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theme/themeOverride3.xml" ContentType="application/vnd.openxmlformats-officedocument.themeOverride+xml"/>
  <Override PartName="/word/drawings/drawing1.xml" ContentType="application/vnd.openxmlformats-officedocument.drawingml.chartshap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charts/chart5.xml" ContentType="application/vnd.openxmlformats-officedocument.drawingml.chart+xml"/>
  <Override PartName="/word/theme/themeOverride4.xml" ContentType="application/vnd.openxmlformats-officedocument.themeOverride+xml"/>
  <Override PartName="/word/charts/chart6.xml" ContentType="application/vnd.openxmlformats-officedocument.drawingml.chart+xml"/>
  <Override PartName="/word/theme/themeOverride5.xml" ContentType="application/vnd.openxmlformats-officedocument.themeOverride+xml"/>
  <Override PartName="/word/charts/chart7.xml" ContentType="application/vnd.openxmlformats-officedocument.drawingml.chart+xml"/>
  <Override PartName="/word/theme/themeOverride6.xml" ContentType="application/vnd.openxmlformats-officedocument.themeOverride+xml"/>
  <Override PartName="/word/charts/chart8.xml" ContentType="application/vnd.openxmlformats-officedocument.drawingml.chart+xml"/>
  <Override PartName="/word/theme/themeOverride7.xml" ContentType="application/vnd.openxmlformats-officedocument.themeOverride+xml"/>
  <Override PartName="/word/charts/chart9.xml" ContentType="application/vnd.openxmlformats-officedocument.drawingml.chart+xml"/>
  <Override PartName="/word/theme/themeOverride8.xml" ContentType="application/vnd.openxmlformats-officedocument.themeOverride+xml"/>
  <Override PartName="/word/charts/chart10.xml" ContentType="application/vnd.openxmlformats-officedocument.drawingml.chart+xml"/>
  <Override PartName="/word/theme/themeOverride9.xml" ContentType="application/vnd.openxmlformats-officedocument.themeOverride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theme/themeOverride10.xml" ContentType="application/vnd.openxmlformats-officedocument.themeOverride+xml"/>
  <Override PartName="/word/charts/chart13.xml" ContentType="application/vnd.openxmlformats-officedocument.drawingml.chart+xml"/>
  <Override PartName="/word/theme/themeOverride11.xml" ContentType="application/vnd.openxmlformats-officedocument.themeOverride+xml"/>
  <Override PartName="/word/charts/chart14.xml" ContentType="application/vnd.openxmlformats-officedocument.drawingml.chart+xml"/>
  <Override PartName="/word/theme/themeOverride12.xml" ContentType="application/vnd.openxmlformats-officedocument.themeOverride+xml"/>
  <Override PartName="/word/charts/chart15.xml" ContentType="application/vnd.openxmlformats-officedocument.drawingml.chart+xml"/>
  <Override PartName="/word/theme/themeOverride13.xml" ContentType="application/vnd.openxmlformats-officedocument.themeOverride+xml"/>
  <Override PartName="/word/charts/chart16.xml" ContentType="application/vnd.openxmlformats-officedocument.drawingml.chart+xml"/>
  <Override PartName="/word/theme/themeOverride14.xml" ContentType="application/vnd.openxmlformats-officedocument.themeOverride+xml"/>
  <Override PartName="/word/charts/chart17.xml" ContentType="application/vnd.openxmlformats-officedocument.drawingml.chart+xml"/>
  <Override PartName="/word/theme/themeOverride15.xml" ContentType="application/vnd.openxmlformats-officedocument.themeOverride+xml"/>
  <Override PartName="/word/charts/chart18.xml" ContentType="application/vnd.openxmlformats-officedocument.drawingml.chart+xml"/>
  <Override PartName="/word/drawings/drawing2.xml" ContentType="application/vnd.openxmlformats-officedocument.drawingml.chartshapes+xml"/>
  <Override PartName="/word/charts/chart19.xml" ContentType="application/vnd.openxmlformats-officedocument.drawingml.chart+xml"/>
  <Override PartName="/word/theme/themeOverride16.xml" ContentType="application/vnd.openxmlformats-officedocument.themeOverride+xml"/>
  <Override PartName="/word/charts/chart20.xml" ContentType="application/vnd.openxmlformats-officedocument.drawingml.chart+xml"/>
  <Override PartName="/word/theme/themeOverride17.xml" ContentType="application/vnd.openxmlformats-officedocument.themeOverride+xml"/>
  <Override PartName="/word/drawings/drawing3.xml" ContentType="application/vnd.openxmlformats-officedocument.drawingml.chartshapes+xml"/>
  <Override PartName="/word/charts/chart21.xml" ContentType="application/vnd.openxmlformats-officedocument.drawingml.chart+xml"/>
  <Override PartName="/word/theme/themeOverride18.xml" ContentType="application/vnd.openxmlformats-officedocument.themeOverride+xml"/>
  <Override PartName="/word/charts/chart22.xml" ContentType="application/vnd.openxmlformats-officedocument.drawingml.chart+xml"/>
  <Override PartName="/word/theme/themeOverride19.xml" ContentType="application/vnd.openxmlformats-officedocument.themeOverride+xml"/>
  <Override PartName="/word/drawings/drawing4.xml" ContentType="application/vnd.openxmlformats-officedocument.drawingml.chartshapes+xml"/>
  <Override PartName="/word/charts/chart23.xml" ContentType="application/vnd.openxmlformats-officedocument.drawingml.chart+xml"/>
  <Override PartName="/word/theme/themeOverride20.xml" ContentType="application/vnd.openxmlformats-officedocument.themeOverride+xml"/>
  <Override PartName="/word/charts/chart24.xml" ContentType="application/vnd.openxmlformats-officedocument.drawingml.chart+xml"/>
  <Override PartName="/word/theme/themeOverride21.xml" ContentType="application/vnd.openxmlformats-officedocument.themeOverride+xml"/>
  <Override PartName="/word/charts/chart25.xml" ContentType="application/vnd.openxmlformats-officedocument.drawingml.chart+xml"/>
  <Override PartName="/word/theme/themeOverride22.xml" ContentType="application/vnd.openxmlformats-officedocument.themeOverride+xml"/>
  <Override PartName="/word/charts/chart26.xml" ContentType="application/vnd.openxmlformats-officedocument.drawingml.chart+xml"/>
  <Override PartName="/word/theme/themeOverride23.xml" ContentType="application/vnd.openxmlformats-officedocument.themeOverride+xml"/>
  <Override PartName="/word/charts/chart27.xml" ContentType="application/vnd.openxmlformats-officedocument.drawingml.chart+xml"/>
  <Override PartName="/word/theme/themeOverride24.xml" ContentType="application/vnd.openxmlformats-officedocument.themeOverride+xml"/>
  <Override PartName="/word/charts/chart28.xml" ContentType="application/vnd.openxmlformats-officedocument.drawingml.chart+xml"/>
  <Override PartName="/word/theme/themeOverride25.xml" ContentType="application/vnd.openxmlformats-officedocument.themeOverride+xml"/>
  <Override PartName="/word/charts/chart29.xml" ContentType="application/vnd.openxmlformats-officedocument.drawingml.chart+xml"/>
  <Override PartName="/word/theme/themeOverride26.xml" ContentType="application/vnd.openxmlformats-officedocument.themeOverride+xml"/>
  <Override PartName="/word/charts/chart30.xml" ContentType="application/vnd.openxmlformats-officedocument.drawingml.chart+xml"/>
  <Override PartName="/word/theme/themeOverride27.xml" ContentType="application/vnd.openxmlformats-officedocument.themeOverride+xml"/>
  <Override PartName="/word/charts/chart31.xml" ContentType="application/vnd.openxmlformats-officedocument.drawingml.chart+xml"/>
  <Override PartName="/word/theme/themeOverride28.xml" ContentType="application/vnd.openxmlformats-officedocument.themeOverride+xml"/>
  <Override PartName="/word/charts/chart32.xml" ContentType="application/vnd.openxmlformats-officedocument.drawingml.chart+xml"/>
  <Override PartName="/word/theme/themeOverride29.xml" ContentType="application/vnd.openxmlformats-officedocument.themeOverride+xml"/>
  <Override PartName="/word/charts/chart33.xml" ContentType="application/vnd.openxmlformats-officedocument.drawingml.chart+xml"/>
  <Override PartName="/word/theme/themeOverride30.xml" ContentType="application/vnd.openxmlformats-officedocument.themeOverride+xml"/>
  <Override PartName="/word/charts/chart34.xml" ContentType="application/vnd.openxmlformats-officedocument.drawingml.chart+xml"/>
  <Override PartName="/word/theme/themeOverride31.xml" ContentType="application/vnd.openxmlformats-officedocument.themeOverride+xml"/>
  <Override PartName="/word/charts/chart35.xml" ContentType="application/vnd.openxmlformats-officedocument.drawingml.chart+xml"/>
  <Override PartName="/word/theme/themeOverride32.xml" ContentType="application/vnd.openxmlformats-officedocument.themeOverride+xml"/>
  <Override PartName="/word/charts/chart36.xml" ContentType="application/vnd.openxmlformats-officedocument.drawingml.chart+xml"/>
  <Override PartName="/word/theme/themeOverride33.xml" ContentType="application/vnd.openxmlformats-officedocument.themeOverride+xml"/>
  <Override PartName="/word/charts/chart37.xml" ContentType="application/vnd.openxmlformats-officedocument.drawingml.chart+xml"/>
  <Override PartName="/word/theme/themeOverride34.xml" ContentType="application/vnd.openxmlformats-officedocument.themeOverride+xml"/>
  <Override PartName="/word/charts/chart38.xml" ContentType="application/vnd.openxmlformats-officedocument.drawingml.chart+xml"/>
  <Override PartName="/word/charts/chart39.xml" ContentType="application/vnd.openxmlformats-officedocument.drawingml.chart+xml"/>
  <Override PartName="/word/theme/themeOverride35.xml" ContentType="application/vnd.openxmlformats-officedocument.themeOverride+xml"/>
  <Override PartName="/word/charts/chart40.xml" ContentType="application/vnd.openxmlformats-officedocument.drawingml.chart+xml"/>
  <Override PartName="/word/theme/themeOverride36.xml" ContentType="application/vnd.openxmlformats-officedocument.themeOverride+xml"/>
  <Override PartName="/word/charts/chart41.xml" ContentType="application/vnd.openxmlformats-officedocument.drawingml.chart+xml"/>
  <Override PartName="/word/theme/themeOverride37.xml" ContentType="application/vnd.openxmlformats-officedocument.themeOverride+xml"/>
  <Override PartName="/word/charts/chart42.xml" ContentType="application/vnd.openxmlformats-officedocument.drawingml.chart+xml"/>
  <Override PartName="/word/drawings/drawing5.xml" ContentType="application/vnd.openxmlformats-officedocument.drawingml.chartshapes+xml"/>
  <Override PartName="/word/charts/chart43.xml" ContentType="application/vnd.openxmlformats-officedocument.drawingml.chart+xml"/>
  <Override PartName="/word/theme/themeOverride38.xml" ContentType="application/vnd.openxmlformats-officedocument.themeOverride+xml"/>
  <Override PartName="/word/charts/chart44.xml" ContentType="application/vnd.openxmlformats-officedocument.drawingml.chart+xml"/>
  <Override PartName="/word/theme/themeOverride39.xml" ContentType="application/vnd.openxmlformats-officedocument.themeOverride+xml"/>
  <Override PartName="/word/charts/chart45.xml" ContentType="application/vnd.openxmlformats-officedocument.drawingml.chart+xml"/>
  <Override PartName="/word/theme/themeOverride40.xml" ContentType="application/vnd.openxmlformats-officedocument.themeOverride+xml"/>
  <Override PartName="/word/charts/chart46.xml" ContentType="application/vnd.openxmlformats-officedocument.drawingml.chart+xml"/>
  <Override PartName="/word/theme/themeOverride41.xml" ContentType="application/vnd.openxmlformats-officedocument.themeOverride+xml"/>
  <Override PartName="/word/charts/chart47.xml" ContentType="application/vnd.openxmlformats-officedocument.drawingml.chart+xml"/>
  <Override PartName="/word/theme/themeOverride42.xml" ContentType="application/vnd.openxmlformats-officedocument.themeOverride+xml"/>
  <Override PartName="/word/charts/chart48.xml" ContentType="application/vnd.openxmlformats-officedocument.drawingml.chart+xml"/>
  <Override PartName="/word/theme/themeOverride43.xml" ContentType="application/vnd.openxmlformats-officedocument.themeOverride+xml"/>
  <Override PartName="/word/charts/chart49.xml" ContentType="application/vnd.openxmlformats-officedocument.drawingml.chart+xml"/>
  <Override PartName="/word/theme/themeOverride44.xml" ContentType="application/vnd.openxmlformats-officedocument.themeOverride+xml"/>
  <Override PartName="/word/charts/chart50.xml" ContentType="application/vnd.openxmlformats-officedocument.drawingml.chart+xml"/>
  <Override PartName="/word/theme/themeOverride45.xml" ContentType="application/vnd.openxmlformats-officedocument.themeOverride+xml"/>
  <Override PartName="/word/charts/chart51.xml" ContentType="application/vnd.openxmlformats-officedocument.drawingml.chart+xml"/>
  <Override PartName="/word/theme/themeOverride46.xml" ContentType="application/vnd.openxmlformats-officedocument.themeOverride+xml"/>
  <Override PartName="/word/charts/chart52.xml" ContentType="application/vnd.openxmlformats-officedocument.drawingml.chart+xml"/>
  <Override PartName="/word/theme/themeOverride47.xml" ContentType="application/vnd.openxmlformats-officedocument.themeOverride+xml"/>
  <Override PartName="/word/charts/chart53.xml" ContentType="application/vnd.openxmlformats-officedocument.drawingml.chart+xml"/>
  <Override PartName="/word/theme/themeOverride48.xml" ContentType="application/vnd.openxmlformats-officedocument.themeOverride+xml"/>
  <Override PartName="/word/charts/chart54.xml" ContentType="application/vnd.openxmlformats-officedocument.drawingml.chart+xml"/>
  <Override PartName="/word/theme/themeOverride49.xml" ContentType="application/vnd.openxmlformats-officedocument.themeOverride+xml"/>
  <Override PartName="/word/charts/chart55.xml" ContentType="application/vnd.openxmlformats-officedocument.drawingml.chart+xml"/>
  <Override PartName="/word/theme/themeOverride50.xml" ContentType="application/vnd.openxmlformats-officedocument.themeOverride+xml"/>
  <Override PartName="/word/charts/chart56.xml" ContentType="application/vnd.openxmlformats-officedocument.drawingml.chart+xml"/>
  <Override PartName="/word/theme/themeOverride51.xml" ContentType="application/vnd.openxmlformats-officedocument.themeOverride+xml"/>
  <Override PartName="/word/charts/chart57.xml" ContentType="application/vnd.openxmlformats-officedocument.drawingml.chart+xml"/>
  <Override PartName="/word/theme/themeOverride52.xml" ContentType="application/vnd.openxmlformats-officedocument.themeOverride+xml"/>
  <Override PartName="/word/charts/chart58.xml" ContentType="application/vnd.openxmlformats-officedocument.drawingml.chart+xml"/>
  <Override PartName="/word/theme/themeOverride53.xml" ContentType="application/vnd.openxmlformats-officedocument.themeOverride+xml"/>
  <Override PartName="/word/charts/chart59.xml" ContentType="application/vnd.openxmlformats-officedocument.drawingml.chart+xml"/>
  <Override PartName="/word/theme/themeOverride54.xml" ContentType="application/vnd.openxmlformats-officedocument.themeOverride+xml"/>
  <Override PartName="/word/charts/chart60.xml" ContentType="application/vnd.openxmlformats-officedocument.drawingml.chart+xml"/>
  <Override PartName="/word/theme/themeOverride55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harts/colors1.xml" ContentType="application/vnd.ms-office.chartcolorstyle+xml"/>
  <Override PartName="/word/charts/style1.xml" ContentType="application/vnd.ms-office.chartstyle+xml"/>
  <Override PartName="/word/charts/colors2.xml" ContentType="application/vnd.ms-office.chartcolorstyle+xml"/>
  <Override PartName="/word/charts/style2.xml" ContentType="application/vnd.ms-office.chartstyle+xml"/>
  <Override PartName="/word/charts/colors3.xml" ContentType="application/vnd.ms-office.chartcolorstyle+xml"/>
  <Override PartName="/word/charts/style3.xml" ContentType="application/vnd.ms-office.chartsty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11B8" w:rsidRDefault="002D11B8" w:rsidP="005312B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ПОЯСНИТЕЛЬНАЯ ЗАПИСКА</w:t>
      </w:r>
    </w:p>
    <w:p w:rsidR="005312B5" w:rsidRPr="005312B5" w:rsidRDefault="002D11B8" w:rsidP="005312B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ОБ </w:t>
      </w:r>
      <w:r w:rsidR="005312B5" w:rsidRPr="005312B5">
        <w:rPr>
          <w:b/>
          <w:sz w:val="28"/>
          <w:szCs w:val="28"/>
        </w:rPr>
        <w:t>ИСПОЛНЕНИ</w:t>
      </w:r>
      <w:r>
        <w:rPr>
          <w:b/>
          <w:sz w:val="28"/>
          <w:szCs w:val="28"/>
        </w:rPr>
        <w:t>И</w:t>
      </w:r>
      <w:r w:rsidR="005312B5" w:rsidRPr="005312B5">
        <w:rPr>
          <w:b/>
          <w:sz w:val="28"/>
          <w:szCs w:val="28"/>
        </w:rPr>
        <w:t xml:space="preserve"> БЮДЖЕТА ГОРОДА НИЖНЕВАРТОВСКА </w:t>
      </w:r>
    </w:p>
    <w:p w:rsidR="005312B5" w:rsidRPr="005312B5" w:rsidRDefault="005312B5" w:rsidP="005312B5">
      <w:pPr>
        <w:jc w:val="center"/>
        <w:rPr>
          <w:b/>
          <w:sz w:val="28"/>
          <w:szCs w:val="28"/>
        </w:rPr>
      </w:pPr>
      <w:r w:rsidRPr="005312B5">
        <w:rPr>
          <w:b/>
          <w:sz w:val="28"/>
          <w:szCs w:val="28"/>
        </w:rPr>
        <w:t>ЗА 2019 ГОД</w:t>
      </w:r>
    </w:p>
    <w:p w:rsidR="005312B5" w:rsidRPr="005312B5" w:rsidRDefault="005312B5" w:rsidP="005312B5">
      <w:pPr>
        <w:spacing w:before="240"/>
        <w:ind w:firstLine="709"/>
        <w:jc w:val="both"/>
        <w:rPr>
          <w:rFonts w:eastAsia="Calibri"/>
          <w:sz w:val="28"/>
          <w:szCs w:val="28"/>
          <w:lang w:eastAsia="x-none"/>
        </w:rPr>
      </w:pPr>
      <w:r w:rsidRPr="005312B5">
        <w:rPr>
          <w:rFonts w:eastAsia="Calibri"/>
          <w:sz w:val="28"/>
          <w:szCs w:val="28"/>
          <w:lang w:val="x-none" w:eastAsia="x-none"/>
        </w:rPr>
        <w:t xml:space="preserve">Бюджетная политика </w:t>
      </w:r>
      <w:r w:rsidRPr="005312B5">
        <w:rPr>
          <w:rFonts w:eastAsia="Calibri"/>
          <w:sz w:val="28"/>
          <w:szCs w:val="28"/>
          <w:lang w:eastAsia="x-none"/>
        </w:rPr>
        <w:t>города Нижневартовска</w:t>
      </w:r>
      <w:r w:rsidRPr="005312B5">
        <w:rPr>
          <w:rFonts w:eastAsia="Calibri"/>
          <w:sz w:val="28"/>
          <w:szCs w:val="28"/>
          <w:lang w:val="x-none" w:eastAsia="x-none"/>
        </w:rPr>
        <w:t xml:space="preserve"> в 201</w:t>
      </w:r>
      <w:r w:rsidRPr="005312B5">
        <w:rPr>
          <w:rFonts w:eastAsia="Calibri"/>
          <w:sz w:val="28"/>
          <w:szCs w:val="28"/>
          <w:lang w:eastAsia="x-none"/>
        </w:rPr>
        <w:t>9</w:t>
      </w:r>
      <w:r w:rsidRPr="005312B5">
        <w:rPr>
          <w:rFonts w:eastAsia="Calibri"/>
          <w:sz w:val="28"/>
          <w:szCs w:val="28"/>
          <w:lang w:val="x-none" w:eastAsia="x-none"/>
        </w:rPr>
        <w:t xml:space="preserve"> году</w:t>
      </w:r>
      <w:r w:rsidRPr="005312B5">
        <w:rPr>
          <w:rFonts w:eastAsia="Calibri"/>
          <w:sz w:val="28"/>
          <w:szCs w:val="28"/>
          <w:lang w:eastAsia="x-none"/>
        </w:rPr>
        <w:t>, как и в предыдущие годы,</w:t>
      </w:r>
      <w:r w:rsidRPr="005312B5">
        <w:rPr>
          <w:rFonts w:eastAsia="Calibri"/>
          <w:sz w:val="28"/>
          <w:szCs w:val="28"/>
          <w:lang w:val="x-none" w:eastAsia="x-none"/>
        </w:rPr>
        <w:t xml:space="preserve"> </w:t>
      </w:r>
      <w:r w:rsidRPr="005312B5">
        <w:rPr>
          <w:rFonts w:eastAsia="Calibri"/>
          <w:sz w:val="28"/>
          <w:szCs w:val="28"/>
          <w:lang w:eastAsia="x-none"/>
        </w:rPr>
        <w:t xml:space="preserve">была </w:t>
      </w:r>
      <w:r w:rsidRPr="005312B5">
        <w:rPr>
          <w:rFonts w:eastAsia="Calibri"/>
          <w:sz w:val="28"/>
          <w:szCs w:val="28"/>
          <w:lang w:val="x-none" w:eastAsia="x-none"/>
        </w:rPr>
        <w:t xml:space="preserve">ориентирована </w:t>
      </w:r>
      <w:r w:rsidRPr="005312B5">
        <w:rPr>
          <w:rFonts w:eastAsia="Calibri"/>
          <w:sz w:val="28"/>
          <w:szCs w:val="28"/>
          <w:lang w:eastAsia="x-none"/>
        </w:rPr>
        <w:t xml:space="preserve">прежде всего </w:t>
      </w:r>
      <w:r w:rsidRPr="005312B5">
        <w:rPr>
          <w:rFonts w:eastAsia="Calibri"/>
          <w:sz w:val="28"/>
          <w:szCs w:val="28"/>
          <w:lang w:val="x-none" w:eastAsia="x-none"/>
        </w:rPr>
        <w:t xml:space="preserve">на обеспечение </w:t>
      </w:r>
      <w:r w:rsidRPr="005312B5">
        <w:rPr>
          <w:rFonts w:eastAsia="Calibri"/>
          <w:sz w:val="28"/>
          <w:szCs w:val="28"/>
          <w:lang w:eastAsia="x-none"/>
        </w:rPr>
        <w:t>сбалансированности и устойчивости бюджета города</w:t>
      </w:r>
      <w:r w:rsidRPr="005312B5">
        <w:rPr>
          <w:rFonts w:eastAsia="Calibri"/>
          <w:sz w:val="28"/>
          <w:szCs w:val="28"/>
          <w:lang w:val="x-none" w:eastAsia="x-none"/>
        </w:rPr>
        <w:t xml:space="preserve">. </w:t>
      </w:r>
    </w:p>
    <w:p w:rsidR="005312B5" w:rsidRPr="005312B5" w:rsidRDefault="005312B5" w:rsidP="005312B5">
      <w:pPr>
        <w:ind w:firstLine="709"/>
        <w:jc w:val="both"/>
        <w:rPr>
          <w:sz w:val="28"/>
          <w:szCs w:val="28"/>
        </w:rPr>
      </w:pPr>
      <w:r w:rsidRPr="005312B5">
        <w:rPr>
          <w:sz w:val="28"/>
          <w:szCs w:val="28"/>
        </w:rPr>
        <w:t xml:space="preserve">Решением Думы города Нижневартовска </w:t>
      </w:r>
      <w:r w:rsidRPr="005312B5">
        <w:rPr>
          <w:rFonts w:eastAsia="Calibri"/>
          <w:sz w:val="28"/>
          <w:szCs w:val="28"/>
          <w:lang w:eastAsia="en-US"/>
        </w:rPr>
        <w:t>от 06</w:t>
      </w:r>
      <w:r w:rsidRPr="005312B5">
        <w:rPr>
          <w:rFonts w:eastAsia="Calibri"/>
          <w:bCs/>
          <w:iCs/>
          <w:sz w:val="28"/>
          <w:szCs w:val="28"/>
          <w:lang w:eastAsia="en-US"/>
        </w:rPr>
        <w:t>.12.2018 №415 "</w:t>
      </w:r>
      <w:r w:rsidRPr="005312B5">
        <w:rPr>
          <w:rFonts w:eastAsia="Calibri"/>
          <w:sz w:val="28"/>
          <w:szCs w:val="28"/>
          <w:lang w:eastAsia="en-US"/>
        </w:rPr>
        <w:t xml:space="preserve">О бюджете города Нижневартовска на 2019 год и на </w:t>
      </w:r>
      <w:r w:rsidRPr="005312B5">
        <w:rPr>
          <w:rFonts w:eastAsia="Calibri"/>
          <w:bCs/>
          <w:sz w:val="28"/>
          <w:szCs w:val="28"/>
          <w:lang w:eastAsia="en-US"/>
        </w:rPr>
        <w:t>плановый период 2020 и 2021 годов"</w:t>
      </w:r>
      <w:r w:rsidRPr="005312B5">
        <w:rPr>
          <w:rFonts w:eastAsia="Calibri"/>
          <w:sz w:val="28"/>
          <w:szCs w:val="20"/>
          <w:lang w:eastAsia="en-US"/>
        </w:rPr>
        <w:t xml:space="preserve"> </w:t>
      </w:r>
      <w:r w:rsidRPr="005312B5">
        <w:rPr>
          <w:sz w:val="28"/>
          <w:szCs w:val="28"/>
        </w:rPr>
        <w:t xml:space="preserve">бюджет города на 2019 год утвержден со следующими параметрами: </w:t>
      </w:r>
    </w:p>
    <w:p w:rsidR="005312B5" w:rsidRPr="005312B5" w:rsidRDefault="005312B5" w:rsidP="005312B5">
      <w:pPr>
        <w:ind w:firstLine="709"/>
        <w:jc w:val="both"/>
        <w:rPr>
          <w:sz w:val="28"/>
          <w:szCs w:val="28"/>
        </w:rPr>
      </w:pPr>
      <w:r w:rsidRPr="005312B5">
        <w:rPr>
          <w:sz w:val="28"/>
          <w:szCs w:val="28"/>
        </w:rPr>
        <w:t xml:space="preserve">доходы – </w:t>
      </w:r>
      <w:r w:rsidRPr="005312B5">
        <w:rPr>
          <w:rFonts w:eastAsia="Calibri"/>
          <w:sz w:val="28"/>
          <w:szCs w:val="28"/>
          <w:lang w:eastAsia="en-US"/>
        </w:rPr>
        <w:t>17 689 899,59</w:t>
      </w:r>
      <w:r w:rsidRPr="005312B5">
        <w:rPr>
          <w:rFonts w:ascii="Calibri" w:eastAsia="Calibri" w:hAnsi="Calibri"/>
          <w:sz w:val="28"/>
          <w:szCs w:val="28"/>
          <w:lang w:eastAsia="en-US"/>
        </w:rPr>
        <w:t xml:space="preserve"> </w:t>
      </w:r>
      <w:r w:rsidRPr="005312B5">
        <w:rPr>
          <w:rFonts w:eastAsia="Calibri"/>
          <w:sz w:val="28"/>
          <w:szCs w:val="28"/>
          <w:lang w:eastAsia="en-US"/>
        </w:rPr>
        <w:t>тыс. рублей</w:t>
      </w:r>
      <w:r w:rsidRPr="005312B5">
        <w:rPr>
          <w:sz w:val="28"/>
          <w:szCs w:val="28"/>
        </w:rPr>
        <w:t xml:space="preserve">; </w:t>
      </w:r>
    </w:p>
    <w:p w:rsidR="005312B5" w:rsidRPr="005312B5" w:rsidRDefault="005312B5" w:rsidP="005312B5">
      <w:pPr>
        <w:ind w:firstLine="709"/>
        <w:jc w:val="both"/>
        <w:rPr>
          <w:sz w:val="28"/>
          <w:szCs w:val="28"/>
        </w:rPr>
      </w:pPr>
      <w:r w:rsidRPr="005312B5">
        <w:rPr>
          <w:sz w:val="28"/>
          <w:szCs w:val="28"/>
        </w:rPr>
        <w:t xml:space="preserve">расходы – </w:t>
      </w:r>
      <w:r w:rsidRPr="005312B5">
        <w:rPr>
          <w:rFonts w:eastAsia="Calibri"/>
          <w:sz w:val="28"/>
          <w:szCs w:val="28"/>
          <w:lang w:eastAsia="en-US"/>
        </w:rPr>
        <w:t>18 238 594,53</w:t>
      </w:r>
      <w:r w:rsidRPr="005312B5">
        <w:rPr>
          <w:rFonts w:ascii="Calibri" w:eastAsia="Calibri" w:hAnsi="Calibri"/>
          <w:sz w:val="28"/>
          <w:szCs w:val="28"/>
          <w:lang w:eastAsia="en-US"/>
        </w:rPr>
        <w:t xml:space="preserve"> </w:t>
      </w:r>
      <w:r w:rsidRPr="005312B5">
        <w:rPr>
          <w:rFonts w:eastAsia="Calibri"/>
          <w:sz w:val="28"/>
          <w:szCs w:val="28"/>
          <w:lang w:eastAsia="en-US"/>
        </w:rPr>
        <w:t>тыс. рублей;</w:t>
      </w:r>
      <w:r w:rsidRPr="005312B5">
        <w:rPr>
          <w:sz w:val="28"/>
          <w:szCs w:val="28"/>
        </w:rPr>
        <w:t xml:space="preserve"> </w:t>
      </w:r>
    </w:p>
    <w:p w:rsidR="005312B5" w:rsidRPr="005312B5" w:rsidRDefault="005312B5" w:rsidP="005312B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5312B5">
        <w:rPr>
          <w:sz w:val="28"/>
          <w:szCs w:val="28"/>
        </w:rPr>
        <w:t xml:space="preserve">дефицит – </w:t>
      </w:r>
      <w:r w:rsidRPr="005312B5">
        <w:rPr>
          <w:rFonts w:eastAsia="Calibri"/>
          <w:sz w:val="28"/>
          <w:szCs w:val="28"/>
          <w:lang w:eastAsia="en-US"/>
        </w:rPr>
        <w:t>548 694,94</w:t>
      </w:r>
      <w:r w:rsidRPr="005312B5">
        <w:rPr>
          <w:rFonts w:ascii="Calibri" w:eastAsia="Calibri" w:hAnsi="Calibri"/>
          <w:sz w:val="28"/>
          <w:szCs w:val="28"/>
          <w:lang w:eastAsia="en-US"/>
        </w:rPr>
        <w:t xml:space="preserve"> </w:t>
      </w:r>
      <w:r w:rsidRPr="005312B5">
        <w:rPr>
          <w:rFonts w:eastAsia="Calibri"/>
          <w:sz w:val="28"/>
          <w:szCs w:val="28"/>
          <w:lang w:eastAsia="en-US"/>
        </w:rPr>
        <w:t>тыс. рублей</w:t>
      </w:r>
      <w:r w:rsidRPr="005312B5">
        <w:rPr>
          <w:sz w:val="28"/>
          <w:szCs w:val="28"/>
        </w:rPr>
        <w:t>.</w:t>
      </w:r>
      <w:r w:rsidRPr="005312B5">
        <w:rPr>
          <w:sz w:val="28"/>
          <w:szCs w:val="28"/>
        </w:rPr>
        <w:tab/>
      </w:r>
    </w:p>
    <w:p w:rsidR="005312B5" w:rsidRPr="005312B5" w:rsidRDefault="005312B5" w:rsidP="005312B5">
      <w:pPr>
        <w:ind w:firstLine="709"/>
        <w:jc w:val="both"/>
        <w:rPr>
          <w:sz w:val="28"/>
          <w:szCs w:val="28"/>
        </w:rPr>
      </w:pPr>
      <w:r w:rsidRPr="005312B5">
        <w:rPr>
          <w:sz w:val="28"/>
          <w:szCs w:val="28"/>
        </w:rPr>
        <w:t xml:space="preserve">В ходе исполнения бюджета города в отчетном финансовом году в утвержденные параметры бюджета города вносились изменения с учетом фактического уровня исполнения доходов и необходимости в финансовом обеспечении отдельных расходных обязательств. Информация об изменениях параметров бюджета города подробно излагалась в материалах к проектам решений Думы города "О внесении изменений в решение Думы города Нижневартовска </w:t>
      </w:r>
      <w:r w:rsidRPr="005312B5">
        <w:rPr>
          <w:rFonts w:eastAsia="Calibri"/>
          <w:sz w:val="28"/>
          <w:szCs w:val="28"/>
          <w:lang w:eastAsia="en-US"/>
        </w:rPr>
        <w:t>от 06</w:t>
      </w:r>
      <w:r w:rsidRPr="005312B5">
        <w:rPr>
          <w:rFonts w:eastAsia="Calibri"/>
          <w:bCs/>
          <w:iCs/>
          <w:sz w:val="28"/>
          <w:szCs w:val="28"/>
          <w:lang w:eastAsia="en-US"/>
        </w:rPr>
        <w:t>.12.2018 №415 "</w:t>
      </w:r>
      <w:r w:rsidRPr="005312B5">
        <w:rPr>
          <w:rFonts w:eastAsia="Calibri"/>
          <w:sz w:val="28"/>
          <w:szCs w:val="28"/>
          <w:lang w:eastAsia="en-US"/>
        </w:rPr>
        <w:t xml:space="preserve">О бюджете города Нижневартовска на 2019 год и на </w:t>
      </w:r>
      <w:r w:rsidRPr="005312B5">
        <w:rPr>
          <w:rFonts w:eastAsia="Calibri"/>
          <w:bCs/>
          <w:sz w:val="28"/>
          <w:szCs w:val="28"/>
          <w:lang w:eastAsia="en-US"/>
        </w:rPr>
        <w:t>плановый период 2020 и 2021 годов"</w:t>
      </w:r>
      <w:r w:rsidRPr="005312B5">
        <w:rPr>
          <w:sz w:val="28"/>
          <w:szCs w:val="28"/>
        </w:rPr>
        <w:t>".</w:t>
      </w:r>
    </w:p>
    <w:p w:rsidR="005312B5" w:rsidRPr="005312B5" w:rsidRDefault="005312B5" w:rsidP="005312B5">
      <w:pPr>
        <w:ind w:firstLine="709"/>
        <w:jc w:val="both"/>
        <w:rPr>
          <w:sz w:val="28"/>
          <w:szCs w:val="28"/>
        </w:rPr>
      </w:pPr>
      <w:r w:rsidRPr="005312B5">
        <w:rPr>
          <w:sz w:val="28"/>
          <w:szCs w:val="28"/>
        </w:rPr>
        <w:t xml:space="preserve">С учетом внесенных изменений в последней редакции решения Думы города </w:t>
      </w:r>
      <w:r w:rsidRPr="005312B5">
        <w:rPr>
          <w:rFonts w:eastAsia="Calibri"/>
          <w:sz w:val="28"/>
          <w:szCs w:val="28"/>
          <w:lang w:eastAsia="en-US"/>
        </w:rPr>
        <w:t>от 06</w:t>
      </w:r>
      <w:r w:rsidRPr="005312B5">
        <w:rPr>
          <w:rFonts w:eastAsia="Calibri"/>
          <w:bCs/>
          <w:iCs/>
          <w:sz w:val="28"/>
          <w:szCs w:val="28"/>
          <w:lang w:eastAsia="en-US"/>
        </w:rPr>
        <w:t>.12.2018 №415 "</w:t>
      </w:r>
      <w:r w:rsidRPr="005312B5">
        <w:rPr>
          <w:rFonts w:eastAsia="Calibri"/>
          <w:sz w:val="28"/>
          <w:szCs w:val="28"/>
          <w:lang w:eastAsia="en-US"/>
        </w:rPr>
        <w:t xml:space="preserve">О бюджете города Нижневартовска на 2019 год и на </w:t>
      </w:r>
      <w:r w:rsidRPr="005312B5">
        <w:rPr>
          <w:rFonts w:eastAsia="Calibri"/>
          <w:bCs/>
          <w:sz w:val="28"/>
          <w:szCs w:val="28"/>
          <w:lang w:eastAsia="en-US"/>
        </w:rPr>
        <w:t>плановый период 2020 и 2021 годов"</w:t>
      </w:r>
      <w:r w:rsidRPr="005312B5">
        <w:rPr>
          <w:rFonts w:eastAsia="Calibri"/>
          <w:sz w:val="28"/>
          <w:szCs w:val="20"/>
          <w:lang w:eastAsia="en-US"/>
        </w:rPr>
        <w:t xml:space="preserve"> </w:t>
      </w:r>
      <w:r w:rsidRPr="005312B5">
        <w:rPr>
          <w:sz w:val="28"/>
          <w:szCs w:val="28"/>
        </w:rPr>
        <w:t xml:space="preserve">(с изменениями)" параметры бюджета города следующие: </w:t>
      </w:r>
    </w:p>
    <w:p w:rsidR="005312B5" w:rsidRPr="005312B5" w:rsidRDefault="005312B5" w:rsidP="005312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rFonts w:cs="Courier New"/>
          <w:sz w:val="28"/>
          <w:szCs w:val="28"/>
        </w:rPr>
      </w:pPr>
      <w:r w:rsidRPr="005312B5">
        <w:rPr>
          <w:rFonts w:cs="Courier New"/>
          <w:sz w:val="28"/>
          <w:szCs w:val="28"/>
        </w:rPr>
        <w:t xml:space="preserve">доходы – </w:t>
      </w:r>
      <w:r w:rsidRPr="005312B5">
        <w:rPr>
          <w:sz w:val="28"/>
          <w:szCs w:val="28"/>
        </w:rPr>
        <w:t>19 923 944,65</w:t>
      </w:r>
      <w:r w:rsidRPr="005312B5">
        <w:t xml:space="preserve"> </w:t>
      </w:r>
      <w:r w:rsidRPr="005312B5">
        <w:rPr>
          <w:rFonts w:cs="Courier New"/>
          <w:sz w:val="28"/>
          <w:szCs w:val="28"/>
        </w:rPr>
        <w:t xml:space="preserve"> тыс. рублей;  </w:t>
      </w:r>
    </w:p>
    <w:p w:rsidR="005312B5" w:rsidRPr="005312B5" w:rsidRDefault="005312B5" w:rsidP="005312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rFonts w:cs="Courier New"/>
          <w:sz w:val="28"/>
          <w:szCs w:val="28"/>
        </w:rPr>
      </w:pPr>
      <w:r w:rsidRPr="005312B5">
        <w:rPr>
          <w:rFonts w:cs="Courier New"/>
          <w:sz w:val="28"/>
          <w:szCs w:val="28"/>
        </w:rPr>
        <w:t>расходы –</w:t>
      </w:r>
      <w:r w:rsidRPr="005312B5">
        <w:rPr>
          <w:sz w:val="28"/>
          <w:szCs w:val="28"/>
        </w:rPr>
        <w:t xml:space="preserve"> 21 191 275,26 </w:t>
      </w:r>
      <w:r w:rsidRPr="005312B5">
        <w:rPr>
          <w:rFonts w:cs="Courier New"/>
          <w:sz w:val="28"/>
          <w:szCs w:val="28"/>
        </w:rPr>
        <w:t xml:space="preserve">тыс. рублей; </w:t>
      </w:r>
    </w:p>
    <w:p w:rsidR="005312B5" w:rsidRPr="005312B5" w:rsidRDefault="005312B5" w:rsidP="005312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rFonts w:cs="Courier New"/>
          <w:sz w:val="28"/>
          <w:szCs w:val="28"/>
        </w:rPr>
      </w:pPr>
      <w:r w:rsidRPr="005312B5">
        <w:rPr>
          <w:rFonts w:cs="Courier New"/>
          <w:sz w:val="28"/>
          <w:szCs w:val="28"/>
        </w:rPr>
        <w:t>дефицит –</w:t>
      </w:r>
      <w:r w:rsidRPr="005312B5">
        <w:rPr>
          <w:sz w:val="28"/>
          <w:szCs w:val="28"/>
        </w:rPr>
        <w:t xml:space="preserve"> 1 267 330,61 </w:t>
      </w:r>
      <w:r w:rsidRPr="005312B5">
        <w:rPr>
          <w:rFonts w:cs="Courier New"/>
          <w:sz w:val="28"/>
          <w:szCs w:val="28"/>
        </w:rPr>
        <w:t>тыс. рублей.</w:t>
      </w:r>
    </w:p>
    <w:p w:rsidR="005312B5" w:rsidRPr="005312B5" w:rsidRDefault="005312B5" w:rsidP="005312B5">
      <w:pPr>
        <w:spacing w:after="120"/>
        <w:ind w:firstLine="709"/>
        <w:jc w:val="both"/>
      </w:pPr>
      <w:r w:rsidRPr="005312B5">
        <w:rPr>
          <w:sz w:val="28"/>
          <w:szCs w:val="28"/>
        </w:rPr>
        <w:t>В соответствии со статьями 217,</w:t>
      </w:r>
      <w:r>
        <w:rPr>
          <w:sz w:val="28"/>
          <w:szCs w:val="28"/>
        </w:rPr>
        <w:t xml:space="preserve"> </w:t>
      </w:r>
      <w:r w:rsidRPr="005312B5">
        <w:rPr>
          <w:sz w:val="28"/>
          <w:szCs w:val="28"/>
        </w:rPr>
        <w:t>232 Бюджетного кодекса Российской Федерации в конце финансового года утвержденные плановые показатели бюджета города по доходам и расходам в результате изменения объемов безвозмездных поступлений увеличены на 254 633,56 тыс. рублей. Указанный объем сложился следующим образом:</w:t>
      </w:r>
    </w:p>
    <w:tbl>
      <w:tblPr>
        <w:tblStyle w:val="af"/>
        <w:tblW w:w="9639" w:type="dxa"/>
        <w:tblInd w:w="108" w:type="dxa"/>
        <w:tblLook w:val="04A0" w:firstRow="1" w:lastRow="0" w:firstColumn="1" w:lastColumn="0" w:noHBand="0" w:noVBand="1"/>
      </w:tblPr>
      <w:tblGrid>
        <w:gridCol w:w="8080"/>
        <w:gridCol w:w="1559"/>
      </w:tblGrid>
      <w:tr w:rsidR="005312B5" w:rsidRPr="005312B5" w:rsidTr="004F7808">
        <w:tc>
          <w:tcPr>
            <w:tcW w:w="8080" w:type="dxa"/>
            <w:vAlign w:val="center"/>
          </w:tcPr>
          <w:p w:rsidR="005312B5" w:rsidRPr="005312B5" w:rsidRDefault="005312B5" w:rsidP="005312B5">
            <w:pPr>
              <w:jc w:val="center"/>
            </w:pPr>
            <w:r w:rsidRPr="005312B5">
              <w:t>Наименование показателя</w:t>
            </w:r>
          </w:p>
        </w:tc>
        <w:tc>
          <w:tcPr>
            <w:tcW w:w="1559" w:type="dxa"/>
            <w:vAlign w:val="center"/>
          </w:tcPr>
          <w:p w:rsidR="005312B5" w:rsidRPr="005312B5" w:rsidRDefault="005312B5" w:rsidP="005312B5">
            <w:pPr>
              <w:jc w:val="center"/>
            </w:pPr>
            <w:r w:rsidRPr="005312B5">
              <w:t xml:space="preserve">Сумма, </w:t>
            </w:r>
          </w:p>
          <w:p w:rsidR="005312B5" w:rsidRPr="005312B5" w:rsidRDefault="005312B5" w:rsidP="005312B5">
            <w:pPr>
              <w:jc w:val="center"/>
            </w:pPr>
            <w:r w:rsidRPr="005312B5">
              <w:t>тыс. рублей</w:t>
            </w:r>
          </w:p>
        </w:tc>
      </w:tr>
      <w:tr w:rsidR="005312B5" w:rsidRPr="005312B5" w:rsidTr="004F7808">
        <w:tc>
          <w:tcPr>
            <w:tcW w:w="8080" w:type="dxa"/>
          </w:tcPr>
          <w:p w:rsidR="005312B5" w:rsidRPr="005312B5" w:rsidRDefault="005312B5" w:rsidP="005312B5">
            <w:pPr>
              <w:jc w:val="both"/>
            </w:pPr>
            <w:r w:rsidRPr="005312B5">
              <w:rPr>
                <w:b/>
              </w:rPr>
              <w:t>Безвозмездные поступления – всего</w:t>
            </w:r>
            <w:r w:rsidRPr="005312B5">
              <w:t>, в том числе:</w:t>
            </w:r>
          </w:p>
        </w:tc>
        <w:tc>
          <w:tcPr>
            <w:tcW w:w="1559" w:type="dxa"/>
            <w:vAlign w:val="center"/>
          </w:tcPr>
          <w:p w:rsidR="005312B5" w:rsidRPr="005312B5" w:rsidRDefault="005312B5" w:rsidP="005312B5">
            <w:pPr>
              <w:jc w:val="right"/>
              <w:rPr>
                <w:b/>
              </w:rPr>
            </w:pPr>
            <w:r w:rsidRPr="005312B5">
              <w:rPr>
                <w:b/>
              </w:rPr>
              <w:t>+ 254 633,56</w:t>
            </w:r>
          </w:p>
        </w:tc>
      </w:tr>
      <w:tr w:rsidR="005312B5" w:rsidRPr="005312B5" w:rsidTr="004F7808">
        <w:tc>
          <w:tcPr>
            <w:tcW w:w="8080" w:type="dxa"/>
          </w:tcPr>
          <w:p w:rsidR="005312B5" w:rsidRPr="005312B5" w:rsidRDefault="005312B5" w:rsidP="005312B5">
            <w:pPr>
              <w:jc w:val="both"/>
            </w:pPr>
            <w:r w:rsidRPr="005312B5">
              <w:rPr>
                <w:b/>
              </w:rPr>
              <w:t>Безвозмездные поступления из бюджетов других уровней – всего</w:t>
            </w:r>
            <w:r w:rsidRPr="005312B5">
              <w:t xml:space="preserve">, </w:t>
            </w:r>
          </w:p>
          <w:p w:rsidR="005312B5" w:rsidRPr="005312B5" w:rsidRDefault="005312B5" w:rsidP="005312B5">
            <w:pPr>
              <w:jc w:val="both"/>
              <w:rPr>
                <w:b/>
              </w:rPr>
            </w:pPr>
            <w:r w:rsidRPr="005312B5">
              <w:t>в том числе:</w:t>
            </w:r>
          </w:p>
        </w:tc>
        <w:tc>
          <w:tcPr>
            <w:tcW w:w="1559" w:type="dxa"/>
            <w:vAlign w:val="center"/>
          </w:tcPr>
          <w:p w:rsidR="005312B5" w:rsidRPr="005312B5" w:rsidRDefault="005312B5" w:rsidP="005312B5">
            <w:pPr>
              <w:jc w:val="right"/>
              <w:rPr>
                <w:b/>
              </w:rPr>
            </w:pPr>
            <w:r w:rsidRPr="005312B5">
              <w:rPr>
                <w:b/>
              </w:rPr>
              <w:t>- 7 456,98</w:t>
            </w:r>
          </w:p>
        </w:tc>
      </w:tr>
      <w:tr w:rsidR="005312B5" w:rsidRPr="005312B5" w:rsidTr="004F7808">
        <w:tc>
          <w:tcPr>
            <w:tcW w:w="8080" w:type="dxa"/>
          </w:tcPr>
          <w:p w:rsidR="005312B5" w:rsidRPr="005312B5" w:rsidRDefault="005312B5" w:rsidP="005312B5">
            <w:pPr>
              <w:jc w:val="both"/>
            </w:pPr>
            <w:r w:rsidRPr="005312B5">
              <w:t>Субсидии – всего, в том числе:</w:t>
            </w:r>
          </w:p>
        </w:tc>
        <w:tc>
          <w:tcPr>
            <w:tcW w:w="1559" w:type="dxa"/>
            <w:vAlign w:val="center"/>
          </w:tcPr>
          <w:p w:rsidR="005312B5" w:rsidRPr="005312B5" w:rsidRDefault="005312B5" w:rsidP="005312B5">
            <w:pPr>
              <w:jc w:val="right"/>
            </w:pPr>
            <w:r w:rsidRPr="005312B5">
              <w:t>- 11 810,70</w:t>
            </w:r>
          </w:p>
        </w:tc>
      </w:tr>
      <w:tr w:rsidR="005312B5" w:rsidRPr="005312B5" w:rsidTr="004F7808">
        <w:tc>
          <w:tcPr>
            <w:tcW w:w="8080" w:type="dxa"/>
          </w:tcPr>
          <w:p w:rsidR="005312B5" w:rsidRPr="005312B5" w:rsidRDefault="005312B5" w:rsidP="005312B5">
            <w:pPr>
              <w:jc w:val="both"/>
              <w:rPr>
                <w:i/>
              </w:rPr>
            </w:pPr>
            <w:r w:rsidRPr="005312B5">
              <w:rPr>
                <w:i/>
              </w:rPr>
              <w:t>Реконструкция, расширение, модернизация, строительство коммунальных объектов</w:t>
            </w:r>
          </w:p>
        </w:tc>
        <w:tc>
          <w:tcPr>
            <w:tcW w:w="1559" w:type="dxa"/>
            <w:vAlign w:val="center"/>
          </w:tcPr>
          <w:p w:rsidR="005312B5" w:rsidRPr="005312B5" w:rsidRDefault="005312B5" w:rsidP="005312B5">
            <w:pPr>
              <w:jc w:val="right"/>
              <w:rPr>
                <w:i/>
              </w:rPr>
            </w:pPr>
            <w:r w:rsidRPr="005312B5">
              <w:rPr>
                <w:i/>
              </w:rPr>
              <w:t>-11 810,70</w:t>
            </w:r>
          </w:p>
        </w:tc>
      </w:tr>
      <w:tr w:rsidR="005312B5" w:rsidRPr="005312B5" w:rsidTr="004F7808">
        <w:tc>
          <w:tcPr>
            <w:tcW w:w="8080" w:type="dxa"/>
          </w:tcPr>
          <w:p w:rsidR="005312B5" w:rsidRPr="005312B5" w:rsidRDefault="005312B5" w:rsidP="005312B5">
            <w:pPr>
              <w:jc w:val="both"/>
            </w:pPr>
            <w:r w:rsidRPr="005312B5">
              <w:t>Субвенции – всего, в том числе:</w:t>
            </w:r>
          </w:p>
        </w:tc>
        <w:tc>
          <w:tcPr>
            <w:tcW w:w="1559" w:type="dxa"/>
            <w:vAlign w:val="center"/>
          </w:tcPr>
          <w:p w:rsidR="005312B5" w:rsidRPr="005312B5" w:rsidRDefault="005312B5" w:rsidP="005312B5">
            <w:pPr>
              <w:jc w:val="right"/>
            </w:pPr>
            <w:r w:rsidRPr="005312B5">
              <w:t>+ 166,82</w:t>
            </w:r>
          </w:p>
        </w:tc>
      </w:tr>
      <w:tr w:rsidR="005312B5" w:rsidRPr="005312B5" w:rsidTr="004F7808">
        <w:tc>
          <w:tcPr>
            <w:tcW w:w="8080" w:type="dxa"/>
          </w:tcPr>
          <w:p w:rsidR="005312B5" w:rsidRPr="005312B5" w:rsidRDefault="005312B5" w:rsidP="005312B5">
            <w:pPr>
              <w:jc w:val="both"/>
              <w:rPr>
                <w:i/>
              </w:rPr>
            </w:pPr>
            <w:r w:rsidRPr="005312B5">
              <w:rPr>
                <w:i/>
              </w:rPr>
              <w:t>Поддержка животноводства, переработки и реализации продукции животноводства</w:t>
            </w:r>
          </w:p>
        </w:tc>
        <w:tc>
          <w:tcPr>
            <w:tcW w:w="1559" w:type="dxa"/>
            <w:vAlign w:val="center"/>
          </w:tcPr>
          <w:p w:rsidR="005312B5" w:rsidRPr="005312B5" w:rsidRDefault="005312B5" w:rsidP="005312B5">
            <w:pPr>
              <w:jc w:val="right"/>
              <w:rPr>
                <w:i/>
              </w:rPr>
            </w:pPr>
            <w:r w:rsidRPr="005312B5">
              <w:rPr>
                <w:i/>
              </w:rPr>
              <w:t>- 3 273,1</w:t>
            </w:r>
            <w:r w:rsidR="00B24152">
              <w:rPr>
                <w:i/>
              </w:rPr>
              <w:t>0</w:t>
            </w:r>
          </w:p>
          <w:p w:rsidR="005312B5" w:rsidRPr="005312B5" w:rsidRDefault="005312B5" w:rsidP="005312B5">
            <w:pPr>
              <w:jc w:val="right"/>
              <w:rPr>
                <w:i/>
              </w:rPr>
            </w:pPr>
          </w:p>
        </w:tc>
      </w:tr>
      <w:tr w:rsidR="005312B5" w:rsidRPr="005312B5" w:rsidTr="004F7808">
        <w:tc>
          <w:tcPr>
            <w:tcW w:w="8080" w:type="dxa"/>
          </w:tcPr>
          <w:p w:rsidR="005312B5" w:rsidRPr="005312B5" w:rsidRDefault="005312B5" w:rsidP="005312B5">
            <w:pPr>
              <w:jc w:val="both"/>
              <w:rPr>
                <w:i/>
              </w:rPr>
            </w:pPr>
            <w:r w:rsidRPr="005312B5">
              <w:rPr>
                <w:i/>
              </w:rPr>
              <w:t>Поддержка малых форм хозяйствования</w:t>
            </w:r>
          </w:p>
        </w:tc>
        <w:tc>
          <w:tcPr>
            <w:tcW w:w="1559" w:type="dxa"/>
            <w:vAlign w:val="center"/>
          </w:tcPr>
          <w:p w:rsidR="005312B5" w:rsidRPr="005312B5" w:rsidRDefault="005312B5" w:rsidP="005312B5">
            <w:pPr>
              <w:jc w:val="right"/>
              <w:rPr>
                <w:i/>
              </w:rPr>
            </w:pPr>
            <w:r w:rsidRPr="005312B5">
              <w:rPr>
                <w:i/>
              </w:rPr>
              <w:t>+ 448,00</w:t>
            </w:r>
          </w:p>
        </w:tc>
      </w:tr>
      <w:tr w:rsidR="005312B5" w:rsidRPr="005312B5" w:rsidTr="004F7808">
        <w:tc>
          <w:tcPr>
            <w:tcW w:w="8080" w:type="dxa"/>
          </w:tcPr>
          <w:p w:rsidR="005312B5" w:rsidRPr="005312B5" w:rsidRDefault="005312B5" w:rsidP="005312B5">
            <w:pPr>
              <w:jc w:val="both"/>
              <w:rPr>
                <w:i/>
              </w:rPr>
            </w:pPr>
            <w:r w:rsidRPr="005312B5">
              <w:rPr>
                <w:i/>
              </w:rPr>
              <w:t xml:space="preserve">Поддержка растениеводства, переработки и реализации продукции </w:t>
            </w:r>
            <w:r w:rsidRPr="005312B5">
              <w:rPr>
                <w:i/>
              </w:rPr>
              <w:lastRenderedPageBreak/>
              <w:t>растениеводства</w:t>
            </w:r>
          </w:p>
        </w:tc>
        <w:tc>
          <w:tcPr>
            <w:tcW w:w="1559" w:type="dxa"/>
            <w:vAlign w:val="center"/>
          </w:tcPr>
          <w:p w:rsidR="005312B5" w:rsidRPr="005312B5" w:rsidRDefault="005312B5" w:rsidP="005312B5">
            <w:pPr>
              <w:jc w:val="right"/>
              <w:rPr>
                <w:i/>
              </w:rPr>
            </w:pPr>
            <w:r w:rsidRPr="005312B5">
              <w:rPr>
                <w:i/>
              </w:rPr>
              <w:lastRenderedPageBreak/>
              <w:t>-201,8</w:t>
            </w:r>
            <w:r w:rsidR="00B24152">
              <w:rPr>
                <w:i/>
              </w:rPr>
              <w:t>0</w:t>
            </w:r>
          </w:p>
          <w:p w:rsidR="005312B5" w:rsidRPr="005312B5" w:rsidRDefault="005312B5" w:rsidP="005312B5">
            <w:pPr>
              <w:jc w:val="right"/>
              <w:rPr>
                <w:i/>
              </w:rPr>
            </w:pPr>
          </w:p>
        </w:tc>
      </w:tr>
      <w:tr w:rsidR="005312B5" w:rsidRPr="005312B5" w:rsidTr="004F7808">
        <w:tc>
          <w:tcPr>
            <w:tcW w:w="8080" w:type="dxa"/>
          </w:tcPr>
          <w:p w:rsidR="005312B5" w:rsidRPr="005312B5" w:rsidRDefault="005312B5" w:rsidP="005312B5">
            <w:pPr>
              <w:jc w:val="both"/>
              <w:rPr>
                <w:i/>
              </w:rPr>
            </w:pPr>
            <w:r w:rsidRPr="005312B5">
              <w:rPr>
                <w:i/>
              </w:rPr>
              <w:lastRenderedPageBreak/>
              <w:t xml:space="preserve">Повышение эффективности использования и развитие ресурсного потенциала </w:t>
            </w:r>
            <w:proofErr w:type="spellStart"/>
            <w:r w:rsidRPr="005312B5">
              <w:rPr>
                <w:i/>
              </w:rPr>
              <w:t>рыбохозяйственного</w:t>
            </w:r>
            <w:proofErr w:type="spellEnd"/>
            <w:r w:rsidRPr="005312B5">
              <w:rPr>
                <w:i/>
              </w:rPr>
              <w:t xml:space="preserve"> комплекса</w:t>
            </w:r>
          </w:p>
        </w:tc>
        <w:tc>
          <w:tcPr>
            <w:tcW w:w="1559" w:type="dxa"/>
            <w:vAlign w:val="center"/>
          </w:tcPr>
          <w:p w:rsidR="005312B5" w:rsidRPr="005312B5" w:rsidRDefault="005312B5" w:rsidP="005312B5">
            <w:pPr>
              <w:jc w:val="right"/>
              <w:rPr>
                <w:i/>
              </w:rPr>
            </w:pPr>
            <w:r w:rsidRPr="005312B5">
              <w:rPr>
                <w:i/>
              </w:rPr>
              <w:t>+ 3 193,70</w:t>
            </w:r>
          </w:p>
        </w:tc>
      </w:tr>
      <w:tr w:rsidR="005312B5" w:rsidRPr="005312B5" w:rsidTr="004F7808">
        <w:tc>
          <w:tcPr>
            <w:tcW w:w="8080" w:type="dxa"/>
          </w:tcPr>
          <w:p w:rsidR="005312B5" w:rsidRPr="005312B5" w:rsidRDefault="005312B5" w:rsidP="005312B5">
            <w:pPr>
              <w:jc w:val="both"/>
              <w:rPr>
                <w:i/>
              </w:rPr>
            </w:pPr>
            <w:r w:rsidRPr="005312B5">
              <w:rPr>
                <w:rFonts w:eastAsia="Calibri"/>
                <w:i/>
                <w:sz w:val="22"/>
                <w:szCs w:val="22"/>
                <w:lang w:eastAsia="en-US"/>
              </w:rPr>
              <w:t>Осуществление полномочий по обеспечению жильем отдельных категорий граждан, установленных Федеральным законом от 24 ноября 1995 года №181-ФЗ "О социальной защите инвалидов в Российской Федерации</w:t>
            </w:r>
          </w:p>
        </w:tc>
        <w:tc>
          <w:tcPr>
            <w:tcW w:w="1559" w:type="dxa"/>
            <w:vAlign w:val="center"/>
          </w:tcPr>
          <w:p w:rsidR="005312B5" w:rsidRPr="005312B5" w:rsidRDefault="005312B5" w:rsidP="005312B5">
            <w:pPr>
              <w:jc w:val="right"/>
              <w:rPr>
                <w:i/>
              </w:rPr>
            </w:pPr>
            <w:r w:rsidRPr="005312B5">
              <w:rPr>
                <w:i/>
              </w:rPr>
              <w:t>+0,02</w:t>
            </w:r>
          </w:p>
        </w:tc>
      </w:tr>
      <w:tr w:rsidR="005312B5" w:rsidRPr="005312B5" w:rsidTr="004F7808">
        <w:tc>
          <w:tcPr>
            <w:tcW w:w="8080" w:type="dxa"/>
          </w:tcPr>
          <w:p w:rsidR="005312B5" w:rsidRPr="005312B5" w:rsidRDefault="005312B5" w:rsidP="005312B5">
            <w:pPr>
              <w:jc w:val="both"/>
            </w:pPr>
            <w:r w:rsidRPr="005312B5">
              <w:t>Иные межбюджетные трансферты – всего, в том числе:</w:t>
            </w:r>
          </w:p>
        </w:tc>
        <w:tc>
          <w:tcPr>
            <w:tcW w:w="1559" w:type="dxa"/>
            <w:vAlign w:val="center"/>
          </w:tcPr>
          <w:p w:rsidR="005312B5" w:rsidRPr="005312B5" w:rsidRDefault="005312B5" w:rsidP="005312B5">
            <w:pPr>
              <w:jc w:val="right"/>
            </w:pPr>
            <w:r w:rsidRPr="005312B5">
              <w:t>+ 4 186,90</w:t>
            </w:r>
          </w:p>
        </w:tc>
      </w:tr>
      <w:tr w:rsidR="005312B5" w:rsidRPr="005312B5" w:rsidTr="004F7808">
        <w:tc>
          <w:tcPr>
            <w:tcW w:w="8080" w:type="dxa"/>
          </w:tcPr>
          <w:p w:rsidR="005312B5" w:rsidRPr="005312B5" w:rsidRDefault="005312B5" w:rsidP="005312B5">
            <w:pPr>
              <w:jc w:val="both"/>
              <w:rPr>
                <w:i/>
              </w:rPr>
            </w:pPr>
            <w:r w:rsidRPr="005312B5">
              <w:rPr>
                <w:i/>
              </w:rPr>
              <w:t>Поощрение муниципальных управленческих команд за счет средств иных межбюджетных трансфертов из федерального бюджета</w:t>
            </w:r>
          </w:p>
        </w:tc>
        <w:tc>
          <w:tcPr>
            <w:tcW w:w="1559" w:type="dxa"/>
            <w:vAlign w:val="center"/>
          </w:tcPr>
          <w:p w:rsidR="005312B5" w:rsidRPr="005312B5" w:rsidRDefault="005312B5" w:rsidP="005312B5">
            <w:pPr>
              <w:jc w:val="right"/>
              <w:rPr>
                <w:i/>
                <w:color w:val="FF0000"/>
              </w:rPr>
            </w:pPr>
            <w:r w:rsidRPr="005312B5">
              <w:rPr>
                <w:i/>
              </w:rPr>
              <w:t>+ 4 186,90</w:t>
            </w:r>
          </w:p>
        </w:tc>
      </w:tr>
      <w:tr w:rsidR="005312B5" w:rsidRPr="005312B5" w:rsidTr="004F7808">
        <w:tc>
          <w:tcPr>
            <w:tcW w:w="8080" w:type="dxa"/>
          </w:tcPr>
          <w:p w:rsidR="005312B5" w:rsidRPr="005312B5" w:rsidRDefault="005312B5" w:rsidP="005312B5">
            <w:pPr>
              <w:jc w:val="both"/>
            </w:pPr>
            <w:r w:rsidRPr="005312B5">
              <w:rPr>
                <w:b/>
              </w:rPr>
              <w:t>Прочие безвозмездные поступления – всего</w:t>
            </w:r>
            <w:r w:rsidRPr="005312B5">
              <w:t>, в том числе:</w:t>
            </w:r>
          </w:p>
        </w:tc>
        <w:tc>
          <w:tcPr>
            <w:tcW w:w="1559" w:type="dxa"/>
            <w:vAlign w:val="center"/>
          </w:tcPr>
          <w:p w:rsidR="005312B5" w:rsidRPr="005312B5" w:rsidRDefault="005312B5" w:rsidP="005312B5">
            <w:pPr>
              <w:jc w:val="right"/>
              <w:rPr>
                <w:b/>
                <w:color w:val="FF0000"/>
              </w:rPr>
            </w:pPr>
            <w:r w:rsidRPr="005312B5">
              <w:rPr>
                <w:b/>
              </w:rPr>
              <w:t>+ 262 090,54</w:t>
            </w:r>
          </w:p>
        </w:tc>
      </w:tr>
      <w:tr w:rsidR="005312B5" w:rsidRPr="005312B5" w:rsidTr="004F7808">
        <w:tc>
          <w:tcPr>
            <w:tcW w:w="8080" w:type="dxa"/>
          </w:tcPr>
          <w:p w:rsidR="005312B5" w:rsidRPr="005312B5" w:rsidRDefault="005312B5" w:rsidP="005312B5">
            <w:pPr>
              <w:jc w:val="both"/>
            </w:pPr>
            <w:r w:rsidRPr="005312B5">
              <w:t>Прочие безвозмездные поступления</w:t>
            </w:r>
            <w:r w:rsidRPr="005312B5">
              <w:rPr>
                <w:sz w:val="28"/>
                <w:szCs w:val="28"/>
              </w:rPr>
              <w:t xml:space="preserve"> </w:t>
            </w:r>
            <w:r w:rsidRPr="005312B5">
              <w:t xml:space="preserve">из бюджета </w:t>
            </w:r>
            <w:proofErr w:type="gramStart"/>
            <w:r w:rsidRPr="005312B5">
              <w:t>Тюменской</w:t>
            </w:r>
            <w:proofErr w:type="gramEnd"/>
            <w:r w:rsidRPr="005312B5">
              <w:t xml:space="preserve"> области – всего, в том числе:</w:t>
            </w:r>
          </w:p>
        </w:tc>
        <w:tc>
          <w:tcPr>
            <w:tcW w:w="1559" w:type="dxa"/>
            <w:vAlign w:val="center"/>
          </w:tcPr>
          <w:p w:rsidR="005312B5" w:rsidRPr="005312B5" w:rsidRDefault="005312B5" w:rsidP="005312B5">
            <w:pPr>
              <w:jc w:val="right"/>
            </w:pPr>
            <w:r w:rsidRPr="005312B5">
              <w:t>+ 2 165,00</w:t>
            </w:r>
          </w:p>
        </w:tc>
      </w:tr>
      <w:tr w:rsidR="005312B5" w:rsidRPr="005312B5" w:rsidTr="004F7808">
        <w:tc>
          <w:tcPr>
            <w:tcW w:w="8080" w:type="dxa"/>
          </w:tcPr>
          <w:p w:rsidR="005312B5" w:rsidRPr="005312B5" w:rsidRDefault="005312B5" w:rsidP="005312B5">
            <w:pPr>
              <w:jc w:val="both"/>
              <w:rPr>
                <w:i/>
              </w:rPr>
            </w:pPr>
            <w:r w:rsidRPr="005312B5">
              <w:rPr>
                <w:i/>
              </w:rPr>
              <w:t xml:space="preserve">МБУ "Библиотечно-информационная система" на организацию и проведение творческой встречи в </w:t>
            </w:r>
            <w:proofErr w:type="gramStart"/>
            <w:r w:rsidRPr="005312B5">
              <w:rPr>
                <w:i/>
              </w:rPr>
              <w:t>рамках</w:t>
            </w:r>
            <w:proofErr w:type="gramEnd"/>
            <w:r w:rsidRPr="005312B5">
              <w:rPr>
                <w:i/>
              </w:rPr>
              <w:t xml:space="preserve"> проекта "Время читать"   </w:t>
            </w:r>
          </w:p>
        </w:tc>
        <w:tc>
          <w:tcPr>
            <w:tcW w:w="1559" w:type="dxa"/>
            <w:vAlign w:val="center"/>
          </w:tcPr>
          <w:p w:rsidR="005312B5" w:rsidRPr="005312B5" w:rsidRDefault="005312B5" w:rsidP="005312B5">
            <w:pPr>
              <w:jc w:val="right"/>
              <w:rPr>
                <w:i/>
                <w:color w:val="FF0000"/>
              </w:rPr>
            </w:pPr>
            <w:r w:rsidRPr="005312B5">
              <w:rPr>
                <w:i/>
              </w:rPr>
              <w:t>+ 150,00</w:t>
            </w:r>
          </w:p>
        </w:tc>
      </w:tr>
      <w:tr w:rsidR="005312B5" w:rsidRPr="005312B5" w:rsidTr="004F7808">
        <w:tc>
          <w:tcPr>
            <w:tcW w:w="8080" w:type="dxa"/>
          </w:tcPr>
          <w:p w:rsidR="005312B5" w:rsidRPr="005312B5" w:rsidRDefault="005312B5" w:rsidP="004F7808">
            <w:pPr>
              <w:jc w:val="both"/>
              <w:rPr>
                <w:i/>
              </w:rPr>
            </w:pPr>
            <w:r w:rsidRPr="005312B5">
              <w:rPr>
                <w:i/>
              </w:rPr>
              <w:t xml:space="preserve">МБОУ </w:t>
            </w:r>
            <w:r w:rsidR="004F7808">
              <w:rPr>
                <w:i/>
              </w:rPr>
              <w:t>"</w:t>
            </w:r>
            <w:r w:rsidRPr="005312B5">
              <w:rPr>
                <w:i/>
              </w:rPr>
              <w:t>СШ №34</w:t>
            </w:r>
            <w:r w:rsidR="004F7808">
              <w:rPr>
                <w:i/>
              </w:rPr>
              <w:t>"</w:t>
            </w:r>
            <w:r w:rsidRPr="005312B5">
              <w:rPr>
                <w:i/>
              </w:rPr>
              <w:t xml:space="preserve"> на приобретение спортивного инвентаря </w:t>
            </w:r>
          </w:p>
        </w:tc>
        <w:tc>
          <w:tcPr>
            <w:tcW w:w="1559" w:type="dxa"/>
            <w:vAlign w:val="center"/>
          </w:tcPr>
          <w:p w:rsidR="005312B5" w:rsidRPr="005312B5" w:rsidRDefault="005312B5" w:rsidP="005312B5">
            <w:pPr>
              <w:jc w:val="right"/>
              <w:rPr>
                <w:i/>
              </w:rPr>
            </w:pPr>
            <w:r w:rsidRPr="005312B5">
              <w:rPr>
                <w:i/>
              </w:rPr>
              <w:t>+ 100,00</w:t>
            </w:r>
          </w:p>
        </w:tc>
      </w:tr>
      <w:tr w:rsidR="005312B5" w:rsidRPr="005312B5" w:rsidTr="004F7808">
        <w:tc>
          <w:tcPr>
            <w:tcW w:w="8080" w:type="dxa"/>
          </w:tcPr>
          <w:p w:rsidR="005312B5" w:rsidRPr="005312B5" w:rsidRDefault="005312B5" w:rsidP="005312B5">
            <w:pPr>
              <w:jc w:val="both"/>
              <w:rPr>
                <w:i/>
              </w:rPr>
            </w:pPr>
            <w:r w:rsidRPr="005312B5">
              <w:rPr>
                <w:i/>
              </w:rPr>
              <w:t>МБУ "</w:t>
            </w:r>
            <w:proofErr w:type="spellStart"/>
            <w:r w:rsidRPr="005312B5">
              <w:rPr>
                <w:i/>
              </w:rPr>
              <w:t>Нижневартовский</w:t>
            </w:r>
            <w:proofErr w:type="spellEnd"/>
            <w:r w:rsidRPr="005312B5">
              <w:rPr>
                <w:i/>
              </w:rPr>
              <w:t xml:space="preserve"> краеведческий музей им.</w:t>
            </w:r>
            <w:r w:rsidR="004F7808">
              <w:rPr>
                <w:i/>
              </w:rPr>
              <w:t xml:space="preserve"> </w:t>
            </w:r>
            <w:r w:rsidRPr="005312B5">
              <w:rPr>
                <w:i/>
              </w:rPr>
              <w:t xml:space="preserve">Т.Д. Шуваева" на предпечатную  подготовку книги "Эра </w:t>
            </w:r>
            <w:proofErr w:type="spellStart"/>
            <w:r w:rsidRPr="005312B5">
              <w:rPr>
                <w:i/>
              </w:rPr>
              <w:t>Самотлора</w:t>
            </w:r>
            <w:proofErr w:type="spellEnd"/>
            <w:r w:rsidRPr="005312B5">
              <w:rPr>
                <w:i/>
              </w:rPr>
              <w:t xml:space="preserve">"  </w:t>
            </w:r>
          </w:p>
        </w:tc>
        <w:tc>
          <w:tcPr>
            <w:tcW w:w="1559" w:type="dxa"/>
            <w:vAlign w:val="center"/>
          </w:tcPr>
          <w:p w:rsidR="005312B5" w:rsidRPr="005312B5" w:rsidRDefault="005312B5" w:rsidP="005312B5">
            <w:pPr>
              <w:jc w:val="right"/>
              <w:rPr>
                <w:i/>
              </w:rPr>
            </w:pPr>
            <w:r w:rsidRPr="005312B5">
              <w:rPr>
                <w:i/>
              </w:rPr>
              <w:t>+ 200,00</w:t>
            </w:r>
          </w:p>
        </w:tc>
      </w:tr>
      <w:tr w:rsidR="005312B5" w:rsidRPr="005312B5" w:rsidTr="004F7808">
        <w:tc>
          <w:tcPr>
            <w:tcW w:w="8080" w:type="dxa"/>
          </w:tcPr>
          <w:p w:rsidR="005312B5" w:rsidRPr="005312B5" w:rsidRDefault="005312B5" w:rsidP="005312B5">
            <w:pPr>
              <w:jc w:val="both"/>
              <w:rPr>
                <w:i/>
              </w:rPr>
            </w:pPr>
            <w:r w:rsidRPr="005312B5">
              <w:rPr>
                <w:i/>
              </w:rPr>
              <w:t>МАУ города Нижневартовска "Спортивная школа олимпийского резерва "</w:t>
            </w:r>
            <w:proofErr w:type="spellStart"/>
            <w:r w:rsidRPr="005312B5">
              <w:rPr>
                <w:i/>
              </w:rPr>
              <w:t>Самотлор</w:t>
            </w:r>
            <w:proofErr w:type="spellEnd"/>
            <w:r w:rsidRPr="005312B5">
              <w:rPr>
                <w:i/>
              </w:rPr>
              <w:t>" на организацию участия в спортивных мероприятиях, проведение ремонтных работ</w:t>
            </w:r>
          </w:p>
        </w:tc>
        <w:tc>
          <w:tcPr>
            <w:tcW w:w="1559" w:type="dxa"/>
            <w:vAlign w:val="center"/>
          </w:tcPr>
          <w:p w:rsidR="005312B5" w:rsidRPr="005312B5" w:rsidRDefault="005312B5" w:rsidP="005312B5">
            <w:pPr>
              <w:jc w:val="right"/>
              <w:rPr>
                <w:i/>
              </w:rPr>
            </w:pPr>
            <w:r w:rsidRPr="005312B5">
              <w:rPr>
                <w:i/>
              </w:rPr>
              <w:t>+ 1 415,00</w:t>
            </w:r>
          </w:p>
        </w:tc>
      </w:tr>
      <w:tr w:rsidR="005312B5" w:rsidRPr="005312B5" w:rsidTr="004F7808">
        <w:tc>
          <w:tcPr>
            <w:tcW w:w="8080" w:type="dxa"/>
          </w:tcPr>
          <w:p w:rsidR="005312B5" w:rsidRPr="005312B5" w:rsidRDefault="005312B5" w:rsidP="005312B5">
            <w:pPr>
              <w:jc w:val="both"/>
              <w:rPr>
                <w:i/>
              </w:rPr>
            </w:pPr>
            <w:r w:rsidRPr="005312B5">
              <w:rPr>
                <w:i/>
              </w:rPr>
              <w:t xml:space="preserve">МАУ города Нижневартовска "Спортивная школа" на приобретение оборудования </w:t>
            </w:r>
          </w:p>
        </w:tc>
        <w:tc>
          <w:tcPr>
            <w:tcW w:w="1559" w:type="dxa"/>
            <w:vAlign w:val="center"/>
          </w:tcPr>
          <w:p w:rsidR="005312B5" w:rsidRPr="005312B5" w:rsidRDefault="005312B5" w:rsidP="005312B5">
            <w:pPr>
              <w:jc w:val="right"/>
              <w:rPr>
                <w:i/>
              </w:rPr>
            </w:pPr>
            <w:r w:rsidRPr="005312B5">
              <w:rPr>
                <w:i/>
              </w:rPr>
              <w:t>+ 300,00</w:t>
            </w:r>
          </w:p>
        </w:tc>
      </w:tr>
      <w:tr w:rsidR="005312B5" w:rsidRPr="005312B5" w:rsidTr="004F7808">
        <w:tc>
          <w:tcPr>
            <w:tcW w:w="8080" w:type="dxa"/>
          </w:tcPr>
          <w:p w:rsidR="005312B5" w:rsidRPr="005312B5" w:rsidRDefault="005312B5" w:rsidP="005312B5">
            <w:pPr>
              <w:jc w:val="both"/>
            </w:pPr>
            <w:r w:rsidRPr="005312B5">
              <w:t>Прочие безвозмездные поступления от юридических, физических лиц по договорам пожертвования – всего, в том числе:</w:t>
            </w:r>
          </w:p>
        </w:tc>
        <w:tc>
          <w:tcPr>
            <w:tcW w:w="1559" w:type="dxa"/>
            <w:vAlign w:val="center"/>
          </w:tcPr>
          <w:p w:rsidR="005312B5" w:rsidRPr="005312B5" w:rsidRDefault="005312B5" w:rsidP="005312B5">
            <w:pPr>
              <w:jc w:val="right"/>
            </w:pPr>
            <w:r w:rsidRPr="005312B5">
              <w:t>+ 259 925,54</w:t>
            </w:r>
          </w:p>
        </w:tc>
      </w:tr>
      <w:tr w:rsidR="005312B5" w:rsidRPr="005312B5" w:rsidTr="004F7808">
        <w:tc>
          <w:tcPr>
            <w:tcW w:w="8080" w:type="dxa"/>
          </w:tcPr>
          <w:p w:rsidR="005312B5" w:rsidRPr="005312B5" w:rsidRDefault="005312B5" w:rsidP="005312B5">
            <w:pPr>
              <w:jc w:val="both"/>
              <w:rPr>
                <w:i/>
              </w:rPr>
            </w:pPr>
            <w:r w:rsidRPr="005312B5">
              <w:rPr>
                <w:i/>
              </w:rPr>
              <w:t>На благоустройство бульвара на набережной в створе улиц Чапаева - Ханты - Мансийская</w:t>
            </w:r>
          </w:p>
        </w:tc>
        <w:tc>
          <w:tcPr>
            <w:tcW w:w="1559" w:type="dxa"/>
            <w:vAlign w:val="center"/>
          </w:tcPr>
          <w:p w:rsidR="005312B5" w:rsidRPr="005312B5" w:rsidRDefault="005312B5" w:rsidP="005312B5">
            <w:pPr>
              <w:jc w:val="right"/>
              <w:rPr>
                <w:i/>
              </w:rPr>
            </w:pPr>
            <w:r w:rsidRPr="005312B5">
              <w:rPr>
                <w:i/>
              </w:rPr>
              <w:t>+ 60 000,00</w:t>
            </w:r>
          </w:p>
        </w:tc>
      </w:tr>
      <w:tr w:rsidR="005312B5" w:rsidRPr="005312B5" w:rsidTr="004F7808">
        <w:tc>
          <w:tcPr>
            <w:tcW w:w="8080" w:type="dxa"/>
          </w:tcPr>
          <w:p w:rsidR="005312B5" w:rsidRPr="005312B5" w:rsidRDefault="005312B5" w:rsidP="005312B5">
            <w:pPr>
              <w:jc w:val="both"/>
              <w:rPr>
                <w:i/>
              </w:rPr>
            </w:pPr>
            <w:r w:rsidRPr="005312B5">
              <w:rPr>
                <w:i/>
              </w:rPr>
              <w:t xml:space="preserve">На благоустройство территории сквера Героев </w:t>
            </w:r>
            <w:proofErr w:type="spellStart"/>
            <w:r w:rsidRPr="005312B5">
              <w:rPr>
                <w:i/>
              </w:rPr>
              <w:t>Самотлора</w:t>
            </w:r>
            <w:proofErr w:type="spellEnd"/>
            <w:r w:rsidRPr="005312B5">
              <w:rPr>
                <w:i/>
              </w:rPr>
              <w:t xml:space="preserve"> в городе Нижневартовск по адресу: проспект Победы, дом 16</w:t>
            </w:r>
          </w:p>
        </w:tc>
        <w:tc>
          <w:tcPr>
            <w:tcW w:w="1559" w:type="dxa"/>
            <w:vAlign w:val="center"/>
          </w:tcPr>
          <w:p w:rsidR="005312B5" w:rsidRPr="005312B5" w:rsidRDefault="005312B5" w:rsidP="005312B5">
            <w:pPr>
              <w:jc w:val="right"/>
              <w:rPr>
                <w:i/>
              </w:rPr>
            </w:pPr>
            <w:r w:rsidRPr="005312B5">
              <w:rPr>
                <w:i/>
              </w:rPr>
              <w:t>+ 25 000,00</w:t>
            </w:r>
          </w:p>
        </w:tc>
      </w:tr>
      <w:tr w:rsidR="005312B5" w:rsidRPr="005312B5" w:rsidTr="004F7808">
        <w:tc>
          <w:tcPr>
            <w:tcW w:w="8080" w:type="dxa"/>
          </w:tcPr>
          <w:p w:rsidR="005312B5" w:rsidRPr="005312B5" w:rsidRDefault="005312B5" w:rsidP="005312B5">
            <w:pPr>
              <w:jc w:val="both"/>
              <w:rPr>
                <w:i/>
              </w:rPr>
            </w:pPr>
            <w:r w:rsidRPr="005312B5">
              <w:rPr>
                <w:i/>
              </w:rPr>
              <w:t>На ремонт ограждений из мраморных плит и амфитеатра на набережной реки Обь в городе Нижневартовск</w:t>
            </w:r>
            <w:r w:rsidR="004F7808">
              <w:rPr>
                <w:i/>
              </w:rPr>
              <w:t>е</w:t>
            </w:r>
          </w:p>
        </w:tc>
        <w:tc>
          <w:tcPr>
            <w:tcW w:w="1559" w:type="dxa"/>
            <w:vAlign w:val="center"/>
          </w:tcPr>
          <w:p w:rsidR="005312B5" w:rsidRPr="005312B5" w:rsidRDefault="005312B5" w:rsidP="005312B5">
            <w:pPr>
              <w:jc w:val="right"/>
              <w:rPr>
                <w:i/>
              </w:rPr>
            </w:pPr>
            <w:r w:rsidRPr="005312B5">
              <w:rPr>
                <w:i/>
              </w:rPr>
              <w:t>+ 10 000,00</w:t>
            </w:r>
          </w:p>
        </w:tc>
      </w:tr>
      <w:tr w:rsidR="005312B5" w:rsidRPr="005312B5" w:rsidTr="004F7808">
        <w:tc>
          <w:tcPr>
            <w:tcW w:w="8080" w:type="dxa"/>
          </w:tcPr>
          <w:p w:rsidR="005312B5" w:rsidRPr="005312B5" w:rsidRDefault="005312B5" w:rsidP="004F7808">
            <w:pPr>
              <w:jc w:val="both"/>
              <w:rPr>
                <w:i/>
              </w:rPr>
            </w:pPr>
            <w:r w:rsidRPr="005312B5">
              <w:rPr>
                <w:i/>
              </w:rPr>
              <w:t xml:space="preserve">На </w:t>
            </w:r>
            <w:proofErr w:type="gramStart"/>
            <w:r w:rsidRPr="005312B5">
              <w:rPr>
                <w:i/>
              </w:rPr>
              <w:t>проектно-изыскательские</w:t>
            </w:r>
            <w:proofErr w:type="gramEnd"/>
            <w:r w:rsidRPr="005312B5">
              <w:rPr>
                <w:i/>
              </w:rPr>
              <w:t xml:space="preserve"> работы и строительство Молодежного центра "</w:t>
            </w:r>
            <w:proofErr w:type="spellStart"/>
            <w:r w:rsidRPr="005312B5">
              <w:rPr>
                <w:i/>
              </w:rPr>
              <w:t>Кв</w:t>
            </w:r>
            <w:r w:rsidR="004F7808">
              <w:rPr>
                <w:i/>
              </w:rPr>
              <w:t>а</w:t>
            </w:r>
            <w:r w:rsidRPr="005312B5">
              <w:rPr>
                <w:i/>
              </w:rPr>
              <w:t>нториум</w:t>
            </w:r>
            <w:proofErr w:type="spellEnd"/>
            <w:r w:rsidRPr="005312B5">
              <w:rPr>
                <w:i/>
              </w:rPr>
              <w:t>" в квартале 21 Восточного планировочного района города Нижневартовска</w:t>
            </w:r>
          </w:p>
        </w:tc>
        <w:tc>
          <w:tcPr>
            <w:tcW w:w="1559" w:type="dxa"/>
            <w:vAlign w:val="center"/>
          </w:tcPr>
          <w:p w:rsidR="005312B5" w:rsidRPr="005312B5" w:rsidRDefault="005312B5" w:rsidP="005312B5">
            <w:pPr>
              <w:jc w:val="right"/>
              <w:rPr>
                <w:i/>
              </w:rPr>
            </w:pPr>
            <w:r w:rsidRPr="005312B5">
              <w:rPr>
                <w:i/>
              </w:rPr>
              <w:t>+ 155 000,00</w:t>
            </w:r>
          </w:p>
        </w:tc>
      </w:tr>
      <w:tr w:rsidR="005312B5" w:rsidRPr="005312B5" w:rsidTr="004F7808">
        <w:tc>
          <w:tcPr>
            <w:tcW w:w="8080" w:type="dxa"/>
          </w:tcPr>
          <w:p w:rsidR="005312B5" w:rsidRPr="005312B5" w:rsidRDefault="005312B5" w:rsidP="005312B5">
            <w:pPr>
              <w:jc w:val="both"/>
              <w:rPr>
                <w:i/>
                <w:color w:val="FF0000"/>
              </w:rPr>
            </w:pPr>
            <w:r w:rsidRPr="005312B5">
              <w:rPr>
                <w:i/>
              </w:rPr>
              <w:t>На проведение проектно-изыскательских работ, включая проведение государственной экспертизы проектной и сметной документации, для реконструкции крытого тренировочного хоккейного корта в городе Нижневартовске Ханты-Мансийского автономного округа</w:t>
            </w:r>
            <w:r w:rsidR="004F7808">
              <w:rPr>
                <w:i/>
              </w:rPr>
              <w:t xml:space="preserve"> </w:t>
            </w:r>
            <w:r w:rsidRPr="005312B5">
              <w:rPr>
                <w:i/>
              </w:rPr>
              <w:t>-</w:t>
            </w:r>
            <w:r w:rsidR="004F7808">
              <w:rPr>
                <w:i/>
              </w:rPr>
              <w:t xml:space="preserve"> </w:t>
            </w:r>
            <w:r w:rsidRPr="005312B5">
              <w:rPr>
                <w:i/>
              </w:rPr>
              <w:t>Югры</w:t>
            </w:r>
          </w:p>
        </w:tc>
        <w:tc>
          <w:tcPr>
            <w:tcW w:w="1559" w:type="dxa"/>
            <w:vAlign w:val="center"/>
          </w:tcPr>
          <w:p w:rsidR="005312B5" w:rsidRPr="005312B5" w:rsidRDefault="005312B5" w:rsidP="005312B5">
            <w:pPr>
              <w:jc w:val="right"/>
              <w:rPr>
                <w:i/>
                <w:color w:val="FF0000"/>
              </w:rPr>
            </w:pPr>
            <w:r w:rsidRPr="005312B5">
              <w:rPr>
                <w:i/>
              </w:rPr>
              <w:t>+ 9 925,54</w:t>
            </w:r>
          </w:p>
        </w:tc>
      </w:tr>
    </w:tbl>
    <w:p w:rsidR="005312B5" w:rsidRPr="005312B5" w:rsidRDefault="005312B5" w:rsidP="005312B5">
      <w:pPr>
        <w:spacing w:before="120"/>
        <w:ind w:firstLine="709"/>
        <w:jc w:val="both"/>
        <w:rPr>
          <w:sz w:val="28"/>
          <w:szCs w:val="28"/>
        </w:rPr>
      </w:pPr>
      <w:r w:rsidRPr="005312B5">
        <w:rPr>
          <w:sz w:val="28"/>
          <w:szCs w:val="28"/>
        </w:rPr>
        <w:t xml:space="preserve">С учетом внесенных изменений параметры бюджета города на конец отчетного финансового года следующие: </w:t>
      </w:r>
    </w:p>
    <w:p w:rsidR="005312B5" w:rsidRPr="005312B5" w:rsidRDefault="005312B5" w:rsidP="005312B5">
      <w:pPr>
        <w:ind w:firstLine="709"/>
        <w:jc w:val="both"/>
        <w:rPr>
          <w:sz w:val="28"/>
          <w:szCs w:val="28"/>
        </w:rPr>
      </w:pPr>
      <w:r w:rsidRPr="005312B5">
        <w:rPr>
          <w:sz w:val="28"/>
          <w:szCs w:val="28"/>
        </w:rPr>
        <w:t xml:space="preserve">- доходы  – 20 178 578,21 тыс. рублей;  </w:t>
      </w:r>
    </w:p>
    <w:p w:rsidR="005312B5" w:rsidRPr="005312B5" w:rsidRDefault="005312B5" w:rsidP="005312B5">
      <w:pPr>
        <w:ind w:firstLine="709"/>
        <w:jc w:val="both"/>
        <w:rPr>
          <w:sz w:val="28"/>
          <w:szCs w:val="28"/>
        </w:rPr>
      </w:pPr>
      <w:r w:rsidRPr="005312B5">
        <w:rPr>
          <w:sz w:val="28"/>
          <w:szCs w:val="28"/>
        </w:rPr>
        <w:t>- расходы – 21 445 908,82</w:t>
      </w:r>
      <w:r w:rsidRPr="005312B5">
        <w:rPr>
          <w:rFonts w:ascii="Calibri" w:eastAsia="Calibri" w:hAnsi="Calibri"/>
          <w:sz w:val="28"/>
          <w:szCs w:val="28"/>
          <w:lang w:eastAsia="en-US"/>
        </w:rPr>
        <w:t xml:space="preserve"> </w:t>
      </w:r>
      <w:r w:rsidRPr="005312B5">
        <w:rPr>
          <w:sz w:val="28"/>
          <w:szCs w:val="28"/>
        </w:rPr>
        <w:t xml:space="preserve">тыс. рублей; </w:t>
      </w:r>
    </w:p>
    <w:p w:rsidR="005312B5" w:rsidRPr="005312B5" w:rsidRDefault="005312B5" w:rsidP="005312B5">
      <w:pPr>
        <w:ind w:firstLine="709"/>
        <w:jc w:val="both"/>
        <w:rPr>
          <w:sz w:val="28"/>
          <w:szCs w:val="28"/>
        </w:rPr>
      </w:pPr>
      <w:r w:rsidRPr="005312B5">
        <w:rPr>
          <w:sz w:val="28"/>
          <w:szCs w:val="28"/>
        </w:rPr>
        <w:t xml:space="preserve">- дефицит – </w:t>
      </w:r>
      <w:r w:rsidRPr="005312B5">
        <w:rPr>
          <w:rFonts w:eastAsia="Calibri"/>
          <w:sz w:val="28"/>
          <w:szCs w:val="28"/>
          <w:lang w:eastAsia="en-US"/>
        </w:rPr>
        <w:t xml:space="preserve">1 267 330,61 </w:t>
      </w:r>
      <w:r w:rsidRPr="005312B5">
        <w:rPr>
          <w:sz w:val="28"/>
          <w:szCs w:val="28"/>
        </w:rPr>
        <w:t>тыс. рублей.</w:t>
      </w:r>
    </w:p>
    <w:p w:rsidR="005312B5" w:rsidRPr="005312B5" w:rsidRDefault="005312B5" w:rsidP="005312B5">
      <w:pPr>
        <w:ind w:firstLine="709"/>
        <w:jc w:val="both"/>
        <w:rPr>
          <w:sz w:val="28"/>
          <w:szCs w:val="28"/>
        </w:rPr>
      </w:pPr>
      <w:r w:rsidRPr="005312B5">
        <w:rPr>
          <w:sz w:val="28"/>
          <w:szCs w:val="28"/>
        </w:rPr>
        <w:t xml:space="preserve">Итоги исполнения бюджета города характеризуются следующими показателями. </w:t>
      </w:r>
    </w:p>
    <w:p w:rsidR="005312B5" w:rsidRPr="005312B5" w:rsidRDefault="005312B5" w:rsidP="005312B5">
      <w:pPr>
        <w:ind w:firstLine="709"/>
        <w:jc w:val="both"/>
        <w:rPr>
          <w:sz w:val="28"/>
          <w:szCs w:val="28"/>
        </w:rPr>
      </w:pPr>
      <w:r w:rsidRPr="005312B5">
        <w:rPr>
          <w:sz w:val="28"/>
          <w:szCs w:val="28"/>
        </w:rPr>
        <w:t xml:space="preserve">  </w:t>
      </w:r>
    </w:p>
    <w:p w:rsidR="005312B5" w:rsidRPr="005312B5" w:rsidRDefault="005312B5" w:rsidP="005312B5">
      <w:pPr>
        <w:jc w:val="both"/>
        <w:rPr>
          <w:sz w:val="28"/>
          <w:szCs w:val="28"/>
        </w:rPr>
      </w:pPr>
      <w:r w:rsidRPr="005312B5">
        <w:rPr>
          <w:rFonts w:ascii="Calibri" w:eastAsia="Calibri" w:hAnsi="Calibri"/>
          <w:noProof/>
          <w:sz w:val="22"/>
          <w:szCs w:val="22"/>
        </w:rPr>
        <w:lastRenderedPageBreak/>
        <w:drawing>
          <wp:inline distT="0" distB="0" distL="0" distR="0" wp14:anchorId="5141CD4F" wp14:editId="646E262A">
            <wp:extent cx="6122505" cy="2083242"/>
            <wp:effectExtent l="0" t="0" r="0" b="0"/>
            <wp:docPr id="113" name="Диаграмма 1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5312B5" w:rsidRPr="005312B5" w:rsidRDefault="005312B5" w:rsidP="00F1179B">
      <w:pPr>
        <w:spacing w:before="120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5312B5">
        <w:rPr>
          <w:rFonts w:eastAsia="Calibri"/>
          <w:color w:val="000000"/>
          <w:sz w:val="28"/>
          <w:szCs w:val="28"/>
          <w:lang w:eastAsia="en-US"/>
        </w:rPr>
        <w:t xml:space="preserve">Стабильная социально-экономическая ситуация в 2019 году позволила обеспечить </w:t>
      </w:r>
      <w:r w:rsidRPr="005312B5">
        <w:rPr>
          <w:rFonts w:eastAsia="Calibri"/>
          <w:sz w:val="28"/>
          <w:szCs w:val="28"/>
          <w:lang w:eastAsia="en-US"/>
        </w:rPr>
        <w:t>устойчивость бюджета, планомерное поступление доходов и исполнение бюджетных обязательств.  В течение отчетного периода бюджет города был сбалансирован, временные кассовые разрывы отсутствовали. Заявляемый главными распорядителями средств бюджета города объем на оплату расходных обязательств был полностью обеспечен финансовыми средствами. В течение года отсутствовали задержки по выплате заработной платы, социальным выплатам, по оплате выполненных работ (услуг) и другим расходам.</w:t>
      </w:r>
    </w:p>
    <w:p w:rsidR="005312B5" w:rsidRPr="005312B5" w:rsidRDefault="005312B5" w:rsidP="005312B5">
      <w:pPr>
        <w:ind w:firstLine="709"/>
        <w:jc w:val="both"/>
        <w:rPr>
          <w:bCs/>
          <w:sz w:val="28"/>
          <w:szCs w:val="28"/>
        </w:rPr>
      </w:pPr>
      <w:r w:rsidRPr="005312B5">
        <w:rPr>
          <w:rFonts w:eastAsia="Calibri"/>
          <w:sz w:val="28"/>
          <w:lang w:eastAsia="en-US"/>
        </w:rPr>
        <w:t>Составной частью бюджетной политики по прежнему являлась долговая политика муниципального образования, которая заключалась в реализации комплекса мер, направленных на обеспечение сбалансированного исполнения бюджета, безусловное исполнение обязательств по погашению и обслуживанию муниципального долга, снижению бюджетных рисков, связанных с наличием долговых обязательств. Объем муниципального долга муниципального образования по состоянию на 01.01.2020 составил 1 191 872,00 тыс. рублей в виде обязательств по кредитам от кредитных организаций. В течение отчетного финансового года погашен кредит в сумме 370 318,50</w:t>
      </w:r>
      <w:r w:rsidRPr="005312B5">
        <w:rPr>
          <w:bCs/>
          <w:sz w:val="28"/>
          <w:szCs w:val="28"/>
        </w:rPr>
        <w:t xml:space="preserve"> тыс. рублей </w:t>
      </w:r>
      <w:r w:rsidRPr="005312B5">
        <w:rPr>
          <w:rFonts w:eastAsia="Calibri"/>
          <w:sz w:val="28"/>
          <w:lang w:eastAsia="en-US"/>
        </w:rPr>
        <w:t xml:space="preserve">по муниципальным заимствованиям 2017 года </w:t>
      </w:r>
      <w:r w:rsidRPr="005312B5">
        <w:rPr>
          <w:bCs/>
          <w:sz w:val="28"/>
          <w:szCs w:val="28"/>
        </w:rPr>
        <w:t>(м</w:t>
      </w:r>
      <w:r w:rsidRPr="005312B5">
        <w:rPr>
          <w:rFonts w:eastAsia="Calibri"/>
          <w:sz w:val="28"/>
          <w:szCs w:val="28"/>
          <w:lang w:eastAsia="en-US"/>
        </w:rPr>
        <w:t>униципальный контракт от</w:t>
      </w:r>
      <w:r w:rsidR="00F1179B">
        <w:rPr>
          <w:rFonts w:eastAsia="Calibri"/>
          <w:sz w:val="28"/>
          <w:szCs w:val="28"/>
          <w:lang w:eastAsia="en-US"/>
        </w:rPr>
        <w:t xml:space="preserve"> </w:t>
      </w:r>
      <w:r w:rsidRPr="005312B5">
        <w:rPr>
          <w:rFonts w:eastAsia="Calibri"/>
          <w:sz w:val="28"/>
          <w:szCs w:val="28"/>
          <w:lang w:eastAsia="en-US"/>
        </w:rPr>
        <w:t>2</w:t>
      </w:r>
      <w:r w:rsidR="00F1179B">
        <w:rPr>
          <w:rFonts w:eastAsia="Calibri"/>
          <w:sz w:val="28"/>
          <w:szCs w:val="28"/>
          <w:lang w:eastAsia="en-US"/>
        </w:rPr>
        <w:t>7</w:t>
      </w:r>
      <w:r w:rsidRPr="005312B5">
        <w:rPr>
          <w:rFonts w:eastAsia="Calibri"/>
          <w:sz w:val="28"/>
          <w:szCs w:val="28"/>
          <w:lang w:eastAsia="en-US"/>
        </w:rPr>
        <w:t>.06.2017 №</w:t>
      </w:r>
      <w:r w:rsidR="00F1179B">
        <w:rPr>
          <w:rFonts w:eastAsia="Calibri"/>
          <w:sz w:val="28"/>
          <w:szCs w:val="28"/>
          <w:lang w:eastAsia="en-US"/>
        </w:rPr>
        <w:t>0187300001217000178-0186834-02/</w:t>
      </w:r>
      <w:r w:rsidRPr="005312B5">
        <w:rPr>
          <w:rFonts w:eastAsia="Calibri"/>
          <w:sz w:val="28"/>
          <w:szCs w:val="28"/>
          <w:lang w:eastAsia="en-US"/>
        </w:rPr>
        <w:t>199-2017) и привлечен кредит на сумму 548 122</w:t>
      </w:r>
      <w:r w:rsidRPr="005312B5">
        <w:rPr>
          <w:bCs/>
          <w:sz w:val="28"/>
          <w:szCs w:val="28"/>
        </w:rPr>
        <w:t>,00 тыс. рублей. На обслуживание муниципального долга направлено 74 727,28 тыс. рублей.</w:t>
      </w:r>
    </w:p>
    <w:p w:rsidR="005312B5" w:rsidRPr="005312B5" w:rsidRDefault="005312B5" w:rsidP="005312B5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5312B5">
        <w:rPr>
          <w:rFonts w:eastAsia="Calibri"/>
          <w:sz w:val="28"/>
          <w:szCs w:val="28"/>
          <w:lang w:eastAsia="en-US"/>
        </w:rPr>
        <w:t>С целью повышения эффективности бюджета города в 2019 году, как и в предыдущие годы, был утвержден план мероприятий по росту доходов, оптимизации расходов бюджета города Нижневартовска на 2019 год и на плановый период 2020 и 2021 годов.</w:t>
      </w:r>
      <w:r w:rsidRPr="005312B5">
        <w:rPr>
          <w:rFonts w:eastAsia="Calibri"/>
          <w:color w:val="FF0000"/>
          <w:sz w:val="28"/>
          <w:szCs w:val="28"/>
          <w:lang w:eastAsia="en-US"/>
        </w:rPr>
        <w:t xml:space="preserve"> </w:t>
      </w:r>
      <w:proofErr w:type="gramStart"/>
      <w:r w:rsidRPr="005312B5">
        <w:rPr>
          <w:rFonts w:eastAsia="Calibri"/>
          <w:sz w:val="28"/>
          <w:szCs w:val="28"/>
          <w:lang w:eastAsia="en-US"/>
        </w:rPr>
        <w:t>Бюджетный эффект от реализации плановых мероприятий на 01.01.2020 получен по доходам в сумме 378 804,10 тыс. рублей, по расходам –  76 538,33 тыс. рублей.</w:t>
      </w:r>
      <w:proofErr w:type="gramEnd"/>
    </w:p>
    <w:p w:rsidR="00086AF8" w:rsidRDefault="005312B5" w:rsidP="005312B5">
      <w:pPr>
        <w:tabs>
          <w:tab w:val="left" w:pos="709"/>
        </w:tabs>
        <w:autoSpaceDE w:val="0"/>
        <w:autoSpaceDN w:val="0"/>
        <w:adjustRightInd w:val="0"/>
        <w:spacing w:before="120"/>
        <w:ind w:firstLine="709"/>
        <w:jc w:val="both"/>
        <w:rPr>
          <w:sz w:val="28"/>
          <w:szCs w:val="28"/>
        </w:rPr>
        <w:sectPr w:rsidR="00086AF8" w:rsidSect="00C510D5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/>
          <w:pgMar w:top="1134" w:right="567" w:bottom="1134" w:left="1701" w:header="709" w:footer="709" w:gutter="0"/>
          <w:pgNumType w:start="4"/>
          <w:cols w:space="708"/>
          <w:docGrid w:linePitch="360"/>
        </w:sectPr>
      </w:pPr>
      <w:r w:rsidRPr="005312B5">
        <w:rPr>
          <w:sz w:val="28"/>
          <w:szCs w:val="28"/>
        </w:rPr>
        <w:t>Более подробная информация о показателях исполнения бюджета города по доходам, расходам и источникам финансирования дефицита бюджета приведена в соответствующих разделах пояснительной записки.</w:t>
      </w:r>
    </w:p>
    <w:p w:rsidR="00086AF8" w:rsidRPr="00821410" w:rsidRDefault="00086AF8" w:rsidP="00086AF8">
      <w:pPr>
        <w:jc w:val="center"/>
        <w:rPr>
          <w:b/>
          <w:sz w:val="28"/>
          <w:szCs w:val="28"/>
        </w:rPr>
      </w:pPr>
      <w:r w:rsidRPr="00821410">
        <w:rPr>
          <w:b/>
          <w:sz w:val="28"/>
          <w:szCs w:val="28"/>
        </w:rPr>
        <w:lastRenderedPageBreak/>
        <w:t xml:space="preserve">ИСПОЛНЕНИЕ БЮДЖЕТА ГОРОДА НИЖНЕВАРТОВСКА </w:t>
      </w:r>
    </w:p>
    <w:p w:rsidR="00BD288A" w:rsidRPr="006D016A" w:rsidRDefault="00086AF8" w:rsidP="00086AF8">
      <w:pPr>
        <w:keepNext/>
        <w:jc w:val="center"/>
        <w:outlineLvl w:val="2"/>
        <w:rPr>
          <w:b/>
          <w:color w:val="000000" w:themeColor="text1"/>
          <w:sz w:val="28"/>
          <w:szCs w:val="28"/>
          <w:lang w:val="x-none" w:eastAsia="x-none"/>
        </w:rPr>
      </w:pPr>
      <w:r w:rsidRPr="00821410">
        <w:rPr>
          <w:b/>
          <w:sz w:val="28"/>
          <w:szCs w:val="28"/>
        </w:rPr>
        <w:t xml:space="preserve">ПО </w:t>
      </w:r>
      <w:r>
        <w:rPr>
          <w:b/>
          <w:sz w:val="28"/>
          <w:szCs w:val="28"/>
        </w:rPr>
        <w:t>ДО</w:t>
      </w:r>
      <w:r w:rsidRPr="00821410">
        <w:rPr>
          <w:b/>
          <w:sz w:val="28"/>
          <w:szCs w:val="28"/>
        </w:rPr>
        <w:t>ХОДАМ</w:t>
      </w:r>
    </w:p>
    <w:p w:rsidR="00BD288A" w:rsidRDefault="00BD288A" w:rsidP="00086AF8">
      <w:pPr>
        <w:tabs>
          <w:tab w:val="left" w:pos="709"/>
        </w:tabs>
        <w:spacing w:before="240"/>
        <w:ind w:firstLine="709"/>
        <w:jc w:val="both"/>
        <w:rPr>
          <w:color w:val="000000" w:themeColor="text1"/>
          <w:sz w:val="28"/>
          <w:szCs w:val="28"/>
          <w:lang w:eastAsia="x-none"/>
        </w:rPr>
      </w:pPr>
      <w:r w:rsidRPr="006D016A">
        <w:rPr>
          <w:color w:val="000000" w:themeColor="text1"/>
          <w:sz w:val="28"/>
          <w:szCs w:val="28"/>
          <w:lang w:eastAsia="x-none"/>
        </w:rPr>
        <w:t xml:space="preserve">Бюджет по доходам </w:t>
      </w:r>
      <w:r w:rsidRPr="006D016A">
        <w:rPr>
          <w:color w:val="000000" w:themeColor="text1"/>
          <w:sz w:val="28"/>
          <w:szCs w:val="28"/>
          <w:lang w:val="x-none" w:eastAsia="x-none"/>
        </w:rPr>
        <w:t>на 201</w:t>
      </w:r>
      <w:r>
        <w:rPr>
          <w:color w:val="000000" w:themeColor="text1"/>
          <w:sz w:val="28"/>
          <w:szCs w:val="28"/>
          <w:lang w:eastAsia="x-none"/>
        </w:rPr>
        <w:t>9</w:t>
      </w:r>
      <w:r w:rsidRPr="006D016A">
        <w:rPr>
          <w:color w:val="000000" w:themeColor="text1"/>
          <w:sz w:val="28"/>
          <w:szCs w:val="28"/>
          <w:lang w:val="x-none" w:eastAsia="x-none"/>
        </w:rPr>
        <w:t xml:space="preserve"> год</w:t>
      </w:r>
      <w:r w:rsidRPr="006D016A">
        <w:rPr>
          <w:color w:val="000000" w:themeColor="text1"/>
          <w:sz w:val="28"/>
          <w:szCs w:val="28"/>
          <w:lang w:eastAsia="x-none"/>
        </w:rPr>
        <w:t xml:space="preserve"> первоначально был</w:t>
      </w:r>
      <w:r w:rsidRPr="006D016A">
        <w:rPr>
          <w:color w:val="000000" w:themeColor="text1"/>
          <w:sz w:val="28"/>
          <w:szCs w:val="28"/>
          <w:lang w:val="x-none" w:eastAsia="x-none"/>
        </w:rPr>
        <w:t xml:space="preserve"> </w:t>
      </w:r>
      <w:r w:rsidRPr="006D016A">
        <w:rPr>
          <w:color w:val="000000" w:themeColor="text1"/>
          <w:sz w:val="28"/>
          <w:szCs w:val="28"/>
          <w:lang w:eastAsia="x-none"/>
        </w:rPr>
        <w:t>утвержден в объеме</w:t>
      </w:r>
      <w:r w:rsidRPr="006D016A">
        <w:rPr>
          <w:color w:val="000000" w:themeColor="text1"/>
          <w:sz w:val="28"/>
          <w:szCs w:val="28"/>
          <w:lang w:val="x-none" w:eastAsia="x-none"/>
        </w:rPr>
        <w:t xml:space="preserve"> </w:t>
      </w:r>
      <w:r>
        <w:rPr>
          <w:color w:val="000000"/>
          <w:sz w:val="28"/>
          <w:szCs w:val="28"/>
        </w:rPr>
        <w:t>17 689 899,59</w:t>
      </w:r>
      <w:r w:rsidRPr="006D016A">
        <w:rPr>
          <w:color w:val="000000"/>
          <w:sz w:val="28"/>
          <w:szCs w:val="28"/>
        </w:rPr>
        <w:t xml:space="preserve"> </w:t>
      </w:r>
      <w:r w:rsidRPr="006D016A">
        <w:rPr>
          <w:color w:val="000000" w:themeColor="text1"/>
          <w:sz w:val="28"/>
          <w:szCs w:val="28"/>
          <w:lang w:eastAsia="x-none"/>
        </w:rPr>
        <w:t xml:space="preserve">тыс. </w:t>
      </w:r>
      <w:r w:rsidRPr="006D016A">
        <w:rPr>
          <w:color w:val="000000" w:themeColor="text1"/>
          <w:sz w:val="28"/>
          <w:szCs w:val="28"/>
          <w:lang w:val="x-none" w:eastAsia="x-none"/>
        </w:rPr>
        <w:t>рублей</w:t>
      </w:r>
      <w:r w:rsidRPr="006D016A">
        <w:rPr>
          <w:color w:val="000000" w:themeColor="text1"/>
          <w:sz w:val="28"/>
          <w:szCs w:val="28"/>
          <w:lang w:eastAsia="x-none"/>
        </w:rPr>
        <w:t>. В</w:t>
      </w:r>
      <w:r w:rsidRPr="00C37E02">
        <w:rPr>
          <w:color w:val="000000" w:themeColor="text1"/>
          <w:sz w:val="28"/>
          <w:szCs w:val="28"/>
          <w:lang w:eastAsia="x-none"/>
        </w:rPr>
        <w:t xml:space="preserve"> течение года </w:t>
      </w:r>
      <w:r>
        <w:rPr>
          <w:color w:val="000000" w:themeColor="text1"/>
          <w:sz w:val="28"/>
          <w:szCs w:val="28"/>
          <w:lang w:eastAsia="x-none"/>
        </w:rPr>
        <w:t xml:space="preserve">плановые показатели </w:t>
      </w:r>
      <w:r w:rsidRPr="00C37E02">
        <w:rPr>
          <w:color w:val="000000" w:themeColor="text1"/>
          <w:sz w:val="28"/>
          <w:szCs w:val="28"/>
          <w:lang w:eastAsia="x-none"/>
        </w:rPr>
        <w:t xml:space="preserve">увеличены на </w:t>
      </w:r>
      <w:r>
        <w:rPr>
          <w:color w:val="000000" w:themeColor="text1"/>
          <w:sz w:val="28"/>
          <w:szCs w:val="28"/>
          <w:lang w:eastAsia="x-none"/>
        </w:rPr>
        <w:t xml:space="preserve">   2 488 678,62</w:t>
      </w:r>
      <w:r w:rsidRPr="00C37E02">
        <w:rPr>
          <w:color w:val="000000" w:themeColor="text1"/>
          <w:sz w:val="28"/>
          <w:szCs w:val="28"/>
          <w:lang w:eastAsia="x-none"/>
        </w:rPr>
        <w:t xml:space="preserve"> тыс. рублей</w:t>
      </w:r>
      <w:r>
        <w:rPr>
          <w:color w:val="000000" w:themeColor="text1"/>
          <w:sz w:val="28"/>
          <w:szCs w:val="28"/>
          <w:lang w:eastAsia="x-none"/>
        </w:rPr>
        <w:t>, из них: 411 567,15</w:t>
      </w:r>
      <w:r w:rsidRPr="00C37E02">
        <w:rPr>
          <w:color w:val="000000" w:themeColor="text1"/>
          <w:sz w:val="28"/>
          <w:szCs w:val="28"/>
          <w:lang w:eastAsia="x-none"/>
        </w:rPr>
        <w:t xml:space="preserve"> тыс. рублей </w:t>
      </w:r>
      <w:r>
        <w:rPr>
          <w:color w:val="000000" w:themeColor="text1"/>
          <w:sz w:val="28"/>
          <w:szCs w:val="28"/>
          <w:lang w:eastAsia="x-none"/>
        </w:rPr>
        <w:t>- налоговые</w:t>
      </w:r>
      <w:r w:rsidRPr="00C37E02">
        <w:rPr>
          <w:color w:val="000000" w:themeColor="text1"/>
          <w:sz w:val="28"/>
          <w:szCs w:val="28"/>
          <w:lang w:eastAsia="x-none"/>
        </w:rPr>
        <w:t xml:space="preserve"> и неналоговы</w:t>
      </w:r>
      <w:r>
        <w:rPr>
          <w:color w:val="000000" w:themeColor="text1"/>
          <w:sz w:val="28"/>
          <w:szCs w:val="28"/>
          <w:lang w:eastAsia="x-none"/>
        </w:rPr>
        <w:t>е</w:t>
      </w:r>
      <w:r w:rsidRPr="00C37E02">
        <w:rPr>
          <w:color w:val="000000" w:themeColor="text1"/>
          <w:sz w:val="28"/>
          <w:szCs w:val="28"/>
          <w:lang w:eastAsia="x-none"/>
        </w:rPr>
        <w:t xml:space="preserve"> доход</w:t>
      </w:r>
      <w:r>
        <w:rPr>
          <w:color w:val="000000" w:themeColor="text1"/>
          <w:sz w:val="28"/>
          <w:szCs w:val="28"/>
          <w:lang w:eastAsia="x-none"/>
        </w:rPr>
        <w:t>ы и 2 077 111,47</w:t>
      </w:r>
      <w:r w:rsidRPr="00C37E02">
        <w:rPr>
          <w:color w:val="000000" w:themeColor="text1"/>
          <w:sz w:val="28"/>
          <w:szCs w:val="28"/>
          <w:lang w:eastAsia="x-none"/>
        </w:rPr>
        <w:t xml:space="preserve"> тыс. рублей</w:t>
      </w:r>
      <w:r>
        <w:rPr>
          <w:color w:val="000000" w:themeColor="text1"/>
          <w:sz w:val="28"/>
          <w:szCs w:val="28"/>
          <w:lang w:eastAsia="x-none"/>
        </w:rPr>
        <w:t xml:space="preserve"> -</w:t>
      </w:r>
      <w:r w:rsidRPr="00C37E02">
        <w:rPr>
          <w:color w:val="000000" w:themeColor="text1"/>
          <w:sz w:val="28"/>
          <w:szCs w:val="28"/>
          <w:lang w:eastAsia="x-none"/>
        </w:rPr>
        <w:t xml:space="preserve"> безвозмездны</w:t>
      </w:r>
      <w:r>
        <w:rPr>
          <w:color w:val="000000" w:themeColor="text1"/>
          <w:sz w:val="28"/>
          <w:szCs w:val="28"/>
          <w:lang w:eastAsia="x-none"/>
        </w:rPr>
        <w:t>е</w:t>
      </w:r>
      <w:r w:rsidRPr="00C37E02">
        <w:rPr>
          <w:color w:val="000000" w:themeColor="text1"/>
          <w:sz w:val="28"/>
          <w:szCs w:val="28"/>
          <w:lang w:eastAsia="x-none"/>
        </w:rPr>
        <w:t xml:space="preserve"> поступления. В результате</w:t>
      </w:r>
      <w:r>
        <w:rPr>
          <w:color w:val="000000" w:themeColor="text1"/>
          <w:sz w:val="28"/>
          <w:szCs w:val="28"/>
          <w:lang w:eastAsia="x-none"/>
        </w:rPr>
        <w:t>,</w:t>
      </w:r>
      <w:r w:rsidRPr="00C37E02">
        <w:rPr>
          <w:color w:val="000000" w:themeColor="text1"/>
          <w:sz w:val="28"/>
          <w:szCs w:val="28"/>
          <w:lang w:eastAsia="x-none"/>
        </w:rPr>
        <w:t xml:space="preserve"> доходная часть бюджета составила </w:t>
      </w:r>
      <w:r>
        <w:rPr>
          <w:color w:val="000000"/>
          <w:sz w:val="28"/>
          <w:szCs w:val="28"/>
        </w:rPr>
        <w:t>20 178 578,21</w:t>
      </w:r>
      <w:r w:rsidRPr="00C37E02">
        <w:rPr>
          <w:color w:val="000000"/>
          <w:sz w:val="28"/>
          <w:szCs w:val="28"/>
        </w:rPr>
        <w:t xml:space="preserve"> </w:t>
      </w:r>
      <w:r w:rsidRPr="00C37E02">
        <w:rPr>
          <w:color w:val="000000" w:themeColor="text1"/>
          <w:sz w:val="28"/>
          <w:szCs w:val="28"/>
          <w:lang w:eastAsia="x-none"/>
        </w:rPr>
        <w:t>тыс. рублей.</w:t>
      </w:r>
      <w:r w:rsidRPr="00E753D6">
        <w:rPr>
          <w:color w:val="000000" w:themeColor="text1"/>
          <w:sz w:val="28"/>
          <w:szCs w:val="28"/>
          <w:lang w:eastAsia="x-none"/>
        </w:rPr>
        <w:t xml:space="preserve"> </w:t>
      </w:r>
    </w:p>
    <w:p w:rsidR="00BD288A" w:rsidRPr="0064422B" w:rsidRDefault="00BD288A" w:rsidP="00BD288A">
      <w:pPr>
        <w:ind w:firstLine="709"/>
        <w:jc w:val="both"/>
        <w:rPr>
          <w:color w:val="000000" w:themeColor="text1"/>
          <w:sz w:val="28"/>
          <w:szCs w:val="28"/>
          <w:lang w:eastAsia="x-none"/>
        </w:rPr>
      </w:pPr>
      <w:r w:rsidRPr="0064422B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E4E8EC3" wp14:editId="36C7B079">
                <wp:simplePos x="0" y="0"/>
                <wp:positionH relativeFrom="column">
                  <wp:posOffset>4079240</wp:posOffset>
                </wp:positionH>
                <wp:positionV relativeFrom="paragraph">
                  <wp:posOffset>103505</wp:posOffset>
                </wp:positionV>
                <wp:extent cx="1828800" cy="1828800"/>
                <wp:effectExtent l="0" t="0" r="0" b="6350"/>
                <wp:wrapNone/>
                <wp:docPr id="130" name="Поле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0115B" w:rsidRPr="00A724BB" w:rsidRDefault="00D0115B" w:rsidP="00BD288A">
                            <w:pPr>
                              <w:pStyle w:val="af0"/>
                              <w:jc w:val="center"/>
                            </w:pPr>
                            <w:r w:rsidRPr="00A724BB">
                              <w:t>исполнено</w:t>
                            </w:r>
                          </w:p>
                          <w:p w:rsidR="00D0115B" w:rsidRPr="00A724BB" w:rsidRDefault="00D0115B" w:rsidP="00BD288A">
                            <w:pPr>
                              <w:pStyle w:val="af0"/>
                              <w:jc w:val="center"/>
                            </w:pPr>
                            <w:r>
                              <w:t xml:space="preserve">19 961 242,98 </w:t>
                            </w:r>
                            <w:r w:rsidRPr="00A724BB">
                              <w:t>тыс. рублей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7" o:spid="_x0000_s1026" type="#_x0000_t202" style="position:absolute;left:0;text-align:left;margin-left:321.2pt;margin-top:8.15pt;width:2in;height:2in;z-index:2516971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" filled="f" stroked="f">
                <v:textbox style="mso-fit-shape-to-text:t">
                  <w:txbxContent>
                    <w:p w:rsidR="00D0115B" w:rsidRPr="00A724BB" w:rsidRDefault="00D0115B" w:rsidP="00BD288A">
                      <w:pPr>
                        <w:pStyle w:val="af0"/>
                        <w:jc w:val="center"/>
                      </w:pPr>
                      <w:r w:rsidRPr="00A724BB">
                        <w:t>исполнено</w:t>
                      </w:r>
                    </w:p>
                    <w:p w:rsidR="00D0115B" w:rsidRPr="00A724BB" w:rsidRDefault="00D0115B" w:rsidP="00BD288A">
                      <w:pPr>
                        <w:pStyle w:val="af0"/>
                        <w:jc w:val="center"/>
                      </w:pPr>
                      <w:r>
                        <w:t xml:space="preserve">19 961 242,98 </w:t>
                      </w:r>
                      <w:r w:rsidRPr="00A724BB">
                        <w:t>тыс. рублей</w:t>
                      </w:r>
                    </w:p>
                  </w:txbxContent>
                </v:textbox>
              </v:shape>
            </w:pict>
          </mc:Fallback>
        </mc:AlternateContent>
      </w:r>
      <w:r w:rsidRPr="0064422B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5C9DF6F" wp14:editId="4C8D781F">
                <wp:simplePos x="0" y="0"/>
                <wp:positionH relativeFrom="column">
                  <wp:posOffset>2108835</wp:posOffset>
                </wp:positionH>
                <wp:positionV relativeFrom="paragraph">
                  <wp:posOffset>93980</wp:posOffset>
                </wp:positionV>
                <wp:extent cx="1828800" cy="1828800"/>
                <wp:effectExtent l="0" t="0" r="0" b="6350"/>
                <wp:wrapNone/>
                <wp:docPr id="131" name="Поле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0115B" w:rsidRPr="00A724BB" w:rsidRDefault="00D0115B" w:rsidP="00BD288A">
                            <w:pPr>
                              <w:pStyle w:val="af0"/>
                              <w:jc w:val="center"/>
                            </w:pPr>
                            <w:r w:rsidRPr="00A724BB">
                              <w:t>уточненный план</w:t>
                            </w:r>
                          </w:p>
                          <w:p w:rsidR="00D0115B" w:rsidRPr="00A724BB" w:rsidRDefault="00D0115B" w:rsidP="00BD288A">
                            <w:pPr>
                              <w:pStyle w:val="af0"/>
                              <w:jc w:val="center"/>
                            </w:pPr>
                            <w:r>
                              <w:t>20 178 578,21</w:t>
                            </w:r>
                            <w:r w:rsidRPr="00A724BB">
                              <w:t xml:space="preserve"> тыс. рублей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6" o:spid="_x0000_s1027" type="#_x0000_t202" style="position:absolute;left:0;text-align:left;margin-left:166.05pt;margin-top:7.4pt;width:2in;height:2in;z-index:2516940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" filled="f" stroked="f">
                <v:textbox style="mso-fit-shape-to-text:t">
                  <w:txbxContent>
                    <w:p w:rsidR="00D0115B" w:rsidRPr="00A724BB" w:rsidRDefault="00D0115B" w:rsidP="00BD288A">
                      <w:pPr>
                        <w:pStyle w:val="af0"/>
                        <w:jc w:val="center"/>
                      </w:pPr>
                      <w:r w:rsidRPr="00A724BB">
                        <w:t>уточненный план</w:t>
                      </w:r>
                    </w:p>
                    <w:p w:rsidR="00D0115B" w:rsidRPr="00A724BB" w:rsidRDefault="00D0115B" w:rsidP="00BD288A">
                      <w:pPr>
                        <w:pStyle w:val="af0"/>
                        <w:jc w:val="center"/>
                      </w:pPr>
                      <w:r>
                        <w:t>20 178 578,21</w:t>
                      </w:r>
                      <w:r w:rsidRPr="00A724BB">
                        <w:t xml:space="preserve"> тыс. рублей</w:t>
                      </w:r>
                    </w:p>
                  </w:txbxContent>
                </v:textbox>
              </v:shape>
            </w:pict>
          </mc:Fallback>
        </mc:AlternateContent>
      </w:r>
    </w:p>
    <w:p w:rsidR="00BD288A" w:rsidRPr="0064422B" w:rsidRDefault="00BD288A" w:rsidP="00BD288A">
      <w:pPr>
        <w:jc w:val="both"/>
        <w:rPr>
          <w:color w:val="000000" w:themeColor="text1"/>
          <w:sz w:val="28"/>
          <w:szCs w:val="28"/>
          <w:lang w:eastAsia="x-none"/>
        </w:rPr>
      </w:pPr>
      <w:r w:rsidRPr="0064422B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A460C16" wp14:editId="1C4A8521">
                <wp:simplePos x="0" y="0"/>
                <wp:positionH relativeFrom="column">
                  <wp:posOffset>1605915</wp:posOffset>
                </wp:positionH>
                <wp:positionV relativeFrom="paragraph">
                  <wp:posOffset>777875</wp:posOffset>
                </wp:positionV>
                <wp:extent cx="1828800" cy="1828800"/>
                <wp:effectExtent l="0" t="0" r="0" b="5715"/>
                <wp:wrapNone/>
                <wp:docPr id="132" name="Поле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0115B" w:rsidRPr="00BE4CD3" w:rsidRDefault="00D0115B" w:rsidP="00BD288A">
                            <w:pPr>
                              <w:pStyle w:val="af0"/>
                              <w:rPr>
                                <w:sz w:val="20"/>
                                <w:szCs w:val="20"/>
                              </w:rPr>
                            </w:pPr>
                            <w:r w:rsidRPr="00BE4CD3">
                              <w:rPr>
                                <w:sz w:val="20"/>
                                <w:szCs w:val="20"/>
                              </w:rPr>
                              <w:t>+ 442 076,93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0" o:spid="_x0000_s1028" type="#_x0000_t202" style="position:absolute;left:0;text-align:left;margin-left:126.45pt;margin-top:61.25pt;width:2in;height:2in;z-index:2516889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" filled="f" stroked="f">
                <v:textbox style="mso-fit-shape-to-text:t">
                  <w:txbxContent>
                    <w:p w:rsidR="00D0115B" w:rsidRPr="00BE4CD3" w:rsidRDefault="00D0115B" w:rsidP="00BD288A">
                      <w:pPr>
                        <w:pStyle w:val="af0"/>
                        <w:rPr>
                          <w:sz w:val="20"/>
                          <w:szCs w:val="20"/>
                        </w:rPr>
                      </w:pPr>
                      <w:r w:rsidRPr="00BE4CD3">
                        <w:rPr>
                          <w:sz w:val="20"/>
                          <w:szCs w:val="20"/>
                        </w:rPr>
                        <w:t>+ 442 076,93</w:t>
                      </w:r>
                    </w:p>
                  </w:txbxContent>
                </v:textbox>
              </v:shape>
            </w:pict>
          </mc:Fallback>
        </mc:AlternateContent>
      </w:r>
      <w:r w:rsidRPr="0064422B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1E2145C" wp14:editId="0933F14E">
                <wp:simplePos x="0" y="0"/>
                <wp:positionH relativeFrom="column">
                  <wp:posOffset>1576070</wp:posOffset>
                </wp:positionH>
                <wp:positionV relativeFrom="paragraph">
                  <wp:posOffset>1616710</wp:posOffset>
                </wp:positionV>
                <wp:extent cx="1828800" cy="1828800"/>
                <wp:effectExtent l="0" t="0" r="0" b="0"/>
                <wp:wrapNone/>
                <wp:docPr id="133" name="Поле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0115B" w:rsidRPr="00A724BB" w:rsidRDefault="00D0115B" w:rsidP="00BD288A">
                            <w:pPr>
                              <w:pStyle w:val="af0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+2 020 477,17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1" o:spid="_x0000_s1029" type="#_x0000_t202" style="position:absolute;left:0;text-align:left;margin-left:124.1pt;margin-top:127.3pt;width:2in;height:2in;z-index:2516899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" filled="f" stroked="f">
                <v:textbox style="mso-fit-shape-to-text:t">
                  <w:txbxContent>
                    <w:p w:rsidR="00D0115B" w:rsidRPr="00A724BB" w:rsidRDefault="00D0115B" w:rsidP="00BD288A">
                      <w:pPr>
                        <w:pStyle w:val="af0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+2 020 477,17</w:t>
                      </w:r>
                    </w:p>
                  </w:txbxContent>
                </v:textbox>
              </v:shape>
            </w:pict>
          </mc:Fallback>
        </mc:AlternateContent>
      </w:r>
      <w:r w:rsidRPr="0064422B">
        <w:rPr>
          <w:noProof/>
          <w:color w:val="000000" w:themeColor="text1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8BCF5C2" wp14:editId="742CE4B2">
                <wp:simplePos x="0" y="0"/>
                <wp:positionH relativeFrom="column">
                  <wp:posOffset>1576070</wp:posOffset>
                </wp:positionH>
                <wp:positionV relativeFrom="paragraph">
                  <wp:posOffset>1036320</wp:posOffset>
                </wp:positionV>
                <wp:extent cx="876300" cy="0"/>
                <wp:effectExtent l="0" t="133350" r="0" b="133350"/>
                <wp:wrapNone/>
                <wp:docPr id="134" name="Прямая со стрелкой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76300" cy="0"/>
                        </a:xfrm>
                        <a:prstGeom prst="straightConnector1">
                          <a:avLst/>
                        </a:prstGeom>
                        <a:noFill/>
                        <a:ln w="34925" cap="flat" cmpd="sng" algn="ctr">
                          <a:solidFill>
                            <a:srgbClr val="92D050"/>
                          </a:solidFill>
                          <a:prstDash val="sysDash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w14:anchorId="204D0019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34" o:spid="_x0000_s1026" type="#_x0000_t32" style="position:absolute;margin-left:124.1pt;margin-top:81.6pt;width:69pt;height:0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" strokecolor="#92d050" strokeweight="2.75pt">
                <v:stroke dashstyle="3 1" endarrow="open"/>
              </v:shape>
            </w:pict>
          </mc:Fallback>
        </mc:AlternateContent>
      </w:r>
      <w:r w:rsidRPr="0064422B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94E7CF8" wp14:editId="531D1D1F">
                <wp:simplePos x="0" y="0"/>
                <wp:positionH relativeFrom="column">
                  <wp:posOffset>3616960</wp:posOffset>
                </wp:positionH>
                <wp:positionV relativeFrom="paragraph">
                  <wp:posOffset>572135</wp:posOffset>
                </wp:positionV>
                <wp:extent cx="1828800" cy="1828800"/>
                <wp:effectExtent l="0" t="0" r="0" b="5715"/>
                <wp:wrapNone/>
                <wp:docPr id="135" name="Поле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0115B" w:rsidRPr="00BE4CD3" w:rsidRDefault="00D0115B" w:rsidP="00BD288A">
                            <w:pPr>
                              <w:pStyle w:val="af0"/>
                              <w:rPr>
                                <w:sz w:val="20"/>
                                <w:szCs w:val="20"/>
                              </w:rPr>
                            </w:pPr>
                            <w:r w:rsidRPr="00BE4CD3">
                              <w:rPr>
                                <w:sz w:val="20"/>
                                <w:szCs w:val="20"/>
                              </w:rPr>
                              <w:t>+ 141 242,13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8" o:spid="_x0000_s1030" type="#_x0000_t202" style="position:absolute;left:0;text-align:left;margin-left:284.8pt;margin-top:45.05pt;width:2in;height:2in;z-index:2516981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" filled="f" stroked="f">
                <v:textbox style="mso-fit-shape-to-text:t">
                  <w:txbxContent>
                    <w:p w:rsidR="00D0115B" w:rsidRPr="00BE4CD3" w:rsidRDefault="00D0115B" w:rsidP="00BD288A">
                      <w:pPr>
                        <w:pStyle w:val="af0"/>
                        <w:rPr>
                          <w:sz w:val="20"/>
                          <w:szCs w:val="20"/>
                        </w:rPr>
                      </w:pPr>
                      <w:r w:rsidRPr="00BE4CD3">
                        <w:rPr>
                          <w:sz w:val="20"/>
                          <w:szCs w:val="20"/>
                        </w:rPr>
                        <w:t>+ 141 242,13</w:t>
                      </w:r>
                    </w:p>
                  </w:txbxContent>
                </v:textbox>
              </v:shape>
            </w:pict>
          </mc:Fallback>
        </mc:AlternateContent>
      </w:r>
      <w:r w:rsidRPr="0064422B">
        <w:rPr>
          <w:noProof/>
          <w:color w:val="000000" w:themeColor="text1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EF2FED0" wp14:editId="6B262F27">
                <wp:simplePos x="0" y="0"/>
                <wp:positionH relativeFrom="column">
                  <wp:posOffset>3615690</wp:posOffset>
                </wp:positionH>
                <wp:positionV relativeFrom="paragraph">
                  <wp:posOffset>862965</wp:posOffset>
                </wp:positionV>
                <wp:extent cx="800100" cy="5715"/>
                <wp:effectExtent l="0" t="133350" r="0" b="146685"/>
                <wp:wrapNone/>
                <wp:docPr id="136" name="Прямая со стрелкой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00100" cy="5715"/>
                        </a:xfrm>
                        <a:prstGeom prst="straightConnector1">
                          <a:avLst/>
                        </a:prstGeom>
                        <a:noFill/>
                        <a:ln w="34925" cap="flat" cmpd="sng" algn="ctr">
                          <a:solidFill>
                            <a:srgbClr val="92D050"/>
                          </a:solidFill>
                          <a:prstDash val="sysDash"/>
                          <a:headEnd type="stealth" w="lg" len="lg"/>
                          <a:tailEnd type="stealth" w="lg" len="lg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23807823" id="Прямая со стрелкой 136" o:spid="_x0000_s1026" type="#_x0000_t32" style="position:absolute;margin-left:284.7pt;margin-top:67.95pt;width:63pt;height:.45pt;flip:y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" strokecolor="#92d050" strokeweight="2.75pt">
                <v:stroke dashstyle="3 1" startarrow="classic" startarrowwidth="wide" startarrowlength="long" endarrow="classic" endarrowwidth="wide" endarrowlength="long"/>
              </v:shape>
            </w:pict>
          </mc:Fallback>
        </mc:AlternateContent>
      </w:r>
      <w:r w:rsidRPr="0064422B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32EBD0D9" wp14:editId="1BB7DB0B">
                <wp:simplePos x="0" y="0"/>
                <wp:positionH relativeFrom="column">
                  <wp:posOffset>3618865</wp:posOffset>
                </wp:positionH>
                <wp:positionV relativeFrom="paragraph">
                  <wp:posOffset>1550035</wp:posOffset>
                </wp:positionV>
                <wp:extent cx="1828800" cy="1828800"/>
                <wp:effectExtent l="0" t="0" r="0" b="5715"/>
                <wp:wrapNone/>
                <wp:docPr id="137" name="Поле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0115B" w:rsidRPr="00BE4CD3" w:rsidRDefault="00D0115B" w:rsidP="00BD288A">
                            <w:pPr>
                              <w:pStyle w:val="af0"/>
                              <w:rPr>
                                <w:sz w:val="20"/>
                                <w:szCs w:val="20"/>
                              </w:rPr>
                            </w:pPr>
                            <w:r w:rsidRPr="00BE4CD3">
                              <w:rPr>
                                <w:sz w:val="20"/>
                                <w:szCs w:val="20"/>
                              </w:rPr>
                              <w:t>- 23 590,57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9" o:spid="_x0000_s1031" type="#_x0000_t202" style="position:absolute;left:0;text-align:left;margin-left:284.95pt;margin-top:122.05pt;width:2in;height:2in;z-index:2516992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" filled="f" stroked="f">
                <v:textbox style="mso-fit-shape-to-text:t">
                  <w:txbxContent>
                    <w:p w:rsidR="00D0115B" w:rsidRPr="00BE4CD3" w:rsidRDefault="00D0115B" w:rsidP="00BD288A">
                      <w:pPr>
                        <w:pStyle w:val="af0"/>
                        <w:rPr>
                          <w:sz w:val="20"/>
                          <w:szCs w:val="20"/>
                        </w:rPr>
                      </w:pPr>
                      <w:r w:rsidRPr="00BE4CD3">
                        <w:rPr>
                          <w:sz w:val="20"/>
                          <w:szCs w:val="20"/>
                        </w:rPr>
                        <w:t>- 23 590,57</w:t>
                      </w:r>
                    </w:p>
                  </w:txbxContent>
                </v:textbox>
              </v:shape>
            </w:pict>
          </mc:Fallback>
        </mc:AlternateContent>
      </w:r>
      <w:r w:rsidRPr="0064422B">
        <w:rPr>
          <w:noProof/>
          <w:color w:val="000000" w:themeColor="text1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75AF009" wp14:editId="76B78E90">
                <wp:simplePos x="0" y="0"/>
                <wp:positionH relativeFrom="column">
                  <wp:posOffset>3614420</wp:posOffset>
                </wp:positionH>
                <wp:positionV relativeFrom="paragraph">
                  <wp:posOffset>1851660</wp:posOffset>
                </wp:positionV>
                <wp:extent cx="733425" cy="0"/>
                <wp:effectExtent l="0" t="133350" r="0" b="133350"/>
                <wp:wrapNone/>
                <wp:docPr id="138" name="Прямая со стрелкой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3425" cy="0"/>
                        </a:xfrm>
                        <a:prstGeom prst="straightConnector1">
                          <a:avLst/>
                        </a:prstGeom>
                        <a:noFill/>
                        <a:ln w="34925" cap="flat" cmpd="sng" algn="ctr">
                          <a:solidFill>
                            <a:srgbClr val="FFC000"/>
                          </a:solidFill>
                          <a:prstDash val="sysDash"/>
                          <a:headEnd type="stealth" w="lg" len="lg"/>
                          <a:tailEnd type="stealth" w="lg" len="lg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2784E00" id="Прямая со стрелкой 138" o:spid="_x0000_s1026" type="#_x0000_t32" style="position:absolute;margin-left:284.6pt;margin-top:145.8pt;width:57.75pt;height:0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" strokecolor="#ffc000" strokeweight="2.75pt">
                <v:stroke dashstyle="3 1" startarrow="classic" startarrowwidth="wide" startarrowlength="long" endarrow="classic" endarrowwidth="wide" endarrowlength="long"/>
              </v:shape>
            </w:pict>
          </mc:Fallback>
        </mc:AlternateContent>
      </w:r>
      <w:r w:rsidRPr="0064422B">
        <w:rPr>
          <w:noProof/>
          <w:color w:val="000000" w:themeColor="text1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AE52FE8" wp14:editId="456BD263">
                <wp:simplePos x="0" y="0"/>
                <wp:positionH relativeFrom="column">
                  <wp:posOffset>1576070</wp:posOffset>
                </wp:positionH>
                <wp:positionV relativeFrom="paragraph">
                  <wp:posOffset>1918335</wp:posOffset>
                </wp:positionV>
                <wp:extent cx="876300" cy="0"/>
                <wp:effectExtent l="0" t="133350" r="0" b="133350"/>
                <wp:wrapNone/>
                <wp:docPr id="139" name="Прямая со стрелкой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76300" cy="0"/>
                        </a:xfrm>
                        <a:prstGeom prst="straightConnector1">
                          <a:avLst/>
                        </a:prstGeom>
                        <a:noFill/>
                        <a:ln w="34925" cap="flat" cmpd="sng" algn="ctr">
                          <a:solidFill>
                            <a:srgbClr val="FFC000"/>
                          </a:solidFill>
                          <a:prstDash val="sysDash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25C60DAF" id="Прямая со стрелкой 139" o:spid="_x0000_s1026" type="#_x0000_t32" style="position:absolute;margin-left:124.1pt;margin-top:151.05pt;width:69pt;height:0;flip:y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" strokecolor="#ffc000" strokeweight="2.75pt">
                <v:stroke dashstyle="3 1" endarrow="open"/>
              </v:shape>
            </w:pict>
          </mc:Fallback>
        </mc:AlternateContent>
      </w:r>
      <w:r w:rsidRPr="0064422B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4730A96" wp14:editId="5C6A088A">
                <wp:simplePos x="0" y="0"/>
                <wp:positionH relativeFrom="column">
                  <wp:posOffset>200025</wp:posOffset>
                </wp:positionH>
                <wp:positionV relativeFrom="paragraph">
                  <wp:posOffset>12065</wp:posOffset>
                </wp:positionV>
                <wp:extent cx="1828800" cy="1828800"/>
                <wp:effectExtent l="0" t="0" r="0" b="0"/>
                <wp:wrapNone/>
                <wp:docPr id="140" name="Поле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0115B" w:rsidRDefault="00D0115B" w:rsidP="00BD288A">
                            <w:pPr>
                              <w:pStyle w:val="af0"/>
                              <w:jc w:val="center"/>
                            </w:pPr>
                            <w:r w:rsidRPr="00A724BB">
                              <w:t xml:space="preserve">первоначальный </w:t>
                            </w:r>
                          </w:p>
                          <w:p w:rsidR="00D0115B" w:rsidRPr="00A724BB" w:rsidRDefault="00D0115B" w:rsidP="00BD288A">
                            <w:pPr>
                              <w:pStyle w:val="af0"/>
                              <w:jc w:val="center"/>
                            </w:pPr>
                            <w:r w:rsidRPr="00A724BB">
                              <w:t>план</w:t>
                            </w:r>
                          </w:p>
                          <w:p w:rsidR="00D0115B" w:rsidRPr="00A724BB" w:rsidRDefault="00D0115B" w:rsidP="00BD288A">
                            <w:pPr>
                              <w:pStyle w:val="af0"/>
                              <w:jc w:val="center"/>
                            </w:pPr>
                            <w:r>
                              <w:t>17 689 899,59</w:t>
                            </w:r>
                            <w:r w:rsidRPr="00A724BB">
                              <w:t xml:space="preserve"> тыс. руб</w:t>
                            </w:r>
                            <w:r>
                              <w:t>лей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5" o:spid="_x0000_s1032" type="#_x0000_t202" style="position:absolute;left:0;text-align:left;margin-left:15.75pt;margin-top:.95pt;width:2in;height:2in;z-index:2516930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" filled="f" stroked="f">
                <v:textbox style="mso-fit-shape-to-text:t">
                  <w:txbxContent>
                    <w:p w:rsidR="00D0115B" w:rsidRDefault="00D0115B" w:rsidP="00BD288A">
                      <w:pPr>
                        <w:pStyle w:val="af0"/>
                        <w:jc w:val="center"/>
                      </w:pPr>
                      <w:r w:rsidRPr="00A724BB">
                        <w:t xml:space="preserve">первоначальный </w:t>
                      </w:r>
                    </w:p>
                    <w:p w:rsidR="00D0115B" w:rsidRPr="00A724BB" w:rsidRDefault="00D0115B" w:rsidP="00BD288A">
                      <w:pPr>
                        <w:pStyle w:val="af0"/>
                        <w:jc w:val="center"/>
                      </w:pPr>
                      <w:r w:rsidRPr="00A724BB">
                        <w:t>план</w:t>
                      </w:r>
                    </w:p>
                    <w:p w:rsidR="00D0115B" w:rsidRPr="00A724BB" w:rsidRDefault="00D0115B" w:rsidP="00BD288A">
                      <w:pPr>
                        <w:pStyle w:val="af0"/>
                        <w:jc w:val="center"/>
                      </w:pPr>
                      <w:r>
                        <w:t>17 689 899,59</w:t>
                      </w:r>
                      <w:r w:rsidRPr="00A724BB">
                        <w:t xml:space="preserve"> тыс. руб</w:t>
                      </w:r>
                      <w:r>
                        <w:t>лей</w:t>
                      </w:r>
                    </w:p>
                  </w:txbxContent>
                </v:textbox>
              </v:shape>
            </w:pict>
          </mc:Fallback>
        </mc:AlternateContent>
      </w:r>
      <w:r w:rsidRPr="0064422B">
        <w:rPr>
          <w:noProof/>
          <w:color w:val="000000" w:themeColor="text1"/>
          <w:sz w:val="28"/>
          <w:szCs w:val="28"/>
        </w:rPr>
        <w:drawing>
          <wp:inline distT="0" distB="0" distL="0" distR="0" wp14:anchorId="6AD66D1F" wp14:editId="3F253A0B">
            <wp:extent cx="5971430" cy="3371353"/>
            <wp:effectExtent l="0" t="0" r="0" b="0"/>
            <wp:docPr id="149" name="Диаграмма 14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BD288A" w:rsidRPr="004014CD" w:rsidRDefault="00BD288A" w:rsidP="00AB36EA">
      <w:pPr>
        <w:autoSpaceDE w:val="0"/>
        <w:autoSpaceDN w:val="0"/>
        <w:adjustRightInd w:val="0"/>
        <w:spacing w:after="120"/>
        <w:ind w:firstLine="709"/>
        <w:jc w:val="both"/>
        <w:rPr>
          <w:sz w:val="28"/>
          <w:szCs w:val="28"/>
          <w:lang w:eastAsia="x-none"/>
        </w:rPr>
      </w:pPr>
      <w:r w:rsidRPr="00C37E02">
        <w:rPr>
          <w:color w:val="000000" w:themeColor="text1"/>
          <w:sz w:val="28"/>
          <w:szCs w:val="28"/>
          <w:lang w:val="x-none" w:eastAsia="x-none"/>
        </w:rPr>
        <w:t xml:space="preserve">За </w:t>
      </w:r>
      <w:r w:rsidRPr="004014CD">
        <w:rPr>
          <w:sz w:val="28"/>
          <w:szCs w:val="28"/>
          <w:lang w:val="x-none" w:eastAsia="x-none"/>
        </w:rPr>
        <w:t xml:space="preserve">отчетный </w:t>
      </w:r>
      <w:r w:rsidRPr="004014CD">
        <w:rPr>
          <w:sz w:val="28"/>
          <w:szCs w:val="28"/>
          <w:lang w:eastAsia="x-none"/>
        </w:rPr>
        <w:t xml:space="preserve">год </w:t>
      </w:r>
      <w:r w:rsidRPr="004014CD">
        <w:rPr>
          <w:sz w:val="28"/>
          <w:szCs w:val="28"/>
          <w:lang w:val="x-none" w:eastAsia="x-none"/>
        </w:rPr>
        <w:t>в бюджет</w:t>
      </w:r>
      <w:r w:rsidRPr="004014CD">
        <w:rPr>
          <w:sz w:val="28"/>
          <w:szCs w:val="28"/>
          <w:lang w:eastAsia="x-none"/>
        </w:rPr>
        <w:t xml:space="preserve"> города</w:t>
      </w:r>
      <w:r w:rsidRPr="004014CD">
        <w:rPr>
          <w:sz w:val="28"/>
          <w:szCs w:val="28"/>
          <w:lang w:val="x-none" w:eastAsia="x-none"/>
        </w:rPr>
        <w:t xml:space="preserve"> поступил</w:t>
      </w:r>
      <w:r w:rsidRPr="004014CD">
        <w:rPr>
          <w:sz w:val="28"/>
          <w:szCs w:val="28"/>
          <w:lang w:eastAsia="x-none"/>
        </w:rPr>
        <w:t>о</w:t>
      </w:r>
      <w:r w:rsidRPr="004014CD">
        <w:rPr>
          <w:sz w:val="28"/>
          <w:szCs w:val="28"/>
          <w:lang w:val="x-none" w:eastAsia="x-none"/>
        </w:rPr>
        <w:t xml:space="preserve"> </w:t>
      </w:r>
      <w:r w:rsidRPr="004014CD">
        <w:rPr>
          <w:sz w:val="28"/>
          <w:szCs w:val="28"/>
        </w:rPr>
        <w:t xml:space="preserve">19 961 242,98 </w:t>
      </w:r>
      <w:r w:rsidRPr="004014CD">
        <w:rPr>
          <w:sz w:val="28"/>
          <w:szCs w:val="28"/>
          <w:lang w:eastAsia="x-none"/>
        </w:rPr>
        <w:t xml:space="preserve">тыс. </w:t>
      </w:r>
      <w:proofErr w:type="gramStart"/>
      <w:r w:rsidRPr="004014CD">
        <w:rPr>
          <w:sz w:val="28"/>
          <w:szCs w:val="28"/>
          <w:lang w:eastAsia="x-none"/>
        </w:rPr>
        <w:t xml:space="preserve">рублей с исполнением: 112,8% - к первоначальным плановым назначениям </w:t>
      </w:r>
      <w:r w:rsidRPr="004014CD">
        <w:rPr>
          <w:sz w:val="28"/>
          <w:szCs w:val="28"/>
        </w:rPr>
        <w:t xml:space="preserve">и 98,9% - к </w:t>
      </w:r>
      <w:r w:rsidRPr="004014CD">
        <w:rPr>
          <w:sz w:val="28"/>
          <w:szCs w:val="28"/>
          <w:lang w:eastAsia="x-none"/>
        </w:rPr>
        <w:t xml:space="preserve"> уточненным.</w:t>
      </w:r>
      <w:proofErr w:type="gramEnd"/>
      <w:r w:rsidRPr="004014CD">
        <w:rPr>
          <w:sz w:val="28"/>
          <w:szCs w:val="28"/>
          <w:lang w:eastAsia="x-none"/>
        </w:rPr>
        <w:t xml:space="preserve"> </w:t>
      </w:r>
      <w:r w:rsidRPr="004014CD">
        <w:rPr>
          <w:rFonts w:eastAsiaTheme="minorHAnsi"/>
          <w:sz w:val="28"/>
          <w:szCs w:val="28"/>
        </w:rPr>
        <w:t>По итогам 2019 года по налоговым и неналоговым доходам  обеспечен темп роста поступлений: 5,2% - к первоначальному плану и 0,1% - к уточненному плану:</w:t>
      </w:r>
    </w:p>
    <w:tbl>
      <w:tblPr>
        <w:tblW w:w="9698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677"/>
        <w:gridCol w:w="1867"/>
        <w:gridCol w:w="1559"/>
        <w:gridCol w:w="1701"/>
        <w:gridCol w:w="1441"/>
        <w:gridCol w:w="1453"/>
      </w:tblGrid>
      <w:tr w:rsidR="00BD288A" w:rsidRPr="00824179" w:rsidTr="00AB36EA">
        <w:trPr>
          <w:trHeight w:val="357"/>
        </w:trPr>
        <w:tc>
          <w:tcPr>
            <w:tcW w:w="1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5B3D99">
              <w:rPr>
                <w:color w:val="000000" w:themeColor="text1"/>
                <w:sz w:val="20"/>
                <w:szCs w:val="20"/>
              </w:rPr>
              <w:t>Вид дохода</w:t>
            </w:r>
          </w:p>
        </w:tc>
        <w:tc>
          <w:tcPr>
            <w:tcW w:w="34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BD288A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5B3D99">
              <w:rPr>
                <w:color w:val="000000" w:themeColor="text1"/>
                <w:sz w:val="20"/>
                <w:szCs w:val="20"/>
              </w:rPr>
              <w:t xml:space="preserve">План   </w:t>
            </w:r>
          </w:p>
        </w:tc>
        <w:tc>
          <w:tcPr>
            <w:tcW w:w="459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jc w:val="center"/>
              <w:rPr>
                <w:sz w:val="20"/>
                <w:szCs w:val="20"/>
              </w:rPr>
            </w:pPr>
            <w:r w:rsidRPr="005B3D99">
              <w:rPr>
                <w:sz w:val="20"/>
                <w:szCs w:val="20"/>
              </w:rPr>
              <w:t xml:space="preserve">Исполнение </w:t>
            </w:r>
          </w:p>
        </w:tc>
      </w:tr>
      <w:tr w:rsidR="00BD288A" w:rsidRPr="00824179" w:rsidTr="00AB36EA">
        <w:trPr>
          <w:trHeight w:val="819"/>
        </w:trPr>
        <w:tc>
          <w:tcPr>
            <w:tcW w:w="1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Pr="005B3D99" w:rsidRDefault="00BD288A" w:rsidP="0053336F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jc w:val="center"/>
              <w:rPr>
                <w:color w:val="000000" w:themeColor="text1"/>
                <w:sz w:val="20"/>
                <w:szCs w:val="20"/>
              </w:rPr>
            </w:pPr>
            <w:proofErr w:type="gramStart"/>
            <w:r w:rsidRPr="005B3D99">
              <w:rPr>
                <w:color w:val="000000" w:themeColor="text1"/>
                <w:sz w:val="20"/>
                <w:szCs w:val="20"/>
              </w:rPr>
              <w:t>Первоначальный</w:t>
            </w:r>
            <w:proofErr w:type="gramEnd"/>
            <w:r>
              <w:rPr>
                <w:color w:val="000000" w:themeColor="text1"/>
                <w:sz w:val="20"/>
                <w:szCs w:val="20"/>
              </w:rPr>
              <w:t>, в тыс. рублей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jc w:val="center"/>
              <w:rPr>
                <w:color w:val="000000" w:themeColor="text1"/>
                <w:sz w:val="20"/>
                <w:szCs w:val="20"/>
              </w:rPr>
            </w:pPr>
            <w:proofErr w:type="gramStart"/>
            <w:r w:rsidRPr="005B3D99">
              <w:rPr>
                <w:color w:val="000000" w:themeColor="text1"/>
                <w:sz w:val="20"/>
                <w:szCs w:val="20"/>
              </w:rPr>
              <w:t>Уточненный</w:t>
            </w:r>
            <w:proofErr w:type="gramEnd"/>
            <w:r>
              <w:rPr>
                <w:color w:val="000000" w:themeColor="text1"/>
                <w:sz w:val="20"/>
                <w:szCs w:val="20"/>
              </w:rPr>
              <w:t>,  в тыс. рублей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5B3D99">
              <w:rPr>
                <w:color w:val="000000" w:themeColor="text1"/>
                <w:sz w:val="20"/>
                <w:szCs w:val="20"/>
              </w:rPr>
              <w:t>Сумма</w:t>
            </w:r>
            <w:r>
              <w:rPr>
                <w:color w:val="000000" w:themeColor="text1"/>
                <w:sz w:val="20"/>
                <w:szCs w:val="20"/>
              </w:rPr>
              <w:t xml:space="preserve">, </w:t>
            </w:r>
          </w:p>
          <w:p w:rsidR="00BD288A" w:rsidRPr="005B3D99" w:rsidRDefault="00BD288A" w:rsidP="00BD288A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 xml:space="preserve">в </w:t>
            </w:r>
            <w:r w:rsidRPr="005B3D99">
              <w:rPr>
                <w:color w:val="000000" w:themeColor="text1"/>
                <w:sz w:val="20"/>
                <w:szCs w:val="20"/>
              </w:rPr>
              <w:t>тыс. рублей</w:t>
            </w:r>
          </w:p>
        </w:tc>
        <w:tc>
          <w:tcPr>
            <w:tcW w:w="14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% </w:t>
            </w:r>
            <w:r w:rsidRPr="005B3D99">
              <w:rPr>
                <w:sz w:val="20"/>
                <w:szCs w:val="20"/>
              </w:rPr>
              <w:t>к первоначальному плану</w:t>
            </w:r>
          </w:p>
        </w:tc>
        <w:tc>
          <w:tcPr>
            <w:tcW w:w="14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% </w:t>
            </w:r>
            <w:r w:rsidRPr="005B3D99">
              <w:rPr>
                <w:sz w:val="20"/>
                <w:szCs w:val="20"/>
              </w:rPr>
              <w:t>к уточненному плану</w:t>
            </w:r>
          </w:p>
        </w:tc>
      </w:tr>
      <w:tr w:rsidR="00BD288A" w:rsidRPr="00824179" w:rsidTr="00AB36EA">
        <w:trPr>
          <w:trHeight w:val="457"/>
        </w:trPr>
        <w:tc>
          <w:tcPr>
            <w:tcW w:w="1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rPr>
                <w:color w:val="000000" w:themeColor="text1"/>
                <w:sz w:val="20"/>
                <w:szCs w:val="20"/>
              </w:rPr>
            </w:pPr>
            <w:r w:rsidRPr="005B3D99">
              <w:rPr>
                <w:color w:val="000000" w:themeColor="text1"/>
                <w:sz w:val="20"/>
                <w:szCs w:val="20"/>
              </w:rPr>
              <w:t>Налоговые и неналоговые доходы</w:t>
            </w:r>
          </w:p>
        </w:tc>
        <w:tc>
          <w:tcPr>
            <w:tcW w:w="18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5B3D99">
              <w:rPr>
                <w:color w:val="000000" w:themeColor="text1"/>
                <w:sz w:val="20"/>
                <w:szCs w:val="20"/>
              </w:rPr>
              <w:t>8 093 384,09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5B3D99">
              <w:rPr>
                <w:color w:val="000000" w:themeColor="text1"/>
                <w:sz w:val="20"/>
                <w:szCs w:val="20"/>
              </w:rPr>
              <w:t>8 504 951,24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5B3D99">
              <w:rPr>
                <w:color w:val="000000" w:themeColor="text1"/>
                <w:sz w:val="20"/>
                <w:szCs w:val="20"/>
              </w:rPr>
              <w:t>8 515 998,16</w:t>
            </w:r>
          </w:p>
        </w:tc>
        <w:tc>
          <w:tcPr>
            <w:tcW w:w="14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jc w:val="center"/>
              <w:rPr>
                <w:sz w:val="20"/>
                <w:szCs w:val="20"/>
              </w:rPr>
            </w:pPr>
            <w:r w:rsidRPr="005B3D99">
              <w:rPr>
                <w:sz w:val="20"/>
                <w:szCs w:val="20"/>
              </w:rPr>
              <w:t>105,2</w:t>
            </w:r>
          </w:p>
        </w:tc>
        <w:tc>
          <w:tcPr>
            <w:tcW w:w="14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jc w:val="center"/>
              <w:rPr>
                <w:sz w:val="20"/>
                <w:szCs w:val="20"/>
              </w:rPr>
            </w:pPr>
            <w:r w:rsidRPr="005B3D99">
              <w:rPr>
                <w:sz w:val="20"/>
                <w:szCs w:val="20"/>
              </w:rPr>
              <w:t>100,1</w:t>
            </w:r>
          </w:p>
        </w:tc>
      </w:tr>
      <w:tr w:rsidR="00BD288A" w:rsidRPr="00824179" w:rsidTr="00AB36EA">
        <w:trPr>
          <w:trHeight w:val="510"/>
        </w:trPr>
        <w:tc>
          <w:tcPr>
            <w:tcW w:w="1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rPr>
                <w:color w:val="000000" w:themeColor="text1"/>
                <w:sz w:val="20"/>
                <w:szCs w:val="20"/>
              </w:rPr>
            </w:pPr>
            <w:r w:rsidRPr="005B3D99">
              <w:rPr>
                <w:color w:val="000000" w:themeColor="text1"/>
                <w:sz w:val="20"/>
                <w:szCs w:val="20"/>
              </w:rPr>
              <w:t>Безвозмездные поступления</w:t>
            </w:r>
          </w:p>
        </w:tc>
        <w:tc>
          <w:tcPr>
            <w:tcW w:w="1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5B3D99">
              <w:rPr>
                <w:color w:val="000000" w:themeColor="text1"/>
                <w:sz w:val="20"/>
                <w:szCs w:val="20"/>
              </w:rPr>
              <w:t>9 596 515,50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5B3D99">
              <w:rPr>
                <w:color w:val="000000" w:themeColor="text1"/>
                <w:sz w:val="20"/>
                <w:szCs w:val="20"/>
              </w:rPr>
              <w:t>11 673 626,97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5B3D99">
              <w:rPr>
                <w:color w:val="000000" w:themeColor="text1"/>
                <w:sz w:val="20"/>
                <w:szCs w:val="20"/>
              </w:rPr>
              <w:t>11 445 244,82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center"/>
              <w:rPr>
                <w:sz w:val="20"/>
                <w:szCs w:val="20"/>
              </w:rPr>
            </w:pPr>
            <w:r w:rsidRPr="005B3D99">
              <w:rPr>
                <w:sz w:val="20"/>
                <w:szCs w:val="20"/>
              </w:rPr>
              <w:t>119,3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center"/>
              <w:rPr>
                <w:sz w:val="20"/>
                <w:szCs w:val="20"/>
              </w:rPr>
            </w:pPr>
            <w:r w:rsidRPr="005B3D99">
              <w:rPr>
                <w:sz w:val="20"/>
                <w:szCs w:val="20"/>
              </w:rPr>
              <w:t>119,3</w:t>
            </w:r>
          </w:p>
        </w:tc>
      </w:tr>
      <w:tr w:rsidR="00BD288A" w:rsidRPr="00824179" w:rsidTr="00AB36EA">
        <w:trPr>
          <w:trHeight w:val="300"/>
        </w:trPr>
        <w:tc>
          <w:tcPr>
            <w:tcW w:w="1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rPr>
                <w:b/>
                <w:color w:val="000000" w:themeColor="text1"/>
                <w:sz w:val="20"/>
                <w:szCs w:val="20"/>
              </w:rPr>
            </w:pPr>
            <w:r w:rsidRPr="005B3D99">
              <w:rPr>
                <w:b/>
                <w:color w:val="000000" w:themeColor="text1"/>
                <w:sz w:val="20"/>
                <w:szCs w:val="20"/>
              </w:rPr>
              <w:t>Всего доходов</w:t>
            </w:r>
          </w:p>
        </w:tc>
        <w:tc>
          <w:tcPr>
            <w:tcW w:w="1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jc w:val="right"/>
              <w:rPr>
                <w:b/>
                <w:color w:val="000000" w:themeColor="text1"/>
                <w:sz w:val="20"/>
                <w:szCs w:val="20"/>
              </w:rPr>
            </w:pPr>
            <w:r w:rsidRPr="005B3D99">
              <w:rPr>
                <w:b/>
                <w:color w:val="000000" w:themeColor="text1"/>
                <w:sz w:val="20"/>
                <w:szCs w:val="20"/>
              </w:rPr>
              <w:t>17 689 899,59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jc w:val="right"/>
              <w:rPr>
                <w:b/>
                <w:color w:val="000000" w:themeColor="text1"/>
                <w:sz w:val="20"/>
                <w:szCs w:val="20"/>
              </w:rPr>
            </w:pPr>
            <w:r w:rsidRPr="005B3D99">
              <w:rPr>
                <w:b/>
                <w:color w:val="000000" w:themeColor="text1"/>
                <w:sz w:val="20"/>
                <w:szCs w:val="20"/>
              </w:rPr>
              <w:t>20 178 578,21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jc w:val="right"/>
              <w:rPr>
                <w:b/>
                <w:color w:val="000000" w:themeColor="text1"/>
                <w:sz w:val="20"/>
                <w:szCs w:val="20"/>
              </w:rPr>
            </w:pPr>
            <w:r w:rsidRPr="005B3D99">
              <w:rPr>
                <w:b/>
                <w:color w:val="000000" w:themeColor="text1"/>
                <w:sz w:val="20"/>
                <w:szCs w:val="20"/>
              </w:rPr>
              <w:t>19 961 242,98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center"/>
              <w:rPr>
                <w:b/>
                <w:sz w:val="20"/>
                <w:szCs w:val="20"/>
              </w:rPr>
            </w:pPr>
            <w:r w:rsidRPr="005B3D99">
              <w:rPr>
                <w:b/>
                <w:sz w:val="20"/>
                <w:szCs w:val="20"/>
              </w:rPr>
              <w:t>112,8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center"/>
              <w:rPr>
                <w:b/>
                <w:sz w:val="20"/>
                <w:szCs w:val="20"/>
              </w:rPr>
            </w:pPr>
            <w:r w:rsidRPr="005B3D99">
              <w:rPr>
                <w:b/>
                <w:sz w:val="20"/>
                <w:szCs w:val="20"/>
              </w:rPr>
              <w:t>98,9</w:t>
            </w:r>
          </w:p>
        </w:tc>
      </w:tr>
    </w:tbl>
    <w:p w:rsidR="00BD288A" w:rsidRPr="007955D4" w:rsidRDefault="00BD288A" w:rsidP="00AB36EA">
      <w:pPr>
        <w:pStyle w:val="25"/>
        <w:spacing w:before="120"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7955D4">
        <w:rPr>
          <w:rFonts w:ascii="Times New Roman" w:hAnsi="Times New Roman"/>
          <w:sz w:val="28"/>
          <w:szCs w:val="28"/>
        </w:rPr>
        <w:t>В общем объеме доходов наибольший удельный вес</w:t>
      </w:r>
      <w:r>
        <w:rPr>
          <w:rFonts w:ascii="Times New Roman" w:hAnsi="Times New Roman"/>
          <w:sz w:val="28"/>
          <w:szCs w:val="28"/>
        </w:rPr>
        <w:t xml:space="preserve"> (</w:t>
      </w:r>
      <w:r w:rsidRPr="007955D4">
        <w:rPr>
          <w:rFonts w:ascii="Times New Roman" w:hAnsi="Times New Roman"/>
          <w:sz w:val="28"/>
          <w:szCs w:val="28"/>
        </w:rPr>
        <w:t>57,3%</w:t>
      </w:r>
      <w:r>
        <w:rPr>
          <w:rFonts w:ascii="Times New Roman" w:hAnsi="Times New Roman"/>
          <w:sz w:val="28"/>
          <w:szCs w:val="28"/>
        </w:rPr>
        <w:t xml:space="preserve">) </w:t>
      </w:r>
      <w:r w:rsidRPr="007955D4">
        <w:rPr>
          <w:rFonts w:ascii="Times New Roman" w:hAnsi="Times New Roman"/>
          <w:sz w:val="28"/>
          <w:szCs w:val="28"/>
        </w:rPr>
        <w:t>приходится на долю безвозмездных поступлений. На долю налоговых доходов приходится 37,3%, на неналоговые доходы – 5,4%. В 2018 году удельный вес данных видов доходов составил 61,2%, 32,9% и 5,9% соответственно</w:t>
      </w:r>
      <w:r>
        <w:rPr>
          <w:rFonts w:ascii="Times New Roman" w:hAnsi="Times New Roman"/>
          <w:sz w:val="28"/>
          <w:szCs w:val="28"/>
        </w:rPr>
        <w:t>.</w:t>
      </w:r>
      <w:r w:rsidRPr="007955D4">
        <w:rPr>
          <w:rFonts w:ascii="Times New Roman" w:hAnsi="Times New Roman"/>
          <w:sz w:val="28"/>
          <w:szCs w:val="28"/>
        </w:rPr>
        <w:t xml:space="preserve"> </w:t>
      </w:r>
    </w:p>
    <w:p w:rsidR="00BD288A" w:rsidRPr="007955D4" w:rsidRDefault="00BD288A" w:rsidP="00BD288A">
      <w:pPr>
        <w:pStyle w:val="25"/>
        <w:spacing w:after="0" w:line="240" w:lineRule="auto"/>
        <w:ind w:left="0" w:right="-1" w:firstLine="709"/>
        <w:jc w:val="both"/>
        <w:rPr>
          <w:rFonts w:ascii="Times New Roman" w:hAnsi="Times New Roman"/>
          <w:sz w:val="28"/>
          <w:szCs w:val="28"/>
        </w:rPr>
      </w:pPr>
    </w:p>
    <w:p w:rsidR="00BD288A" w:rsidRPr="00772111" w:rsidRDefault="00BD288A" w:rsidP="00AB36EA">
      <w:pPr>
        <w:spacing w:after="120"/>
        <w:ind w:firstLine="709"/>
        <w:jc w:val="both"/>
        <w:rPr>
          <w:sz w:val="28"/>
          <w:szCs w:val="28"/>
        </w:rPr>
      </w:pPr>
      <w:r w:rsidRPr="00772111">
        <w:rPr>
          <w:sz w:val="28"/>
          <w:szCs w:val="28"/>
        </w:rPr>
        <w:lastRenderedPageBreak/>
        <w:t xml:space="preserve">В сравнении с аналогичным периодом прошлого года поступление доходов увеличилось на 2 221 035,88 тыс. рублей, из них: 682 045,56 тыс. рублей - налоговые и неналоговые доходы и 1 538 990,32 тыс. рублей - безвозмездные поступления: </w:t>
      </w:r>
    </w:p>
    <w:tbl>
      <w:tblPr>
        <w:tblW w:w="978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119"/>
        <w:gridCol w:w="1559"/>
        <w:gridCol w:w="993"/>
        <w:gridCol w:w="1559"/>
        <w:gridCol w:w="1135"/>
        <w:gridCol w:w="1416"/>
      </w:tblGrid>
      <w:tr w:rsidR="00BD288A" w:rsidRPr="00772111" w:rsidTr="0053336F">
        <w:trPr>
          <w:trHeight w:val="295"/>
        </w:trPr>
        <w:tc>
          <w:tcPr>
            <w:tcW w:w="31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jc w:val="both"/>
              <w:rPr>
                <w:sz w:val="20"/>
                <w:szCs w:val="20"/>
              </w:rPr>
            </w:pPr>
            <w:r w:rsidRPr="005B3D99">
              <w:rPr>
                <w:sz w:val="20"/>
                <w:szCs w:val="20"/>
              </w:rPr>
              <w:t> 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jc w:val="center"/>
              <w:rPr>
                <w:sz w:val="20"/>
                <w:szCs w:val="20"/>
              </w:rPr>
            </w:pPr>
            <w:r w:rsidRPr="005B3D99">
              <w:rPr>
                <w:sz w:val="20"/>
                <w:szCs w:val="20"/>
              </w:rPr>
              <w:t>Исполнено за 2018 год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jc w:val="center"/>
              <w:rPr>
                <w:sz w:val="20"/>
                <w:szCs w:val="20"/>
              </w:rPr>
            </w:pPr>
            <w:r w:rsidRPr="005B3D99">
              <w:rPr>
                <w:sz w:val="20"/>
                <w:szCs w:val="20"/>
              </w:rPr>
              <w:t>Исполнено за 2019 год</w:t>
            </w:r>
          </w:p>
        </w:tc>
        <w:tc>
          <w:tcPr>
            <w:tcW w:w="141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jc w:val="center"/>
              <w:rPr>
                <w:sz w:val="20"/>
                <w:szCs w:val="20"/>
              </w:rPr>
            </w:pPr>
            <w:r w:rsidRPr="005B3D99">
              <w:rPr>
                <w:sz w:val="20"/>
                <w:szCs w:val="20"/>
              </w:rPr>
              <w:t xml:space="preserve">Сумма отклонений, </w:t>
            </w:r>
          </w:p>
          <w:p w:rsidR="00BD288A" w:rsidRPr="005B3D99" w:rsidRDefault="00BD288A" w:rsidP="0053336F">
            <w:pPr>
              <w:jc w:val="center"/>
              <w:rPr>
                <w:sz w:val="20"/>
                <w:szCs w:val="20"/>
              </w:rPr>
            </w:pPr>
            <w:r w:rsidRPr="005B3D99">
              <w:rPr>
                <w:sz w:val="20"/>
                <w:szCs w:val="20"/>
              </w:rPr>
              <w:t>тыс. рублей </w:t>
            </w:r>
          </w:p>
        </w:tc>
      </w:tr>
      <w:tr w:rsidR="00BD288A" w:rsidRPr="00772111" w:rsidTr="0053336F">
        <w:trPr>
          <w:trHeight w:val="403"/>
        </w:trPr>
        <w:tc>
          <w:tcPr>
            <w:tcW w:w="31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Pr="005B3D99" w:rsidRDefault="00BD288A" w:rsidP="0053336F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jc w:val="center"/>
              <w:rPr>
                <w:sz w:val="20"/>
                <w:szCs w:val="20"/>
              </w:rPr>
            </w:pPr>
            <w:r w:rsidRPr="005B3D99">
              <w:rPr>
                <w:sz w:val="20"/>
                <w:szCs w:val="20"/>
              </w:rPr>
              <w:t xml:space="preserve">сумма, </w:t>
            </w:r>
          </w:p>
          <w:p w:rsidR="00BD288A" w:rsidRPr="005B3D99" w:rsidRDefault="00BD288A" w:rsidP="0053336F">
            <w:pPr>
              <w:jc w:val="center"/>
              <w:rPr>
                <w:sz w:val="20"/>
                <w:szCs w:val="20"/>
              </w:rPr>
            </w:pPr>
            <w:r w:rsidRPr="005B3D99">
              <w:rPr>
                <w:sz w:val="20"/>
                <w:szCs w:val="20"/>
              </w:rPr>
              <w:t>тыс. рублей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5B3D99">
              <w:rPr>
                <w:sz w:val="20"/>
                <w:szCs w:val="20"/>
              </w:rPr>
              <w:t>удельный вес, %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jc w:val="center"/>
              <w:rPr>
                <w:sz w:val="20"/>
                <w:szCs w:val="20"/>
              </w:rPr>
            </w:pPr>
            <w:r w:rsidRPr="005B3D99">
              <w:rPr>
                <w:sz w:val="20"/>
                <w:szCs w:val="20"/>
              </w:rPr>
              <w:t xml:space="preserve">сумма, </w:t>
            </w:r>
          </w:p>
          <w:p w:rsidR="00BD288A" w:rsidRPr="005B3D99" w:rsidRDefault="00BD288A" w:rsidP="0053336F">
            <w:pPr>
              <w:jc w:val="center"/>
              <w:rPr>
                <w:sz w:val="20"/>
                <w:szCs w:val="20"/>
              </w:rPr>
            </w:pPr>
            <w:r w:rsidRPr="005B3D99">
              <w:rPr>
                <w:sz w:val="20"/>
                <w:szCs w:val="20"/>
              </w:rPr>
              <w:t>тыс. рублей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jc w:val="center"/>
              <w:rPr>
                <w:sz w:val="20"/>
                <w:szCs w:val="20"/>
              </w:rPr>
            </w:pPr>
            <w:r w:rsidRPr="005B3D99">
              <w:rPr>
                <w:sz w:val="20"/>
                <w:szCs w:val="20"/>
              </w:rPr>
              <w:t>удельный вес, %</w:t>
            </w:r>
          </w:p>
        </w:tc>
        <w:tc>
          <w:tcPr>
            <w:tcW w:w="141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rPr>
                <w:sz w:val="20"/>
                <w:szCs w:val="20"/>
              </w:rPr>
            </w:pPr>
          </w:p>
        </w:tc>
      </w:tr>
      <w:tr w:rsidR="00BD288A" w:rsidRPr="00772111" w:rsidTr="0053336F">
        <w:trPr>
          <w:trHeight w:val="300"/>
        </w:trPr>
        <w:tc>
          <w:tcPr>
            <w:tcW w:w="31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rPr>
                <w:b/>
                <w:bCs/>
                <w:sz w:val="20"/>
                <w:szCs w:val="20"/>
              </w:rPr>
            </w:pPr>
            <w:r w:rsidRPr="005B3D99">
              <w:rPr>
                <w:b/>
                <w:bCs/>
                <w:sz w:val="20"/>
                <w:szCs w:val="20"/>
              </w:rPr>
              <w:t>Доходы, всего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right"/>
              <w:rPr>
                <w:b/>
                <w:bCs/>
                <w:sz w:val="20"/>
                <w:szCs w:val="20"/>
              </w:rPr>
            </w:pPr>
            <w:r w:rsidRPr="005B3D99">
              <w:rPr>
                <w:b/>
                <w:bCs/>
                <w:sz w:val="20"/>
                <w:szCs w:val="20"/>
                <w:lang w:val="x-none"/>
              </w:rPr>
              <w:t>18 266 002,88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center"/>
              <w:rPr>
                <w:b/>
                <w:bCs/>
                <w:sz w:val="20"/>
                <w:szCs w:val="20"/>
              </w:rPr>
            </w:pPr>
            <w:r w:rsidRPr="005B3D99">
              <w:rPr>
                <w:b/>
                <w:bCs/>
                <w:sz w:val="20"/>
                <w:szCs w:val="20"/>
              </w:rPr>
              <w:t>100,0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right"/>
              <w:rPr>
                <w:b/>
                <w:bCs/>
                <w:sz w:val="20"/>
                <w:szCs w:val="20"/>
              </w:rPr>
            </w:pPr>
            <w:r w:rsidRPr="005B3D99">
              <w:rPr>
                <w:b/>
                <w:bCs/>
                <w:sz w:val="20"/>
                <w:szCs w:val="20"/>
              </w:rPr>
              <w:t>19 961 242,98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center"/>
              <w:rPr>
                <w:b/>
                <w:bCs/>
                <w:sz w:val="20"/>
                <w:szCs w:val="20"/>
              </w:rPr>
            </w:pPr>
            <w:r w:rsidRPr="005B3D99">
              <w:rPr>
                <w:b/>
                <w:bCs/>
                <w:sz w:val="20"/>
                <w:szCs w:val="20"/>
              </w:rPr>
              <w:t>100,0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right"/>
              <w:rPr>
                <w:b/>
                <w:bCs/>
                <w:sz w:val="20"/>
                <w:szCs w:val="20"/>
              </w:rPr>
            </w:pPr>
            <w:r w:rsidRPr="005B3D99">
              <w:rPr>
                <w:b/>
                <w:bCs/>
                <w:sz w:val="20"/>
                <w:szCs w:val="20"/>
              </w:rPr>
              <w:t>1 695 240,10</w:t>
            </w:r>
          </w:p>
        </w:tc>
      </w:tr>
      <w:tr w:rsidR="00BD288A" w:rsidRPr="00772111" w:rsidTr="0053336F">
        <w:trPr>
          <w:trHeight w:val="502"/>
        </w:trPr>
        <w:tc>
          <w:tcPr>
            <w:tcW w:w="31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BD288A">
            <w:pPr>
              <w:pStyle w:val="a5"/>
              <w:numPr>
                <w:ilvl w:val="0"/>
                <w:numId w:val="5"/>
              </w:numPr>
              <w:tabs>
                <w:tab w:val="left" w:pos="330"/>
              </w:tabs>
              <w:ind w:left="34" w:firstLine="0"/>
              <w:rPr>
                <w:b/>
                <w:bCs/>
                <w:sz w:val="20"/>
                <w:szCs w:val="20"/>
              </w:rPr>
            </w:pPr>
            <w:r w:rsidRPr="005B3D99">
              <w:rPr>
                <w:b/>
                <w:bCs/>
                <w:sz w:val="20"/>
                <w:szCs w:val="20"/>
              </w:rPr>
              <w:t>Налоговые и неналоговые доходы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right"/>
              <w:rPr>
                <w:b/>
                <w:bCs/>
                <w:sz w:val="20"/>
                <w:szCs w:val="20"/>
              </w:rPr>
            </w:pPr>
            <w:r w:rsidRPr="005B3D99">
              <w:rPr>
                <w:b/>
                <w:bCs/>
                <w:sz w:val="20"/>
                <w:szCs w:val="20"/>
              </w:rPr>
              <w:t>7 076 564,08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center"/>
              <w:rPr>
                <w:b/>
                <w:bCs/>
                <w:sz w:val="20"/>
                <w:szCs w:val="20"/>
              </w:rPr>
            </w:pPr>
            <w:r w:rsidRPr="005B3D99">
              <w:rPr>
                <w:b/>
                <w:bCs/>
                <w:sz w:val="20"/>
                <w:szCs w:val="20"/>
              </w:rPr>
              <w:t>38,8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right"/>
              <w:rPr>
                <w:b/>
                <w:bCs/>
                <w:sz w:val="20"/>
                <w:szCs w:val="20"/>
              </w:rPr>
            </w:pPr>
            <w:r w:rsidRPr="005B3D99">
              <w:rPr>
                <w:b/>
                <w:bCs/>
                <w:sz w:val="20"/>
                <w:szCs w:val="20"/>
              </w:rPr>
              <w:t>8 515 998,16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center"/>
              <w:rPr>
                <w:b/>
                <w:bCs/>
                <w:sz w:val="20"/>
                <w:szCs w:val="20"/>
              </w:rPr>
            </w:pPr>
            <w:r w:rsidRPr="005B3D99">
              <w:rPr>
                <w:b/>
                <w:bCs/>
                <w:sz w:val="20"/>
                <w:szCs w:val="20"/>
              </w:rPr>
              <w:t>42,7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right"/>
              <w:rPr>
                <w:b/>
                <w:bCs/>
                <w:sz w:val="20"/>
                <w:szCs w:val="20"/>
              </w:rPr>
            </w:pPr>
            <w:r w:rsidRPr="005B3D99">
              <w:rPr>
                <w:b/>
                <w:bCs/>
                <w:sz w:val="20"/>
                <w:szCs w:val="20"/>
              </w:rPr>
              <w:t>1 439 434,08</w:t>
            </w:r>
          </w:p>
        </w:tc>
      </w:tr>
      <w:tr w:rsidR="00BD288A" w:rsidRPr="00772111" w:rsidTr="0053336F">
        <w:trPr>
          <w:trHeight w:val="300"/>
        </w:trPr>
        <w:tc>
          <w:tcPr>
            <w:tcW w:w="31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rPr>
                <w:sz w:val="20"/>
                <w:szCs w:val="20"/>
              </w:rPr>
            </w:pPr>
            <w:r w:rsidRPr="005B3D99">
              <w:rPr>
                <w:sz w:val="20"/>
                <w:szCs w:val="20"/>
              </w:rPr>
              <w:t>- налоговые доходы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right"/>
              <w:rPr>
                <w:sz w:val="20"/>
                <w:szCs w:val="20"/>
              </w:rPr>
            </w:pPr>
            <w:r w:rsidRPr="005B3D99">
              <w:rPr>
                <w:sz w:val="20"/>
                <w:szCs w:val="20"/>
              </w:rPr>
              <w:t>5 991 022,61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center"/>
              <w:rPr>
                <w:sz w:val="20"/>
                <w:szCs w:val="20"/>
              </w:rPr>
            </w:pPr>
            <w:r w:rsidRPr="005B3D99">
              <w:rPr>
                <w:sz w:val="20"/>
                <w:szCs w:val="20"/>
              </w:rPr>
              <w:t>32,9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right"/>
              <w:rPr>
                <w:sz w:val="20"/>
                <w:szCs w:val="20"/>
              </w:rPr>
            </w:pPr>
            <w:r w:rsidRPr="005B3D99">
              <w:rPr>
                <w:sz w:val="20"/>
                <w:szCs w:val="20"/>
              </w:rPr>
              <w:t>7 433 769,64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center"/>
              <w:rPr>
                <w:sz w:val="20"/>
                <w:szCs w:val="20"/>
              </w:rPr>
            </w:pPr>
            <w:r w:rsidRPr="005B3D99">
              <w:rPr>
                <w:sz w:val="20"/>
                <w:szCs w:val="20"/>
              </w:rPr>
              <w:t>37,3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right"/>
              <w:rPr>
                <w:sz w:val="20"/>
                <w:szCs w:val="20"/>
              </w:rPr>
            </w:pPr>
            <w:r w:rsidRPr="005B3D99">
              <w:rPr>
                <w:sz w:val="20"/>
                <w:szCs w:val="20"/>
              </w:rPr>
              <w:t>1 442 747,03</w:t>
            </w:r>
          </w:p>
        </w:tc>
      </w:tr>
      <w:tr w:rsidR="00BD288A" w:rsidRPr="00772111" w:rsidTr="0053336F">
        <w:trPr>
          <w:trHeight w:val="300"/>
        </w:trPr>
        <w:tc>
          <w:tcPr>
            <w:tcW w:w="31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rPr>
                <w:sz w:val="20"/>
                <w:szCs w:val="20"/>
              </w:rPr>
            </w:pPr>
            <w:r w:rsidRPr="005B3D99">
              <w:rPr>
                <w:sz w:val="20"/>
                <w:szCs w:val="20"/>
              </w:rPr>
              <w:t>- неналоговые доходы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right"/>
              <w:rPr>
                <w:sz w:val="20"/>
                <w:szCs w:val="20"/>
              </w:rPr>
            </w:pPr>
            <w:r w:rsidRPr="005B3D99">
              <w:rPr>
                <w:sz w:val="20"/>
                <w:szCs w:val="20"/>
              </w:rPr>
              <w:t>1 085 541,47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center"/>
              <w:rPr>
                <w:sz w:val="20"/>
                <w:szCs w:val="20"/>
              </w:rPr>
            </w:pPr>
            <w:r w:rsidRPr="005B3D99">
              <w:rPr>
                <w:sz w:val="20"/>
                <w:szCs w:val="20"/>
              </w:rPr>
              <w:t>5,9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right"/>
              <w:rPr>
                <w:sz w:val="20"/>
                <w:szCs w:val="20"/>
              </w:rPr>
            </w:pPr>
            <w:r w:rsidRPr="005B3D99">
              <w:rPr>
                <w:sz w:val="20"/>
                <w:szCs w:val="20"/>
              </w:rPr>
              <w:t>1 082 228,52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center"/>
              <w:rPr>
                <w:sz w:val="20"/>
                <w:szCs w:val="20"/>
              </w:rPr>
            </w:pPr>
            <w:r w:rsidRPr="005B3D99">
              <w:rPr>
                <w:sz w:val="20"/>
                <w:szCs w:val="20"/>
              </w:rPr>
              <w:t>5,4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right"/>
              <w:rPr>
                <w:sz w:val="20"/>
                <w:szCs w:val="20"/>
              </w:rPr>
            </w:pPr>
            <w:r w:rsidRPr="005B3D99">
              <w:rPr>
                <w:sz w:val="20"/>
                <w:szCs w:val="20"/>
              </w:rPr>
              <w:t>- 3 312,95</w:t>
            </w:r>
          </w:p>
        </w:tc>
      </w:tr>
      <w:tr w:rsidR="00BD288A" w:rsidRPr="00772111" w:rsidTr="0053336F">
        <w:trPr>
          <w:trHeight w:val="331"/>
        </w:trPr>
        <w:tc>
          <w:tcPr>
            <w:tcW w:w="31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BD288A">
            <w:pPr>
              <w:pStyle w:val="a5"/>
              <w:numPr>
                <w:ilvl w:val="0"/>
                <w:numId w:val="5"/>
              </w:numPr>
              <w:tabs>
                <w:tab w:val="left" w:pos="368"/>
              </w:tabs>
              <w:ind w:left="34" w:firstLine="0"/>
              <w:rPr>
                <w:b/>
                <w:bCs/>
                <w:sz w:val="20"/>
                <w:szCs w:val="20"/>
              </w:rPr>
            </w:pPr>
            <w:r w:rsidRPr="005B3D99">
              <w:rPr>
                <w:b/>
                <w:bCs/>
                <w:sz w:val="20"/>
                <w:szCs w:val="20"/>
              </w:rPr>
              <w:t>Безвозмездные поступления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right"/>
              <w:rPr>
                <w:b/>
                <w:bCs/>
                <w:sz w:val="20"/>
                <w:szCs w:val="20"/>
              </w:rPr>
            </w:pPr>
            <w:r w:rsidRPr="005B3D99">
              <w:rPr>
                <w:b/>
                <w:bCs/>
                <w:sz w:val="20"/>
                <w:szCs w:val="20"/>
              </w:rPr>
              <w:t>11 189 438,80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center"/>
              <w:rPr>
                <w:b/>
                <w:bCs/>
                <w:sz w:val="20"/>
                <w:szCs w:val="20"/>
              </w:rPr>
            </w:pPr>
            <w:r w:rsidRPr="005B3D99">
              <w:rPr>
                <w:b/>
                <w:bCs/>
                <w:sz w:val="20"/>
                <w:szCs w:val="20"/>
              </w:rPr>
              <w:t>61,2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right"/>
              <w:rPr>
                <w:b/>
                <w:bCs/>
                <w:sz w:val="20"/>
                <w:szCs w:val="20"/>
              </w:rPr>
            </w:pPr>
            <w:r w:rsidRPr="005B3D99">
              <w:rPr>
                <w:b/>
                <w:bCs/>
                <w:sz w:val="20"/>
                <w:szCs w:val="20"/>
              </w:rPr>
              <w:t>11 445 244,82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center"/>
              <w:rPr>
                <w:b/>
                <w:bCs/>
                <w:sz w:val="20"/>
                <w:szCs w:val="20"/>
              </w:rPr>
            </w:pPr>
            <w:r w:rsidRPr="005B3D99">
              <w:rPr>
                <w:b/>
                <w:bCs/>
                <w:sz w:val="20"/>
                <w:szCs w:val="20"/>
              </w:rPr>
              <w:t>57,3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right"/>
              <w:rPr>
                <w:b/>
                <w:bCs/>
                <w:sz w:val="20"/>
                <w:szCs w:val="20"/>
              </w:rPr>
            </w:pPr>
            <w:r w:rsidRPr="005B3D99">
              <w:rPr>
                <w:b/>
                <w:bCs/>
                <w:sz w:val="20"/>
                <w:szCs w:val="20"/>
              </w:rPr>
              <w:t>255 806,02</w:t>
            </w:r>
          </w:p>
        </w:tc>
      </w:tr>
      <w:tr w:rsidR="00BD288A" w:rsidRPr="00772111" w:rsidTr="0053336F">
        <w:trPr>
          <w:trHeight w:val="158"/>
        </w:trPr>
        <w:tc>
          <w:tcPr>
            <w:tcW w:w="31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rPr>
                <w:bCs/>
                <w:sz w:val="20"/>
                <w:szCs w:val="20"/>
              </w:rPr>
            </w:pPr>
            <w:r w:rsidRPr="005B3D99">
              <w:rPr>
                <w:bCs/>
                <w:sz w:val="20"/>
                <w:szCs w:val="20"/>
              </w:rPr>
              <w:t xml:space="preserve">- межбюджетные трансферты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right"/>
              <w:rPr>
                <w:bCs/>
                <w:sz w:val="20"/>
                <w:szCs w:val="20"/>
              </w:rPr>
            </w:pPr>
            <w:r w:rsidRPr="005B3D99">
              <w:rPr>
                <w:bCs/>
                <w:sz w:val="20"/>
                <w:szCs w:val="20"/>
              </w:rPr>
              <w:t>10 746 780,36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center"/>
              <w:rPr>
                <w:bCs/>
                <w:sz w:val="20"/>
                <w:szCs w:val="20"/>
              </w:rPr>
            </w:pPr>
            <w:r w:rsidRPr="005B3D99">
              <w:rPr>
                <w:bCs/>
                <w:sz w:val="20"/>
                <w:szCs w:val="20"/>
              </w:rPr>
              <w:t>58,8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right"/>
              <w:rPr>
                <w:bCs/>
                <w:sz w:val="20"/>
                <w:szCs w:val="20"/>
              </w:rPr>
            </w:pPr>
            <w:r w:rsidRPr="005B3D99">
              <w:rPr>
                <w:bCs/>
                <w:sz w:val="20"/>
                <w:szCs w:val="20"/>
              </w:rPr>
              <w:t>11 188 728,61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center"/>
              <w:rPr>
                <w:bCs/>
                <w:sz w:val="20"/>
                <w:szCs w:val="20"/>
              </w:rPr>
            </w:pPr>
            <w:r w:rsidRPr="005B3D99">
              <w:rPr>
                <w:bCs/>
                <w:sz w:val="20"/>
                <w:szCs w:val="20"/>
              </w:rPr>
              <w:t>56,0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right"/>
              <w:rPr>
                <w:bCs/>
                <w:sz w:val="20"/>
                <w:szCs w:val="20"/>
              </w:rPr>
            </w:pPr>
            <w:r w:rsidRPr="005B3D99">
              <w:rPr>
                <w:bCs/>
                <w:sz w:val="20"/>
                <w:szCs w:val="20"/>
              </w:rPr>
              <w:t>441 948,25</w:t>
            </w:r>
          </w:p>
        </w:tc>
      </w:tr>
      <w:tr w:rsidR="00BD288A" w:rsidRPr="00772111" w:rsidTr="0053336F">
        <w:trPr>
          <w:trHeight w:val="323"/>
        </w:trPr>
        <w:tc>
          <w:tcPr>
            <w:tcW w:w="31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5B3D99" w:rsidRDefault="00BD288A" w:rsidP="0053336F">
            <w:pPr>
              <w:rPr>
                <w:bCs/>
                <w:sz w:val="20"/>
                <w:szCs w:val="20"/>
              </w:rPr>
            </w:pPr>
            <w:r w:rsidRPr="005B3D99">
              <w:rPr>
                <w:bCs/>
                <w:sz w:val="20"/>
                <w:szCs w:val="20"/>
              </w:rPr>
              <w:t>- прочие безвозмездные поступления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right"/>
              <w:rPr>
                <w:bCs/>
                <w:sz w:val="20"/>
                <w:szCs w:val="20"/>
              </w:rPr>
            </w:pPr>
            <w:r w:rsidRPr="005B3D99">
              <w:rPr>
                <w:bCs/>
                <w:sz w:val="20"/>
                <w:szCs w:val="20"/>
              </w:rPr>
              <w:t>442 658,44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center"/>
              <w:rPr>
                <w:bCs/>
                <w:sz w:val="20"/>
                <w:szCs w:val="20"/>
              </w:rPr>
            </w:pPr>
            <w:r w:rsidRPr="005B3D99">
              <w:rPr>
                <w:bCs/>
                <w:sz w:val="20"/>
                <w:szCs w:val="20"/>
              </w:rPr>
              <w:t>2,4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right"/>
              <w:rPr>
                <w:bCs/>
                <w:sz w:val="20"/>
                <w:szCs w:val="20"/>
              </w:rPr>
            </w:pPr>
            <w:r w:rsidRPr="005B3D99">
              <w:rPr>
                <w:bCs/>
                <w:sz w:val="20"/>
                <w:szCs w:val="20"/>
              </w:rPr>
              <w:t>256 516,21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center"/>
              <w:rPr>
                <w:bCs/>
                <w:sz w:val="20"/>
                <w:szCs w:val="20"/>
              </w:rPr>
            </w:pPr>
            <w:r w:rsidRPr="005B3D99">
              <w:rPr>
                <w:bCs/>
                <w:sz w:val="20"/>
                <w:szCs w:val="20"/>
              </w:rPr>
              <w:t>1,3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5B3D99" w:rsidRDefault="00BD288A" w:rsidP="0053336F">
            <w:pPr>
              <w:jc w:val="right"/>
              <w:rPr>
                <w:bCs/>
                <w:sz w:val="20"/>
                <w:szCs w:val="20"/>
              </w:rPr>
            </w:pPr>
            <w:r w:rsidRPr="005B3D99">
              <w:rPr>
                <w:bCs/>
                <w:sz w:val="20"/>
                <w:szCs w:val="20"/>
              </w:rPr>
              <w:t>- 186 142,23</w:t>
            </w:r>
          </w:p>
        </w:tc>
      </w:tr>
    </w:tbl>
    <w:p w:rsidR="00BD288A" w:rsidRPr="001F01B9" w:rsidRDefault="00BD288A" w:rsidP="00114D86">
      <w:pPr>
        <w:autoSpaceDE w:val="0"/>
        <w:autoSpaceDN w:val="0"/>
        <w:adjustRightInd w:val="0"/>
        <w:spacing w:before="240" w:after="120"/>
        <w:ind w:firstLine="709"/>
        <w:jc w:val="center"/>
        <w:rPr>
          <w:sz w:val="28"/>
          <w:szCs w:val="28"/>
          <w:lang w:val="x-none" w:eastAsia="x-none"/>
        </w:rPr>
      </w:pPr>
      <w:r w:rsidRPr="001F01B9">
        <w:rPr>
          <w:b/>
          <w:sz w:val="28"/>
          <w:szCs w:val="28"/>
        </w:rPr>
        <w:t>Налоговые доходы</w:t>
      </w:r>
    </w:p>
    <w:p w:rsidR="00BD288A" w:rsidRPr="00C44497" w:rsidRDefault="00BD288A" w:rsidP="00AB36EA">
      <w:pPr>
        <w:tabs>
          <w:tab w:val="left" w:pos="2127"/>
        </w:tabs>
        <w:spacing w:after="120"/>
        <w:ind w:firstLine="709"/>
        <w:jc w:val="both"/>
        <w:rPr>
          <w:sz w:val="28"/>
          <w:szCs w:val="28"/>
        </w:rPr>
      </w:pPr>
      <w:r w:rsidRPr="00C44497">
        <w:rPr>
          <w:sz w:val="28"/>
        </w:rPr>
        <w:t xml:space="preserve">Налоговые доходы поступили в </w:t>
      </w:r>
      <w:proofErr w:type="gramStart"/>
      <w:r w:rsidRPr="00C44497">
        <w:rPr>
          <w:sz w:val="28"/>
        </w:rPr>
        <w:t>объеме</w:t>
      </w:r>
      <w:proofErr w:type="gramEnd"/>
      <w:r w:rsidRPr="00C44497">
        <w:rPr>
          <w:sz w:val="28"/>
        </w:rPr>
        <w:t xml:space="preserve"> 7 433 769,64 </w:t>
      </w:r>
      <w:r w:rsidRPr="00C44497">
        <w:rPr>
          <w:sz w:val="28"/>
          <w:szCs w:val="28"/>
        </w:rPr>
        <w:t>тыс. рублей</w:t>
      </w:r>
      <w:r>
        <w:rPr>
          <w:sz w:val="28"/>
          <w:szCs w:val="28"/>
        </w:rPr>
        <w:t>. П</w:t>
      </w:r>
      <w:r w:rsidRPr="00C44497">
        <w:rPr>
          <w:sz w:val="28"/>
          <w:szCs w:val="28"/>
        </w:rPr>
        <w:t xml:space="preserve">оказатели первоначального плана (7 285 397,70 тыс. рублей) выполнены на 102,0%, уточненного плана (7 451 130,14 тыс. рублей) на 99,8 %. Прирост к уровню 2018 года в абсолютном выражении составил 1 442 747,03 тыс. рублей. </w:t>
      </w:r>
    </w:p>
    <w:tbl>
      <w:tblPr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692"/>
        <w:gridCol w:w="1335"/>
        <w:gridCol w:w="766"/>
        <w:gridCol w:w="1297"/>
        <w:gridCol w:w="1289"/>
        <w:gridCol w:w="1276"/>
        <w:gridCol w:w="709"/>
        <w:gridCol w:w="1276"/>
      </w:tblGrid>
      <w:tr w:rsidR="00BD288A" w:rsidRPr="00C44497" w:rsidTr="0053336F">
        <w:trPr>
          <w:trHeight w:val="317"/>
        </w:trPr>
        <w:tc>
          <w:tcPr>
            <w:tcW w:w="16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C44497" w:rsidRDefault="00BD288A" w:rsidP="0053336F">
            <w:pPr>
              <w:jc w:val="center"/>
              <w:rPr>
                <w:sz w:val="20"/>
                <w:szCs w:val="20"/>
              </w:rPr>
            </w:pPr>
            <w:r w:rsidRPr="00C44497">
              <w:rPr>
                <w:sz w:val="20"/>
                <w:szCs w:val="20"/>
              </w:rPr>
              <w:t>Доходы</w:t>
            </w:r>
          </w:p>
        </w:tc>
        <w:tc>
          <w:tcPr>
            <w:tcW w:w="21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C44497" w:rsidRDefault="00BD288A" w:rsidP="0053336F">
            <w:pPr>
              <w:jc w:val="center"/>
              <w:rPr>
                <w:sz w:val="20"/>
                <w:szCs w:val="20"/>
              </w:rPr>
            </w:pPr>
            <w:r w:rsidRPr="00C44497">
              <w:rPr>
                <w:sz w:val="20"/>
                <w:szCs w:val="20"/>
              </w:rPr>
              <w:t>2018 год</w:t>
            </w:r>
          </w:p>
        </w:tc>
        <w:tc>
          <w:tcPr>
            <w:tcW w:w="45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C44497" w:rsidRDefault="00BD288A" w:rsidP="0053336F">
            <w:pPr>
              <w:jc w:val="center"/>
              <w:rPr>
                <w:sz w:val="20"/>
                <w:szCs w:val="20"/>
              </w:rPr>
            </w:pPr>
            <w:r w:rsidRPr="00C44497">
              <w:rPr>
                <w:sz w:val="20"/>
                <w:szCs w:val="20"/>
              </w:rPr>
              <w:t>2019 год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C44497" w:rsidRDefault="00BD288A" w:rsidP="0053336F">
            <w:pPr>
              <w:jc w:val="center"/>
              <w:rPr>
                <w:sz w:val="20"/>
                <w:szCs w:val="20"/>
              </w:rPr>
            </w:pPr>
            <w:r w:rsidRPr="00C44497">
              <w:rPr>
                <w:sz w:val="20"/>
                <w:szCs w:val="20"/>
              </w:rPr>
              <w:t xml:space="preserve">Отклонение показателей2019 г. от 2018 г., </w:t>
            </w:r>
          </w:p>
          <w:p w:rsidR="00BD288A" w:rsidRPr="00C44497" w:rsidRDefault="00BD288A" w:rsidP="0053336F">
            <w:pPr>
              <w:jc w:val="center"/>
              <w:rPr>
                <w:sz w:val="20"/>
                <w:szCs w:val="20"/>
              </w:rPr>
            </w:pPr>
            <w:r w:rsidRPr="00C44497">
              <w:rPr>
                <w:sz w:val="20"/>
                <w:szCs w:val="20"/>
              </w:rPr>
              <w:t>тыс. рублей</w:t>
            </w:r>
          </w:p>
        </w:tc>
      </w:tr>
      <w:tr w:rsidR="00BD288A" w:rsidRPr="00C44497" w:rsidTr="0053336F">
        <w:trPr>
          <w:trHeight w:val="635"/>
        </w:trPr>
        <w:tc>
          <w:tcPr>
            <w:tcW w:w="16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Pr="00C44497" w:rsidRDefault="00BD288A" w:rsidP="0053336F">
            <w:pPr>
              <w:rPr>
                <w:sz w:val="20"/>
                <w:szCs w:val="20"/>
              </w:rPr>
            </w:pP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C44497" w:rsidRDefault="00BD288A" w:rsidP="0053336F">
            <w:pPr>
              <w:jc w:val="center"/>
              <w:rPr>
                <w:sz w:val="20"/>
                <w:szCs w:val="20"/>
              </w:rPr>
            </w:pPr>
            <w:r w:rsidRPr="00C44497">
              <w:rPr>
                <w:sz w:val="20"/>
                <w:szCs w:val="20"/>
              </w:rPr>
              <w:t>сумма, тыс. рублей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C44497" w:rsidRDefault="00BD288A" w:rsidP="0053336F">
            <w:pPr>
              <w:jc w:val="center"/>
              <w:rPr>
                <w:sz w:val="20"/>
                <w:szCs w:val="20"/>
              </w:rPr>
            </w:pPr>
            <w:r w:rsidRPr="00C44497">
              <w:rPr>
                <w:sz w:val="20"/>
                <w:szCs w:val="20"/>
              </w:rPr>
              <w:t>уд</w:t>
            </w:r>
            <w:proofErr w:type="gramStart"/>
            <w:r w:rsidRPr="00C44497">
              <w:rPr>
                <w:sz w:val="20"/>
                <w:szCs w:val="20"/>
              </w:rPr>
              <w:t>.</w:t>
            </w:r>
            <w:proofErr w:type="gramEnd"/>
            <w:r w:rsidRPr="00C44497">
              <w:rPr>
                <w:sz w:val="20"/>
                <w:szCs w:val="20"/>
              </w:rPr>
              <w:t xml:space="preserve"> </w:t>
            </w:r>
            <w:proofErr w:type="gramStart"/>
            <w:r w:rsidRPr="00C44497">
              <w:rPr>
                <w:sz w:val="20"/>
                <w:szCs w:val="20"/>
              </w:rPr>
              <w:t>в</w:t>
            </w:r>
            <w:proofErr w:type="gramEnd"/>
            <w:r w:rsidRPr="00C44497">
              <w:rPr>
                <w:sz w:val="20"/>
                <w:szCs w:val="20"/>
              </w:rPr>
              <w:t>ес, %</w:t>
            </w:r>
          </w:p>
        </w:tc>
        <w:tc>
          <w:tcPr>
            <w:tcW w:w="1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C44497" w:rsidRDefault="00BD288A" w:rsidP="0053336F">
            <w:pPr>
              <w:jc w:val="center"/>
              <w:rPr>
                <w:sz w:val="20"/>
                <w:szCs w:val="20"/>
              </w:rPr>
            </w:pPr>
            <w:r w:rsidRPr="00C44497">
              <w:rPr>
                <w:sz w:val="20"/>
                <w:szCs w:val="20"/>
              </w:rPr>
              <w:t>Уточненный план, тыс. рублей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C44497" w:rsidRDefault="00BD288A" w:rsidP="0053336F">
            <w:pPr>
              <w:jc w:val="center"/>
              <w:rPr>
                <w:sz w:val="20"/>
                <w:szCs w:val="20"/>
              </w:rPr>
            </w:pPr>
            <w:r w:rsidRPr="00C44497">
              <w:rPr>
                <w:sz w:val="20"/>
                <w:szCs w:val="20"/>
              </w:rPr>
              <w:t>факт, тыс. рублей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C44497" w:rsidRDefault="00BD288A" w:rsidP="0053336F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C44497">
              <w:rPr>
                <w:sz w:val="20"/>
                <w:szCs w:val="20"/>
              </w:rPr>
              <w:t>Отклонение, тыс. рублей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C44497" w:rsidRDefault="00BD288A" w:rsidP="0053336F">
            <w:pPr>
              <w:jc w:val="center"/>
              <w:rPr>
                <w:sz w:val="20"/>
                <w:szCs w:val="20"/>
              </w:rPr>
            </w:pPr>
            <w:r w:rsidRPr="00C44497">
              <w:rPr>
                <w:sz w:val="20"/>
                <w:szCs w:val="20"/>
              </w:rPr>
              <w:t>уд</w:t>
            </w:r>
            <w:proofErr w:type="gramStart"/>
            <w:r w:rsidRPr="00C44497">
              <w:rPr>
                <w:sz w:val="20"/>
                <w:szCs w:val="20"/>
              </w:rPr>
              <w:t>.</w:t>
            </w:r>
            <w:proofErr w:type="gramEnd"/>
            <w:r w:rsidRPr="00C44497">
              <w:rPr>
                <w:sz w:val="20"/>
                <w:szCs w:val="20"/>
              </w:rPr>
              <w:t xml:space="preserve"> </w:t>
            </w:r>
            <w:proofErr w:type="gramStart"/>
            <w:r w:rsidRPr="00C44497">
              <w:rPr>
                <w:sz w:val="20"/>
                <w:szCs w:val="20"/>
              </w:rPr>
              <w:t>в</w:t>
            </w:r>
            <w:proofErr w:type="gramEnd"/>
            <w:r w:rsidRPr="00C44497">
              <w:rPr>
                <w:sz w:val="20"/>
                <w:szCs w:val="20"/>
              </w:rPr>
              <w:t>ес, %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Pr="00C44497" w:rsidRDefault="00BD288A" w:rsidP="0053336F">
            <w:pPr>
              <w:rPr>
                <w:sz w:val="20"/>
                <w:szCs w:val="20"/>
              </w:rPr>
            </w:pPr>
          </w:p>
        </w:tc>
      </w:tr>
      <w:tr w:rsidR="00BD288A" w:rsidRPr="00C44497" w:rsidTr="00AC22BB">
        <w:trPr>
          <w:trHeight w:val="521"/>
        </w:trPr>
        <w:tc>
          <w:tcPr>
            <w:tcW w:w="1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C44497" w:rsidRDefault="00BD288A" w:rsidP="00AC22BB">
            <w:pPr>
              <w:jc w:val="both"/>
              <w:rPr>
                <w:sz w:val="20"/>
                <w:szCs w:val="20"/>
              </w:rPr>
            </w:pPr>
            <w:r w:rsidRPr="00C44497">
              <w:rPr>
                <w:sz w:val="20"/>
                <w:szCs w:val="20"/>
              </w:rPr>
              <w:t>Налог на доходы физических  лиц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 w:rsidRPr="00C44497">
              <w:rPr>
                <w:sz w:val="20"/>
                <w:szCs w:val="20"/>
              </w:rPr>
              <w:t>4 425 892,02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 w:rsidRPr="00C44497">
              <w:rPr>
                <w:sz w:val="20"/>
                <w:szCs w:val="20"/>
              </w:rPr>
              <w:t>73,9</w:t>
            </w:r>
          </w:p>
        </w:tc>
        <w:tc>
          <w:tcPr>
            <w:tcW w:w="12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5 780 220,10</w:t>
            </w:r>
          </w:p>
        </w:tc>
        <w:tc>
          <w:tcPr>
            <w:tcW w:w="12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5 712 269,23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- 67 950,87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76,8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1 286 377,21</w:t>
            </w:r>
          </w:p>
        </w:tc>
      </w:tr>
      <w:tr w:rsidR="00BD288A" w:rsidRPr="00C44497" w:rsidTr="00AC22BB">
        <w:trPr>
          <w:trHeight w:val="642"/>
        </w:trPr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C44497" w:rsidRDefault="00BD288A" w:rsidP="00AC22BB">
            <w:pPr>
              <w:jc w:val="both"/>
              <w:rPr>
                <w:sz w:val="20"/>
                <w:szCs w:val="20"/>
              </w:rPr>
            </w:pPr>
            <w:r w:rsidRPr="00C44497">
              <w:rPr>
                <w:sz w:val="20"/>
                <w:szCs w:val="20"/>
              </w:rPr>
              <w:t>Акцизы по подакцизным товарам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 w:rsidRPr="00C44497">
              <w:rPr>
                <w:sz w:val="20"/>
                <w:szCs w:val="20"/>
              </w:rPr>
              <w:t>16 632,17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 w:rsidRPr="00C44497">
              <w:rPr>
                <w:sz w:val="20"/>
                <w:szCs w:val="20"/>
              </w:rPr>
              <w:t>0,3</w:t>
            </w:r>
          </w:p>
        </w:tc>
        <w:tc>
          <w:tcPr>
            <w:tcW w:w="12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23 398,20</w:t>
            </w:r>
          </w:p>
        </w:tc>
        <w:tc>
          <w:tcPr>
            <w:tcW w:w="12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23 318,50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- 79,70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6 686,33</w:t>
            </w:r>
          </w:p>
        </w:tc>
      </w:tr>
      <w:tr w:rsidR="00BD288A" w:rsidRPr="00C44497" w:rsidTr="00AC22BB">
        <w:trPr>
          <w:trHeight w:val="303"/>
        </w:trPr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C44497" w:rsidRDefault="00BD288A" w:rsidP="00AC22BB">
            <w:pPr>
              <w:jc w:val="both"/>
              <w:rPr>
                <w:sz w:val="20"/>
                <w:szCs w:val="20"/>
              </w:rPr>
            </w:pPr>
            <w:r w:rsidRPr="00C44497">
              <w:rPr>
                <w:sz w:val="20"/>
                <w:szCs w:val="20"/>
              </w:rPr>
              <w:t>Налоги на совокупный доход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 w:rsidRPr="00C44497">
              <w:rPr>
                <w:sz w:val="20"/>
                <w:szCs w:val="20"/>
              </w:rPr>
              <w:t>1 225 748,14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 w:rsidRPr="00C44497">
              <w:rPr>
                <w:sz w:val="20"/>
                <w:szCs w:val="20"/>
              </w:rPr>
              <w:t>20,5</w:t>
            </w:r>
          </w:p>
        </w:tc>
        <w:tc>
          <w:tcPr>
            <w:tcW w:w="1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1 283 556,00</w:t>
            </w:r>
          </w:p>
        </w:tc>
        <w:tc>
          <w:tcPr>
            <w:tcW w:w="12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1 312 130,43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28 574,43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17,7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86 382,29</w:t>
            </w:r>
          </w:p>
        </w:tc>
      </w:tr>
      <w:tr w:rsidR="00BD288A" w:rsidRPr="00C44497" w:rsidTr="00AC22BB">
        <w:trPr>
          <w:trHeight w:val="660"/>
        </w:trPr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C44497" w:rsidRDefault="00BD288A" w:rsidP="00AC22BB">
            <w:pPr>
              <w:jc w:val="both"/>
              <w:rPr>
                <w:sz w:val="20"/>
                <w:szCs w:val="20"/>
              </w:rPr>
            </w:pPr>
            <w:r w:rsidRPr="00C44497">
              <w:rPr>
                <w:sz w:val="20"/>
                <w:szCs w:val="20"/>
              </w:rPr>
              <w:t>Налог на имущество физических лиц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 w:rsidRPr="00C44497">
              <w:rPr>
                <w:sz w:val="20"/>
                <w:szCs w:val="20"/>
              </w:rPr>
              <w:t>105 898,41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 w:rsidRPr="00C44497">
              <w:rPr>
                <w:sz w:val="20"/>
                <w:szCs w:val="20"/>
              </w:rPr>
              <w:t>1,8</w:t>
            </w:r>
          </w:p>
        </w:tc>
        <w:tc>
          <w:tcPr>
            <w:tcW w:w="1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125 322,90</w:t>
            </w:r>
          </w:p>
        </w:tc>
        <w:tc>
          <w:tcPr>
            <w:tcW w:w="12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135 188,94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9 866,04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29 290,53</w:t>
            </w:r>
          </w:p>
        </w:tc>
      </w:tr>
      <w:tr w:rsidR="00BD288A" w:rsidRPr="00C44497" w:rsidTr="00AC22BB">
        <w:trPr>
          <w:trHeight w:val="275"/>
        </w:trPr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C44497" w:rsidRDefault="00BD288A" w:rsidP="00AC22BB">
            <w:pPr>
              <w:jc w:val="both"/>
              <w:rPr>
                <w:sz w:val="20"/>
                <w:szCs w:val="20"/>
              </w:rPr>
            </w:pPr>
            <w:r w:rsidRPr="00C44497">
              <w:rPr>
                <w:sz w:val="20"/>
                <w:szCs w:val="20"/>
              </w:rPr>
              <w:t>Земельный налог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 w:rsidRPr="00C44497">
              <w:rPr>
                <w:sz w:val="20"/>
                <w:szCs w:val="20"/>
              </w:rPr>
              <w:t>173 387,60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 w:rsidRPr="00C44497">
              <w:rPr>
                <w:sz w:val="20"/>
                <w:szCs w:val="20"/>
              </w:rPr>
              <w:t>2,9</w:t>
            </w:r>
          </w:p>
        </w:tc>
        <w:tc>
          <w:tcPr>
            <w:tcW w:w="12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193 642,94</w:t>
            </w:r>
          </w:p>
        </w:tc>
        <w:tc>
          <w:tcPr>
            <w:tcW w:w="12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202 588,57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8945,63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29 200,97</w:t>
            </w:r>
          </w:p>
        </w:tc>
      </w:tr>
      <w:tr w:rsidR="00BD288A" w:rsidRPr="00C44497" w:rsidTr="00AC22BB">
        <w:trPr>
          <w:trHeight w:val="540"/>
        </w:trPr>
        <w:tc>
          <w:tcPr>
            <w:tcW w:w="1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C44497" w:rsidRDefault="00BD288A" w:rsidP="00AC22BB">
            <w:pPr>
              <w:jc w:val="both"/>
              <w:rPr>
                <w:sz w:val="20"/>
                <w:szCs w:val="20"/>
              </w:rPr>
            </w:pPr>
            <w:r w:rsidRPr="00C44497">
              <w:rPr>
                <w:sz w:val="20"/>
                <w:szCs w:val="20"/>
              </w:rPr>
              <w:t>Государственная пошлина</w:t>
            </w:r>
          </w:p>
        </w:tc>
        <w:tc>
          <w:tcPr>
            <w:tcW w:w="13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 w:rsidRPr="00C44497">
              <w:rPr>
                <w:sz w:val="20"/>
                <w:szCs w:val="20"/>
              </w:rPr>
              <w:t>43 464,27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 w:rsidRPr="00C44497">
              <w:rPr>
                <w:sz w:val="20"/>
                <w:szCs w:val="20"/>
              </w:rPr>
              <w:t>0,7</w:t>
            </w:r>
          </w:p>
        </w:tc>
        <w:tc>
          <w:tcPr>
            <w:tcW w:w="1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44 990,00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48 273,97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3 283,97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4 809,70</w:t>
            </w:r>
          </w:p>
        </w:tc>
      </w:tr>
      <w:tr w:rsidR="00BD288A" w:rsidRPr="00C44497" w:rsidTr="00AC22BB">
        <w:trPr>
          <w:trHeight w:val="587"/>
        </w:trPr>
        <w:tc>
          <w:tcPr>
            <w:tcW w:w="1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C44497" w:rsidRDefault="00BD288A" w:rsidP="00AC22BB">
            <w:pPr>
              <w:jc w:val="both"/>
              <w:rPr>
                <w:sz w:val="20"/>
                <w:szCs w:val="20"/>
              </w:rPr>
            </w:pPr>
            <w:r w:rsidRPr="00C44497">
              <w:rPr>
                <w:sz w:val="20"/>
                <w:szCs w:val="20"/>
              </w:rPr>
              <w:t>Задолженность по отмененным налогам и сборам</w:t>
            </w:r>
          </w:p>
        </w:tc>
        <w:tc>
          <w:tcPr>
            <w:tcW w:w="13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 w:rsidRPr="00C44497">
              <w:rPr>
                <w:sz w:val="20"/>
                <w:szCs w:val="20"/>
              </w:rPr>
              <w:t>0,0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 w:rsidRPr="00C44497">
              <w:rPr>
                <w:sz w:val="20"/>
                <w:szCs w:val="20"/>
              </w:rPr>
              <w:t>0,0</w:t>
            </w:r>
          </w:p>
        </w:tc>
        <w:tc>
          <w:tcPr>
            <w:tcW w:w="1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BD288A" w:rsidRPr="00C44497" w:rsidTr="0053336F">
        <w:trPr>
          <w:cantSplit/>
          <w:trHeight w:val="510"/>
        </w:trPr>
        <w:tc>
          <w:tcPr>
            <w:tcW w:w="1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288A" w:rsidRPr="00C44497" w:rsidRDefault="00BD288A" w:rsidP="0053336F">
            <w:pPr>
              <w:jc w:val="both"/>
              <w:rPr>
                <w:b/>
                <w:bCs/>
                <w:sz w:val="20"/>
                <w:szCs w:val="20"/>
              </w:rPr>
            </w:pPr>
            <w:r w:rsidRPr="00C44497">
              <w:rPr>
                <w:b/>
                <w:bCs/>
                <w:sz w:val="20"/>
                <w:szCs w:val="20"/>
              </w:rPr>
              <w:t>Налоговые доходы – всего:</w:t>
            </w:r>
          </w:p>
        </w:tc>
        <w:tc>
          <w:tcPr>
            <w:tcW w:w="13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b/>
                <w:bCs/>
                <w:sz w:val="20"/>
                <w:szCs w:val="20"/>
              </w:rPr>
            </w:pPr>
            <w:r w:rsidRPr="00C44497">
              <w:rPr>
                <w:b/>
                <w:bCs/>
                <w:sz w:val="20"/>
                <w:szCs w:val="20"/>
              </w:rPr>
              <w:t>5 991 022,61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b/>
                <w:bCs/>
                <w:sz w:val="20"/>
                <w:szCs w:val="20"/>
              </w:rPr>
            </w:pPr>
            <w:r w:rsidRPr="00C44497">
              <w:rPr>
                <w:b/>
                <w:bCs/>
                <w:sz w:val="20"/>
                <w:szCs w:val="20"/>
              </w:rPr>
              <w:t>100,0</w:t>
            </w:r>
          </w:p>
        </w:tc>
        <w:tc>
          <w:tcPr>
            <w:tcW w:w="1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7 451 130,14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7 433 769,64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- 17 360,50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100,0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288A" w:rsidRPr="00C44497" w:rsidRDefault="00BD288A" w:rsidP="0053336F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1 442 747,03</w:t>
            </w:r>
          </w:p>
        </w:tc>
      </w:tr>
    </w:tbl>
    <w:p w:rsidR="00BD288A" w:rsidRDefault="00BD288A" w:rsidP="00AB36EA">
      <w:pPr>
        <w:pStyle w:val="Default"/>
        <w:spacing w:before="120"/>
        <w:ind w:firstLine="709"/>
        <w:jc w:val="both"/>
        <w:rPr>
          <w:rFonts w:eastAsia="Times New Roman"/>
          <w:color w:val="auto"/>
          <w:sz w:val="28"/>
          <w:szCs w:val="28"/>
          <w:lang w:eastAsia="ru-RU"/>
        </w:rPr>
      </w:pPr>
      <w:r w:rsidRPr="00F24156">
        <w:rPr>
          <w:b/>
          <w:bCs/>
          <w:color w:val="auto"/>
          <w:sz w:val="28"/>
          <w:szCs w:val="28"/>
        </w:rPr>
        <w:t xml:space="preserve">Налог на доходы физических лиц (НДФЛ) </w:t>
      </w:r>
      <w:r w:rsidRPr="00F24156">
        <w:rPr>
          <w:color w:val="auto"/>
          <w:sz w:val="28"/>
          <w:szCs w:val="28"/>
        </w:rPr>
        <w:t>является основным доходным источником собственных (налоговых и неналоговых) доходов</w:t>
      </w:r>
      <w:r>
        <w:rPr>
          <w:color w:val="auto"/>
          <w:sz w:val="28"/>
          <w:szCs w:val="28"/>
        </w:rPr>
        <w:t>. У</w:t>
      </w:r>
      <w:r w:rsidRPr="00F24156">
        <w:rPr>
          <w:color w:val="auto"/>
          <w:sz w:val="28"/>
          <w:szCs w:val="28"/>
        </w:rPr>
        <w:t xml:space="preserve">дельный вес НДФЛ в их структуре составил 76,8 %. Из прогнозируемой суммы 5 780 220,10 тыс. рублей поступило в бюджет 5 712 269,23 тыс. рублей. </w:t>
      </w:r>
      <w:r w:rsidRPr="00F24156">
        <w:rPr>
          <w:rFonts w:eastAsia="Times New Roman"/>
          <w:color w:val="auto"/>
          <w:sz w:val="28"/>
          <w:szCs w:val="28"/>
          <w:lang w:eastAsia="ru-RU"/>
        </w:rPr>
        <w:lastRenderedPageBreak/>
        <w:t>Утвержденные (уточненные</w:t>
      </w:r>
      <w:r w:rsidRPr="00335048">
        <w:rPr>
          <w:rFonts w:eastAsia="Times New Roman"/>
          <w:color w:val="auto"/>
          <w:sz w:val="28"/>
          <w:szCs w:val="28"/>
          <w:lang w:eastAsia="ru-RU"/>
        </w:rPr>
        <w:t>) плановые назначения по</w:t>
      </w:r>
      <w:r w:rsidRPr="00335048">
        <w:rPr>
          <w:rFonts w:eastAsia="Times New Roman"/>
          <w:b/>
          <w:color w:val="auto"/>
          <w:sz w:val="28"/>
          <w:szCs w:val="28"/>
          <w:lang w:eastAsia="ru-RU"/>
        </w:rPr>
        <w:t xml:space="preserve"> </w:t>
      </w:r>
      <w:r w:rsidRPr="00335048">
        <w:rPr>
          <w:rFonts w:eastAsia="Times New Roman"/>
          <w:color w:val="auto"/>
          <w:sz w:val="28"/>
          <w:szCs w:val="28"/>
          <w:lang w:eastAsia="ru-RU"/>
        </w:rPr>
        <w:t xml:space="preserve">налогу выполнены на </w:t>
      </w:r>
      <w:r w:rsidRPr="00335048">
        <w:rPr>
          <w:color w:val="auto"/>
          <w:sz w:val="28"/>
          <w:szCs w:val="28"/>
        </w:rPr>
        <w:t>98,8%</w:t>
      </w:r>
      <w:r>
        <w:rPr>
          <w:color w:val="auto"/>
          <w:sz w:val="28"/>
          <w:szCs w:val="28"/>
        </w:rPr>
        <w:t xml:space="preserve">  в связи с  </w:t>
      </w:r>
      <w:r>
        <w:rPr>
          <w:rFonts w:eastAsia="Times New Roman"/>
          <w:color w:val="auto"/>
          <w:sz w:val="28"/>
          <w:szCs w:val="28"/>
          <w:lang w:eastAsia="ru-RU"/>
        </w:rPr>
        <w:t>увеличением объема осуществленных возвратов физическим лицам в связи с предоставлением налоговых вычетов, отсутствием (снижением) выплаченных сумм дивидендов, снижением рядом предприятий фонда оплаты труда за счет снижения численности работников и закрытием обособленных подразделений на территории города.</w:t>
      </w:r>
    </w:p>
    <w:p w:rsidR="00BD288A" w:rsidRDefault="00BD288A" w:rsidP="0053336F">
      <w:pPr>
        <w:pStyle w:val="Default"/>
        <w:spacing w:after="120"/>
        <w:ind w:firstLine="709"/>
        <w:jc w:val="both"/>
        <w:rPr>
          <w:sz w:val="28"/>
          <w:szCs w:val="28"/>
          <w:lang w:eastAsia="x-none"/>
        </w:rPr>
      </w:pPr>
      <w:r>
        <w:rPr>
          <w:rFonts w:eastAsia="Times New Roman"/>
          <w:color w:val="auto"/>
          <w:sz w:val="28"/>
          <w:szCs w:val="28"/>
          <w:lang w:eastAsia="ru-RU"/>
        </w:rPr>
        <w:t xml:space="preserve">По сравнению с 2018 годом </w:t>
      </w:r>
      <w:r>
        <w:rPr>
          <w:rFonts w:eastAsia="Times New Roman"/>
          <w:bCs/>
          <w:color w:val="auto"/>
          <w:sz w:val="28"/>
          <w:szCs w:val="28"/>
          <w:lang w:eastAsia="ru-RU"/>
        </w:rPr>
        <w:t xml:space="preserve">поступление налога увеличилось на                </w:t>
      </w:r>
      <w:r>
        <w:rPr>
          <w:color w:val="auto"/>
          <w:sz w:val="28"/>
          <w:szCs w:val="28"/>
        </w:rPr>
        <w:t xml:space="preserve">1 286 377,21 </w:t>
      </w:r>
      <w:r>
        <w:rPr>
          <w:rFonts w:eastAsia="Times New Roman"/>
          <w:bCs/>
          <w:color w:val="auto"/>
          <w:sz w:val="28"/>
          <w:szCs w:val="28"/>
          <w:lang w:eastAsia="ru-RU"/>
        </w:rPr>
        <w:t xml:space="preserve">тыс. рублей. </w:t>
      </w:r>
      <w:r>
        <w:rPr>
          <w:color w:val="auto"/>
          <w:sz w:val="28"/>
          <w:szCs w:val="28"/>
        </w:rPr>
        <w:t xml:space="preserve">Рост поступлений в </w:t>
      </w:r>
      <w:proofErr w:type="gramStart"/>
      <w:r>
        <w:rPr>
          <w:color w:val="auto"/>
          <w:sz w:val="28"/>
          <w:szCs w:val="28"/>
        </w:rPr>
        <w:t>основном</w:t>
      </w:r>
      <w:proofErr w:type="gramEnd"/>
      <w:r>
        <w:rPr>
          <w:color w:val="auto"/>
          <w:sz w:val="28"/>
          <w:szCs w:val="28"/>
        </w:rPr>
        <w:t xml:space="preserve"> обусловлен увеличением норматива</w:t>
      </w:r>
      <w:r w:rsidR="00101EBE">
        <w:rPr>
          <w:sz w:val="28"/>
          <w:szCs w:val="28"/>
        </w:rPr>
        <w:t xml:space="preserve"> отчислений</w:t>
      </w:r>
      <w:r>
        <w:rPr>
          <w:sz w:val="28"/>
          <w:szCs w:val="28"/>
        </w:rPr>
        <w:t>.</w:t>
      </w:r>
    </w:p>
    <w:p w:rsidR="00BD288A" w:rsidRPr="00680F7A" w:rsidRDefault="00BD288A" w:rsidP="0053336F">
      <w:pPr>
        <w:widowControl w:val="0"/>
        <w:autoSpaceDE w:val="0"/>
        <w:autoSpaceDN w:val="0"/>
        <w:adjustRightInd w:val="0"/>
        <w:spacing w:after="120"/>
        <w:ind w:firstLine="709"/>
        <w:jc w:val="both"/>
        <w:rPr>
          <w:color w:val="000000" w:themeColor="text1"/>
          <w:sz w:val="28"/>
          <w:szCs w:val="28"/>
        </w:rPr>
      </w:pPr>
      <w:r w:rsidRPr="008C23EA">
        <w:rPr>
          <w:b/>
          <w:color w:val="000000" w:themeColor="text1"/>
          <w:sz w:val="28"/>
          <w:szCs w:val="28"/>
        </w:rPr>
        <w:t>Акцизы по подакцизным</w:t>
      </w:r>
      <w:r w:rsidRPr="008C23EA">
        <w:rPr>
          <w:color w:val="000000" w:themeColor="text1"/>
          <w:sz w:val="28"/>
          <w:szCs w:val="28"/>
        </w:rPr>
        <w:t xml:space="preserve"> </w:t>
      </w:r>
      <w:r w:rsidRPr="008C23EA">
        <w:rPr>
          <w:b/>
          <w:color w:val="000000" w:themeColor="text1"/>
          <w:sz w:val="28"/>
          <w:szCs w:val="28"/>
        </w:rPr>
        <w:t>товарам (продукции), производимым на территории Российской Федерации</w:t>
      </w:r>
      <w:r w:rsidRPr="008C23EA">
        <w:rPr>
          <w:rFonts w:ascii="Arial" w:hAnsi="Arial" w:cs="Arial"/>
          <w:color w:val="000000" w:themeColor="text1"/>
          <w:sz w:val="21"/>
          <w:szCs w:val="21"/>
        </w:rPr>
        <w:t xml:space="preserve"> </w:t>
      </w:r>
      <w:r w:rsidRPr="008C23EA">
        <w:rPr>
          <w:color w:val="000000" w:themeColor="text1"/>
          <w:sz w:val="28"/>
          <w:szCs w:val="28"/>
        </w:rPr>
        <w:t>поступили в бюджет в сумме 23 318,50 тыс. рублей. Плановые назначения выполнены на 110,3% к первоначальному плану и 99,7% к уточненному плану.</w:t>
      </w:r>
      <w:r>
        <w:rPr>
          <w:color w:val="000000" w:themeColor="text1"/>
          <w:sz w:val="28"/>
          <w:szCs w:val="28"/>
        </w:rPr>
        <w:t xml:space="preserve"> </w:t>
      </w:r>
      <w:r w:rsidRPr="008C23EA">
        <w:rPr>
          <w:color w:val="000000" w:themeColor="text1"/>
          <w:sz w:val="28"/>
          <w:szCs w:val="28"/>
        </w:rPr>
        <w:t>По сравнению с 2018 годом поступления выросли на 6 686,33 тыс. рублей, в связи</w:t>
      </w:r>
      <w:r>
        <w:rPr>
          <w:color w:val="000000" w:themeColor="text1"/>
          <w:sz w:val="28"/>
          <w:szCs w:val="28"/>
        </w:rPr>
        <w:t xml:space="preserve"> </w:t>
      </w:r>
      <w:r>
        <w:rPr>
          <w:sz w:val="28"/>
          <w:szCs w:val="28"/>
        </w:rPr>
        <w:t xml:space="preserve">индексацией ставок, увеличением размера дифференцированного норматива зачисления в бюджет </w:t>
      </w:r>
      <w:r w:rsidRPr="00680F7A">
        <w:rPr>
          <w:color w:val="000000" w:themeColor="text1"/>
          <w:sz w:val="28"/>
          <w:szCs w:val="28"/>
        </w:rPr>
        <w:t>города до 0,3779%.</w:t>
      </w:r>
    </w:p>
    <w:p w:rsidR="00BD288A" w:rsidRDefault="00BD288A" w:rsidP="0053336F">
      <w:pPr>
        <w:spacing w:after="120"/>
        <w:ind w:firstLine="709"/>
        <w:jc w:val="both"/>
        <w:rPr>
          <w:sz w:val="28"/>
          <w:szCs w:val="28"/>
        </w:rPr>
      </w:pPr>
      <w:proofErr w:type="gramStart"/>
      <w:r>
        <w:rPr>
          <w:b/>
          <w:sz w:val="28"/>
          <w:szCs w:val="28"/>
        </w:rPr>
        <w:t>Н</w:t>
      </w:r>
      <w:r w:rsidRPr="00C14CAD">
        <w:rPr>
          <w:b/>
          <w:sz w:val="28"/>
          <w:szCs w:val="28"/>
        </w:rPr>
        <w:t>алог</w:t>
      </w:r>
      <w:r>
        <w:rPr>
          <w:b/>
          <w:sz w:val="28"/>
          <w:szCs w:val="28"/>
        </w:rPr>
        <w:t>и</w:t>
      </w:r>
      <w:r w:rsidRPr="00C14CAD">
        <w:rPr>
          <w:b/>
          <w:sz w:val="28"/>
          <w:szCs w:val="28"/>
        </w:rPr>
        <w:t xml:space="preserve"> на совокупный доход</w:t>
      </w:r>
      <w:r>
        <w:rPr>
          <w:b/>
          <w:sz w:val="28"/>
          <w:szCs w:val="28"/>
        </w:rPr>
        <w:t xml:space="preserve"> </w:t>
      </w:r>
      <w:r w:rsidRPr="00C14CAD">
        <w:rPr>
          <w:sz w:val="28"/>
          <w:szCs w:val="28"/>
        </w:rPr>
        <w:t>поступили в бюджет</w:t>
      </w:r>
      <w:r>
        <w:rPr>
          <w:sz w:val="28"/>
          <w:szCs w:val="28"/>
        </w:rPr>
        <w:t xml:space="preserve"> в сумме 1 312 130,43 тыс. рублей, что выше первоначального плана (1 170 506,00 тыс. рублей) на        141 624,43 тыс. рублей, уточненного плана (1 283 556,00 тыс. рублей) на                    28 574,43 тыс. рублей и показателей прошлого года (1 225 748,14 тыс. рублей) на 86 382,29 тыс. рублей.  </w:t>
      </w:r>
      <w:proofErr w:type="gramEnd"/>
    </w:p>
    <w:tbl>
      <w:tblPr>
        <w:tblW w:w="9497" w:type="dxa"/>
        <w:tblInd w:w="108" w:type="dxa"/>
        <w:tblLook w:val="04A0" w:firstRow="1" w:lastRow="0" w:firstColumn="1" w:lastColumn="0" w:noHBand="0" w:noVBand="1"/>
      </w:tblPr>
      <w:tblGrid>
        <w:gridCol w:w="1982"/>
        <w:gridCol w:w="1220"/>
        <w:gridCol w:w="701"/>
        <w:gridCol w:w="1264"/>
        <w:gridCol w:w="1168"/>
        <w:gridCol w:w="1206"/>
        <w:gridCol w:w="639"/>
        <w:gridCol w:w="1317"/>
      </w:tblGrid>
      <w:tr w:rsidR="00BD288A" w:rsidTr="0053336F">
        <w:trPr>
          <w:cantSplit/>
          <w:trHeight w:val="132"/>
        </w:trPr>
        <w:tc>
          <w:tcPr>
            <w:tcW w:w="19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Pr="00786338" w:rsidRDefault="00BD288A" w:rsidP="0053336F">
            <w:pPr>
              <w:jc w:val="center"/>
              <w:rPr>
                <w:sz w:val="18"/>
                <w:szCs w:val="18"/>
              </w:rPr>
            </w:pPr>
            <w:r w:rsidRPr="00786338">
              <w:rPr>
                <w:sz w:val="18"/>
                <w:szCs w:val="18"/>
              </w:rPr>
              <w:t> Доходы</w:t>
            </w:r>
          </w:p>
        </w:tc>
        <w:tc>
          <w:tcPr>
            <w:tcW w:w="192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Pr="00786338" w:rsidRDefault="00BD288A" w:rsidP="0053336F">
            <w:pPr>
              <w:jc w:val="center"/>
              <w:rPr>
                <w:sz w:val="18"/>
                <w:szCs w:val="18"/>
              </w:rPr>
            </w:pPr>
            <w:r w:rsidRPr="00786338">
              <w:rPr>
                <w:sz w:val="18"/>
                <w:szCs w:val="18"/>
              </w:rPr>
              <w:t>2018 год</w:t>
            </w:r>
          </w:p>
        </w:tc>
        <w:tc>
          <w:tcPr>
            <w:tcW w:w="427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Pr="00786338" w:rsidRDefault="00BD288A" w:rsidP="0053336F">
            <w:pPr>
              <w:jc w:val="center"/>
              <w:rPr>
                <w:sz w:val="18"/>
                <w:szCs w:val="18"/>
              </w:rPr>
            </w:pPr>
            <w:r w:rsidRPr="00786338">
              <w:rPr>
                <w:sz w:val="18"/>
                <w:szCs w:val="18"/>
              </w:rPr>
              <w:t>2019 год</w:t>
            </w:r>
          </w:p>
        </w:tc>
        <w:tc>
          <w:tcPr>
            <w:tcW w:w="13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Pr="00786338" w:rsidRDefault="00BD288A" w:rsidP="0053336F">
            <w:pPr>
              <w:jc w:val="center"/>
              <w:rPr>
                <w:sz w:val="18"/>
                <w:szCs w:val="18"/>
              </w:rPr>
            </w:pPr>
            <w:r w:rsidRPr="00786338">
              <w:rPr>
                <w:sz w:val="18"/>
                <w:szCs w:val="18"/>
              </w:rPr>
              <w:t>Отклонение 2019 от 2018, тыс. рублей</w:t>
            </w:r>
          </w:p>
        </w:tc>
      </w:tr>
      <w:tr w:rsidR="00BD288A" w:rsidTr="0053336F">
        <w:trPr>
          <w:trHeight w:val="56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Pr="00786338" w:rsidRDefault="00BD288A" w:rsidP="0053336F">
            <w:pPr>
              <w:rPr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Pr="00786338" w:rsidRDefault="00BD288A" w:rsidP="0053336F">
            <w:pPr>
              <w:jc w:val="center"/>
              <w:rPr>
                <w:sz w:val="18"/>
                <w:szCs w:val="18"/>
              </w:rPr>
            </w:pPr>
            <w:r w:rsidRPr="00786338">
              <w:rPr>
                <w:sz w:val="18"/>
                <w:szCs w:val="18"/>
              </w:rPr>
              <w:t>факт, тыс. рублей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Pr="00786338" w:rsidRDefault="00BD288A" w:rsidP="0053336F">
            <w:pPr>
              <w:jc w:val="center"/>
              <w:rPr>
                <w:sz w:val="18"/>
                <w:szCs w:val="18"/>
              </w:rPr>
            </w:pPr>
            <w:r w:rsidRPr="00786338">
              <w:rPr>
                <w:sz w:val="18"/>
                <w:szCs w:val="18"/>
              </w:rPr>
              <w:t>уд</w:t>
            </w:r>
            <w:proofErr w:type="gramStart"/>
            <w:r w:rsidRPr="00786338">
              <w:rPr>
                <w:sz w:val="18"/>
                <w:szCs w:val="18"/>
              </w:rPr>
              <w:t>.</w:t>
            </w:r>
            <w:proofErr w:type="gramEnd"/>
            <w:r w:rsidRPr="00786338">
              <w:rPr>
                <w:sz w:val="18"/>
                <w:szCs w:val="18"/>
              </w:rPr>
              <w:t xml:space="preserve"> </w:t>
            </w:r>
            <w:proofErr w:type="gramStart"/>
            <w:r w:rsidRPr="00786338">
              <w:rPr>
                <w:sz w:val="18"/>
                <w:szCs w:val="18"/>
              </w:rPr>
              <w:t>в</w:t>
            </w:r>
            <w:proofErr w:type="gramEnd"/>
            <w:r w:rsidRPr="00786338">
              <w:rPr>
                <w:sz w:val="18"/>
                <w:szCs w:val="18"/>
              </w:rPr>
              <w:t>ес, %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Pr="00786338" w:rsidRDefault="00BD288A" w:rsidP="0053336F">
            <w:pPr>
              <w:jc w:val="center"/>
              <w:rPr>
                <w:sz w:val="18"/>
                <w:szCs w:val="18"/>
              </w:rPr>
            </w:pPr>
            <w:r w:rsidRPr="00786338">
              <w:rPr>
                <w:sz w:val="18"/>
                <w:szCs w:val="18"/>
              </w:rPr>
              <w:t>Уточненный план, тыс. рублей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Pr="00786338" w:rsidRDefault="00BD288A" w:rsidP="0053336F">
            <w:pPr>
              <w:jc w:val="center"/>
              <w:rPr>
                <w:sz w:val="18"/>
                <w:szCs w:val="18"/>
              </w:rPr>
            </w:pPr>
            <w:r w:rsidRPr="00786338">
              <w:rPr>
                <w:sz w:val="18"/>
                <w:szCs w:val="18"/>
              </w:rPr>
              <w:t xml:space="preserve">факт, </w:t>
            </w:r>
          </w:p>
          <w:p w:rsidR="00BD288A" w:rsidRPr="00786338" w:rsidRDefault="00BD288A" w:rsidP="0053336F">
            <w:pPr>
              <w:jc w:val="center"/>
              <w:rPr>
                <w:sz w:val="18"/>
                <w:szCs w:val="18"/>
              </w:rPr>
            </w:pPr>
            <w:r w:rsidRPr="00786338">
              <w:rPr>
                <w:sz w:val="18"/>
                <w:szCs w:val="18"/>
              </w:rPr>
              <w:t>тыс. рублей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Pr="00786338" w:rsidRDefault="00BD288A" w:rsidP="0053336F">
            <w:pPr>
              <w:jc w:val="center"/>
              <w:rPr>
                <w:sz w:val="18"/>
                <w:szCs w:val="18"/>
              </w:rPr>
            </w:pPr>
            <w:r w:rsidRPr="00786338">
              <w:rPr>
                <w:sz w:val="18"/>
                <w:szCs w:val="18"/>
              </w:rPr>
              <w:t>отклонение, тыс. рублей</w:t>
            </w:r>
          </w:p>
        </w:tc>
        <w:tc>
          <w:tcPr>
            <w:tcW w:w="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Pr="00786338" w:rsidRDefault="00BD288A" w:rsidP="0053336F">
            <w:pPr>
              <w:jc w:val="center"/>
              <w:rPr>
                <w:sz w:val="18"/>
                <w:szCs w:val="18"/>
              </w:rPr>
            </w:pPr>
            <w:r w:rsidRPr="00786338">
              <w:rPr>
                <w:sz w:val="18"/>
                <w:szCs w:val="18"/>
              </w:rPr>
              <w:t>уд</w:t>
            </w:r>
            <w:proofErr w:type="gramStart"/>
            <w:r w:rsidRPr="00786338">
              <w:rPr>
                <w:sz w:val="18"/>
                <w:szCs w:val="18"/>
              </w:rPr>
              <w:t>.</w:t>
            </w:r>
            <w:proofErr w:type="gramEnd"/>
            <w:r w:rsidRPr="00786338">
              <w:rPr>
                <w:sz w:val="18"/>
                <w:szCs w:val="18"/>
              </w:rPr>
              <w:t xml:space="preserve"> </w:t>
            </w:r>
            <w:proofErr w:type="gramStart"/>
            <w:r w:rsidRPr="00786338">
              <w:rPr>
                <w:sz w:val="18"/>
                <w:szCs w:val="18"/>
              </w:rPr>
              <w:t>в</w:t>
            </w:r>
            <w:proofErr w:type="gramEnd"/>
            <w:r w:rsidRPr="00786338">
              <w:rPr>
                <w:sz w:val="18"/>
                <w:szCs w:val="18"/>
              </w:rPr>
              <w:t>ес %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rPr>
                <w:b/>
                <w:sz w:val="18"/>
                <w:szCs w:val="18"/>
              </w:rPr>
            </w:pPr>
          </w:p>
        </w:tc>
      </w:tr>
      <w:tr w:rsidR="00BD288A" w:rsidTr="0053336F">
        <w:trPr>
          <w:trHeight w:val="525"/>
        </w:trPr>
        <w:tc>
          <w:tcPr>
            <w:tcW w:w="19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both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Налоги на совокупный доход, в том числе:</w:t>
            </w:r>
          </w:p>
        </w:tc>
        <w:tc>
          <w:tcPr>
            <w:tcW w:w="1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1 225 748,14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100,0</w:t>
            </w: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1 283 556,00</w:t>
            </w: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1 312 130,43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28 574,43</w:t>
            </w:r>
          </w:p>
        </w:tc>
        <w:tc>
          <w:tcPr>
            <w:tcW w:w="6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100,0</w:t>
            </w:r>
          </w:p>
        </w:tc>
        <w:tc>
          <w:tcPr>
            <w:tcW w:w="1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86 382,29</w:t>
            </w:r>
          </w:p>
        </w:tc>
      </w:tr>
      <w:tr w:rsidR="00BD288A" w:rsidTr="0053336F">
        <w:trPr>
          <w:trHeight w:val="720"/>
        </w:trPr>
        <w:tc>
          <w:tcPr>
            <w:tcW w:w="19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both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- налог, взимаемый в связи с применением упрощенной системы налогообложения</w:t>
            </w:r>
          </w:p>
        </w:tc>
        <w:tc>
          <w:tcPr>
            <w:tcW w:w="1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939 759,39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76,7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1 014 920,00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1 039 959,90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25 039,90</w:t>
            </w:r>
          </w:p>
        </w:tc>
        <w:tc>
          <w:tcPr>
            <w:tcW w:w="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79,3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100 200,51</w:t>
            </w:r>
          </w:p>
        </w:tc>
      </w:tr>
      <w:tr w:rsidR="00BD288A" w:rsidTr="0053336F">
        <w:trPr>
          <w:trHeight w:val="480"/>
        </w:trPr>
        <w:tc>
          <w:tcPr>
            <w:tcW w:w="19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both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- единый налог на вмененный доход для отдельных видов деятельности</w:t>
            </w:r>
          </w:p>
        </w:tc>
        <w:tc>
          <w:tcPr>
            <w:tcW w:w="1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208 013,80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16,9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192 700,00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195 904,57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3 204,57</w:t>
            </w:r>
          </w:p>
        </w:tc>
        <w:tc>
          <w:tcPr>
            <w:tcW w:w="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14,9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-12 109,23</w:t>
            </w:r>
          </w:p>
        </w:tc>
      </w:tr>
      <w:tr w:rsidR="00BD288A" w:rsidTr="0053336F">
        <w:trPr>
          <w:trHeight w:val="300"/>
        </w:trPr>
        <w:tc>
          <w:tcPr>
            <w:tcW w:w="19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- единый сельскохозяйственный налог</w:t>
            </w:r>
          </w:p>
        </w:tc>
        <w:tc>
          <w:tcPr>
            <w:tcW w:w="1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823,45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0,1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1 286,00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1 500,49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214,49</w:t>
            </w:r>
          </w:p>
        </w:tc>
        <w:tc>
          <w:tcPr>
            <w:tcW w:w="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0,1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677,04</w:t>
            </w:r>
          </w:p>
        </w:tc>
      </w:tr>
      <w:tr w:rsidR="00BD288A" w:rsidTr="0053336F">
        <w:trPr>
          <w:trHeight w:val="720"/>
        </w:trPr>
        <w:tc>
          <w:tcPr>
            <w:tcW w:w="19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both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- налог, взимаемый в связи с применением патентной системы налогообложения</w:t>
            </w:r>
          </w:p>
        </w:tc>
        <w:tc>
          <w:tcPr>
            <w:tcW w:w="1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77 151,50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6,3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74 650,00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74 765,47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115,47</w:t>
            </w:r>
          </w:p>
        </w:tc>
        <w:tc>
          <w:tcPr>
            <w:tcW w:w="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5,7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288A" w:rsidRDefault="00BD288A" w:rsidP="0053336F">
            <w:pPr>
              <w:jc w:val="right"/>
              <w:rPr>
                <w:i/>
                <w:iCs/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-2 386,03</w:t>
            </w:r>
          </w:p>
        </w:tc>
      </w:tr>
    </w:tbl>
    <w:p w:rsidR="00BD288A" w:rsidRDefault="00BD288A" w:rsidP="00015D62">
      <w:pPr>
        <w:spacing w:before="120" w:after="120"/>
        <w:ind w:firstLine="709"/>
        <w:jc w:val="both"/>
        <w:rPr>
          <w:color w:val="FF0000"/>
          <w:sz w:val="28"/>
          <w:szCs w:val="28"/>
        </w:rPr>
      </w:pPr>
      <w:r>
        <w:rPr>
          <w:b/>
          <w:snapToGrid w:val="0"/>
          <w:sz w:val="28"/>
          <w:szCs w:val="28"/>
        </w:rPr>
        <w:t>Налог, взимаемый в связи с применением упрощенной системы налогообложения,</w:t>
      </w:r>
      <w:r>
        <w:rPr>
          <w:sz w:val="28"/>
          <w:szCs w:val="28"/>
        </w:rPr>
        <w:t xml:space="preserve"> поступил в сумме </w:t>
      </w:r>
      <w:r>
        <w:rPr>
          <w:iCs/>
          <w:sz w:val="28"/>
          <w:szCs w:val="28"/>
        </w:rPr>
        <w:t xml:space="preserve">1 039 959,90 </w:t>
      </w:r>
      <w:r>
        <w:rPr>
          <w:sz w:val="28"/>
          <w:szCs w:val="28"/>
        </w:rPr>
        <w:t xml:space="preserve">тыс. рублей. </w:t>
      </w:r>
      <w:r w:rsidR="00A75A7E"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 xml:space="preserve">Первоначально утвержденные плановые показатели (907 920 тыс. рублей) исполнены на 114,5%, уточненные (1 014 920 тыс. рублей) – на 102,5%. По сравнению с 2018 годом в бюджет поступило налога больше на 100 200,51 тыс. рублей или на 10,7%. Основными причинами перевыполнения как плановых, так и показателей прошлого года, стали: рост налогооблагаемой базы, переход на </w:t>
      </w:r>
      <w:r>
        <w:rPr>
          <w:sz w:val="28"/>
          <w:szCs w:val="28"/>
        </w:rPr>
        <w:lastRenderedPageBreak/>
        <w:t>упрощенную систему налогообложения 477 налогоплательщиков, которые ранее</w:t>
      </w:r>
      <w:proofErr w:type="gramEnd"/>
      <w:r>
        <w:rPr>
          <w:sz w:val="28"/>
          <w:szCs w:val="28"/>
        </w:rPr>
        <w:t xml:space="preserve"> использовали иные системы налогообложения.</w:t>
      </w:r>
    </w:p>
    <w:p w:rsidR="00BD288A" w:rsidRDefault="00BD288A" w:rsidP="00BD288A">
      <w:pPr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Единый налог на вмененный доход для отдельных видов деятельности (ЕНВД) </w:t>
      </w:r>
      <w:r>
        <w:rPr>
          <w:sz w:val="28"/>
          <w:szCs w:val="28"/>
        </w:rPr>
        <w:t xml:space="preserve">поступил в сумме 195 904,57 тыс. рублей. </w:t>
      </w:r>
      <w:proofErr w:type="gramStart"/>
      <w:r>
        <w:rPr>
          <w:sz w:val="28"/>
          <w:szCs w:val="28"/>
        </w:rPr>
        <w:t>Плановые показатели по налогу утверждены в сумме 187 200,00 тыс. рублей и в течение отчетного периода уточнены на 5 500 тыс. рублей, исполнение к первоначальному плану составило – 104,6%, к уточненному – 101,7%.</w:t>
      </w:r>
      <w:proofErr w:type="gramEnd"/>
    </w:p>
    <w:p w:rsidR="00BD288A" w:rsidRDefault="00BD288A" w:rsidP="00BD28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Основной причиной перевыполнения плановых назначений является увеличение у ряда плательщиков количества объектов для исчисления ЕНВД.</w:t>
      </w:r>
    </w:p>
    <w:p w:rsidR="00BD288A" w:rsidRDefault="00BD288A" w:rsidP="0053336F">
      <w:pPr>
        <w:spacing w:after="120"/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 По сравнению с 2018 годом наблюдается снижение поступлений по налогу на </w:t>
      </w:r>
      <w:r>
        <w:rPr>
          <w:iCs/>
          <w:sz w:val="28"/>
          <w:szCs w:val="28"/>
        </w:rPr>
        <w:t xml:space="preserve">12 109,23 </w:t>
      </w:r>
      <w:r>
        <w:rPr>
          <w:sz w:val="28"/>
          <w:szCs w:val="28"/>
        </w:rPr>
        <w:t>тыс. рублей в связи с переходом на другие системы налогообложения, увеличением уплаченных сумм страховых взносов, уменьшающих исчисленный налог, применением права на уменьшение налога на сумму расходов по приобретению контрольно-кассовой техники</w:t>
      </w:r>
      <w:r w:rsidRPr="00A8417F">
        <w:rPr>
          <w:sz w:val="28"/>
          <w:szCs w:val="28"/>
        </w:rPr>
        <w:t xml:space="preserve">. </w:t>
      </w:r>
    </w:p>
    <w:p w:rsidR="00BD288A" w:rsidRPr="00C1414C" w:rsidRDefault="00BD288A" w:rsidP="0053336F">
      <w:pPr>
        <w:spacing w:after="120"/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Единый сельскохозяйственный налог </w:t>
      </w:r>
      <w:r>
        <w:rPr>
          <w:sz w:val="28"/>
          <w:szCs w:val="28"/>
        </w:rPr>
        <w:t xml:space="preserve">пополнил бюджет 2019 года на           1 500,49 тыс. рублей. Плановые показатели по налогу утверждены в </w:t>
      </w:r>
      <w:proofErr w:type="gramStart"/>
      <w:r>
        <w:rPr>
          <w:sz w:val="28"/>
          <w:szCs w:val="28"/>
        </w:rPr>
        <w:t>размере</w:t>
      </w:r>
      <w:proofErr w:type="gramEnd"/>
      <w:r>
        <w:rPr>
          <w:sz w:val="28"/>
          <w:szCs w:val="28"/>
        </w:rPr>
        <w:t xml:space="preserve"> 736 тыс. рублей, в течение 2019 года уточнены на 550 тыс. рублей и составили 1 286 тыс. рублей. Первоначально утвержденные плановые показатели исполнены на 203,9%, уточненные на 116,7%. По сравнению с 2018 годом наблюдается увеличение поступлений налога на 677,04 тыс. рублей. </w:t>
      </w:r>
    </w:p>
    <w:p w:rsidR="00BD288A" w:rsidRDefault="00BD288A" w:rsidP="00BD288A">
      <w:pPr>
        <w:ind w:firstLine="709"/>
        <w:jc w:val="both"/>
        <w:rPr>
          <w:sz w:val="28"/>
          <w:szCs w:val="28"/>
        </w:rPr>
      </w:pPr>
      <w:r w:rsidRPr="00C1414C">
        <w:rPr>
          <w:sz w:val="28"/>
          <w:szCs w:val="28"/>
        </w:rPr>
        <w:t>Поступление</w:t>
      </w:r>
      <w:r w:rsidRPr="00C1414C">
        <w:rPr>
          <w:b/>
          <w:sz w:val="28"/>
          <w:szCs w:val="28"/>
        </w:rPr>
        <w:t xml:space="preserve"> налога, взимаемого в связи с применением патентной системы налогообложения в 2019 году, </w:t>
      </w:r>
      <w:r w:rsidRPr="00C1414C">
        <w:rPr>
          <w:sz w:val="28"/>
          <w:szCs w:val="28"/>
        </w:rPr>
        <w:t xml:space="preserve">составило 74 765,47 тыс. рублей. Утвержденные плановые показатели (74 650,00 тыс. рублей) в течение отчетного периода не уточнялись, исполнение составило 100,2%. </w:t>
      </w:r>
    </w:p>
    <w:p w:rsidR="00BD288A" w:rsidRPr="00C1414C" w:rsidRDefault="00BD288A" w:rsidP="0053336F">
      <w:pPr>
        <w:spacing w:after="120"/>
        <w:ind w:firstLine="709"/>
        <w:jc w:val="both"/>
        <w:rPr>
          <w:sz w:val="28"/>
          <w:szCs w:val="28"/>
        </w:rPr>
      </w:pPr>
      <w:r w:rsidRPr="00C1414C">
        <w:rPr>
          <w:sz w:val="28"/>
          <w:szCs w:val="28"/>
        </w:rPr>
        <w:t>По сравнению с прошлым годом пост</w:t>
      </w:r>
      <w:r>
        <w:rPr>
          <w:sz w:val="28"/>
          <w:szCs w:val="28"/>
        </w:rPr>
        <w:t xml:space="preserve">упление налога уменьшилось на                </w:t>
      </w:r>
      <w:r w:rsidRPr="00C1414C">
        <w:rPr>
          <w:sz w:val="28"/>
          <w:szCs w:val="28"/>
        </w:rPr>
        <w:t>2 386,03 тыс. рублей, что обусловлено снижением количества выданных патентов.</w:t>
      </w:r>
    </w:p>
    <w:p w:rsidR="00BD288A" w:rsidRPr="000F03B9" w:rsidRDefault="00BD288A" w:rsidP="00BD288A">
      <w:pPr>
        <w:ind w:firstLine="709"/>
        <w:jc w:val="both"/>
        <w:rPr>
          <w:color w:val="000000" w:themeColor="text1"/>
          <w:sz w:val="28"/>
          <w:szCs w:val="28"/>
        </w:rPr>
      </w:pPr>
      <w:r w:rsidRPr="00E65F14">
        <w:rPr>
          <w:color w:val="000000" w:themeColor="text1"/>
          <w:sz w:val="28"/>
          <w:szCs w:val="28"/>
        </w:rPr>
        <w:t xml:space="preserve">В имущественных налогах </w:t>
      </w:r>
      <w:r w:rsidRPr="00E65F14">
        <w:rPr>
          <w:b/>
          <w:color w:val="000000" w:themeColor="text1"/>
          <w:sz w:val="28"/>
          <w:szCs w:val="28"/>
        </w:rPr>
        <w:t xml:space="preserve">земельный налог </w:t>
      </w:r>
      <w:r w:rsidRPr="00E65F14">
        <w:rPr>
          <w:color w:val="000000" w:themeColor="text1"/>
          <w:sz w:val="28"/>
          <w:szCs w:val="28"/>
        </w:rPr>
        <w:t>занимает лидирующую позицию, на его долю</w:t>
      </w:r>
      <w:r w:rsidRPr="00E65F14">
        <w:rPr>
          <w:b/>
          <w:color w:val="000000" w:themeColor="text1"/>
          <w:sz w:val="28"/>
          <w:szCs w:val="28"/>
        </w:rPr>
        <w:t xml:space="preserve"> </w:t>
      </w:r>
      <w:r w:rsidRPr="00E65F14">
        <w:rPr>
          <w:color w:val="000000" w:themeColor="text1"/>
          <w:sz w:val="28"/>
          <w:szCs w:val="28"/>
        </w:rPr>
        <w:t>приходится 6</w:t>
      </w:r>
      <w:r>
        <w:rPr>
          <w:color w:val="000000" w:themeColor="text1"/>
          <w:sz w:val="28"/>
          <w:szCs w:val="28"/>
        </w:rPr>
        <w:t>0,0</w:t>
      </w:r>
      <w:r w:rsidRPr="00E65F14">
        <w:rPr>
          <w:color w:val="000000" w:themeColor="text1"/>
          <w:sz w:val="28"/>
          <w:szCs w:val="28"/>
        </w:rPr>
        <w:t xml:space="preserve">%. </w:t>
      </w:r>
      <w:r w:rsidRPr="00E65F14">
        <w:rPr>
          <w:color w:val="000000" w:themeColor="text1"/>
          <w:spacing w:val="-2"/>
          <w:sz w:val="28"/>
          <w:szCs w:val="28"/>
        </w:rPr>
        <w:t>В течение 201</w:t>
      </w:r>
      <w:r>
        <w:rPr>
          <w:color w:val="000000" w:themeColor="text1"/>
          <w:spacing w:val="-2"/>
          <w:sz w:val="28"/>
          <w:szCs w:val="28"/>
        </w:rPr>
        <w:t>9</w:t>
      </w:r>
      <w:r w:rsidRPr="00E65F14">
        <w:rPr>
          <w:color w:val="000000" w:themeColor="text1"/>
          <w:spacing w:val="-2"/>
          <w:sz w:val="28"/>
          <w:szCs w:val="28"/>
        </w:rPr>
        <w:t xml:space="preserve"> года плановые назначения по налогу были уточнены с </w:t>
      </w:r>
      <w:r>
        <w:rPr>
          <w:color w:val="000000" w:themeColor="text1"/>
          <w:spacing w:val="-2"/>
          <w:sz w:val="28"/>
          <w:szCs w:val="28"/>
        </w:rPr>
        <w:t>161 068,0</w:t>
      </w:r>
      <w:r w:rsidRPr="00E65F14">
        <w:rPr>
          <w:color w:val="000000" w:themeColor="text1"/>
          <w:spacing w:val="-2"/>
          <w:sz w:val="28"/>
          <w:szCs w:val="28"/>
        </w:rPr>
        <w:t xml:space="preserve"> тыс. рублей до </w:t>
      </w:r>
      <w:r>
        <w:rPr>
          <w:color w:val="000000" w:themeColor="text1"/>
          <w:spacing w:val="-2"/>
          <w:sz w:val="28"/>
          <w:szCs w:val="28"/>
        </w:rPr>
        <w:t>193 642,94</w:t>
      </w:r>
      <w:r w:rsidRPr="00E65F14">
        <w:rPr>
          <w:color w:val="000000" w:themeColor="text1"/>
          <w:sz w:val="28"/>
          <w:szCs w:val="28"/>
        </w:rPr>
        <w:t xml:space="preserve"> </w:t>
      </w:r>
      <w:r w:rsidRPr="00E65F14">
        <w:rPr>
          <w:color w:val="000000" w:themeColor="text1"/>
          <w:spacing w:val="-2"/>
          <w:sz w:val="28"/>
          <w:szCs w:val="28"/>
        </w:rPr>
        <w:t>тыс. рублей</w:t>
      </w:r>
      <w:r w:rsidRPr="00E65F14">
        <w:rPr>
          <w:color w:val="000000" w:themeColor="text1"/>
          <w:sz w:val="28"/>
          <w:szCs w:val="28"/>
        </w:rPr>
        <w:t xml:space="preserve">. </w:t>
      </w:r>
      <w:r w:rsidRPr="00E65F14">
        <w:rPr>
          <w:bCs/>
          <w:color w:val="000000" w:themeColor="text1"/>
          <w:sz w:val="28"/>
          <w:szCs w:val="28"/>
        </w:rPr>
        <w:t xml:space="preserve">В бюджет города поступило </w:t>
      </w:r>
      <w:r>
        <w:rPr>
          <w:bCs/>
          <w:color w:val="000000" w:themeColor="text1"/>
          <w:sz w:val="28"/>
          <w:szCs w:val="28"/>
        </w:rPr>
        <w:t>202 588,57</w:t>
      </w:r>
      <w:r w:rsidRPr="00E65F14">
        <w:rPr>
          <w:bCs/>
          <w:color w:val="000000" w:themeColor="text1"/>
          <w:sz w:val="28"/>
          <w:szCs w:val="28"/>
        </w:rPr>
        <w:t xml:space="preserve"> тыс. рублей, </w:t>
      </w:r>
      <w:r w:rsidRPr="00E65F14">
        <w:rPr>
          <w:color w:val="000000" w:themeColor="text1"/>
          <w:spacing w:val="-2"/>
          <w:sz w:val="28"/>
          <w:szCs w:val="28"/>
        </w:rPr>
        <w:t xml:space="preserve">что на </w:t>
      </w:r>
      <w:r>
        <w:rPr>
          <w:color w:val="000000" w:themeColor="text1"/>
          <w:spacing w:val="-2"/>
          <w:sz w:val="28"/>
          <w:szCs w:val="28"/>
        </w:rPr>
        <w:t>4,6</w:t>
      </w:r>
      <w:r w:rsidRPr="00E65F14">
        <w:rPr>
          <w:color w:val="000000" w:themeColor="text1"/>
          <w:spacing w:val="-2"/>
          <w:sz w:val="28"/>
          <w:szCs w:val="28"/>
        </w:rPr>
        <w:t xml:space="preserve">% больше уточнённого плана </w:t>
      </w:r>
      <w:r w:rsidRPr="000F03B9">
        <w:rPr>
          <w:color w:val="000000" w:themeColor="text1"/>
          <w:spacing w:val="-2"/>
          <w:sz w:val="28"/>
          <w:szCs w:val="28"/>
        </w:rPr>
        <w:t>2019 года.</w:t>
      </w:r>
    </w:p>
    <w:p w:rsidR="00BD288A" w:rsidRPr="000F03B9" w:rsidRDefault="00BD288A" w:rsidP="00BD288A">
      <w:pPr>
        <w:ind w:firstLine="708"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0F03B9">
        <w:rPr>
          <w:color w:val="000000" w:themeColor="text1"/>
          <w:sz w:val="28"/>
          <w:szCs w:val="28"/>
        </w:rPr>
        <w:t>По сравнению с 2018 годом поступление земельного налога увеличилось на 16,8% или 29 200,97 тыс. рублей, за счет роста налогооблагаемой базы по новым собственникам земельных участков, отмены с 01.01.2018 льготы для муниципальных учреждений города Нижневартовска и повышения ставок земельного налога по отдельным видам разрешенного использования земель</w:t>
      </w:r>
      <w:r w:rsidRPr="000F03B9">
        <w:rPr>
          <w:color w:val="000000" w:themeColor="text1"/>
          <w:sz w:val="28"/>
          <w:szCs w:val="28"/>
          <w:shd w:val="clear" w:color="auto" w:fill="FFFFFF"/>
        </w:rPr>
        <w:t>.</w:t>
      </w:r>
    </w:p>
    <w:p w:rsidR="00BD288A" w:rsidRDefault="00BD288A" w:rsidP="00015D62">
      <w:pPr>
        <w:spacing w:before="12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долю </w:t>
      </w:r>
      <w:r>
        <w:rPr>
          <w:b/>
          <w:sz w:val="28"/>
          <w:szCs w:val="28"/>
        </w:rPr>
        <w:t xml:space="preserve">налога на имущество физических лиц </w:t>
      </w:r>
      <w:r>
        <w:rPr>
          <w:sz w:val="28"/>
          <w:szCs w:val="28"/>
        </w:rPr>
        <w:t xml:space="preserve">приходится 40,0% имущественных налогов и 1,8% налоговых доходов. В течение отчетного периода плановые показатели по налогу уточнены на 17 000,00 тыс. рублей с 108 322,90 тыс. рублей до 125 322,90 тыс. рублей. </w:t>
      </w:r>
      <w:proofErr w:type="gramStart"/>
      <w:r>
        <w:rPr>
          <w:sz w:val="28"/>
          <w:szCs w:val="28"/>
        </w:rPr>
        <w:t xml:space="preserve">В бюджет поступило 135 188,94 тыс. рублей, выполнение составило 124,8% к первоначальному плану, </w:t>
      </w:r>
      <w:r>
        <w:rPr>
          <w:sz w:val="28"/>
          <w:szCs w:val="28"/>
        </w:rPr>
        <w:lastRenderedPageBreak/>
        <w:t>107,9% - к уточненному.</w:t>
      </w:r>
      <w:proofErr w:type="gramEnd"/>
      <w:r>
        <w:rPr>
          <w:sz w:val="28"/>
          <w:szCs w:val="28"/>
        </w:rPr>
        <w:t xml:space="preserve">  По сравнению с отчетным периодом прошлого года, поступления увеличились на 29 290,53 тыс. рублей. Рост обеспечен  увеличением объектов недвижимого имущества, включенных в Перечень объектов недвижимого имущества, в </w:t>
      </w:r>
      <w:proofErr w:type="gramStart"/>
      <w:r>
        <w:rPr>
          <w:sz w:val="28"/>
          <w:szCs w:val="28"/>
        </w:rPr>
        <w:t>отношении</w:t>
      </w:r>
      <w:proofErr w:type="gramEnd"/>
      <w:r>
        <w:rPr>
          <w:sz w:val="28"/>
          <w:szCs w:val="28"/>
        </w:rPr>
        <w:t xml:space="preserve"> которых налоговая база определяется как кадастровая стоимость, погашение задолженности и отмена льготы несовершеннолетним лицам.</w:t>
      </w:r>
    </w:p>
    <w:p w:rsidR="00BD288A" w:rsidRPr="000F03B9" w:rsidRDefault="00BD288A" w:rsidP="00BD288A">
      <w:pPr>
        <w:ind w:firstLine="709"/>
        <w:jc w:val="both"/>
        <w:rPr>
          <w:color w:val="000000" w:themeColor="text1"/>
          <w:sz w:val="28"/>
          <w:szCs w:val="28"/>
        </w:rPr>
      </w:pPr>
      <w:r w:rsidRPr="000F03B9">
        <w:rPr>
          <w:color w:val="000000" w:themeColor="text1"/>
          <w:spacing w:val="-2"/>
          <w:sz w:val="28"/>
          <w:szCs w:val="28"/>
        </w:rPr>
        <w:t xml:space="preserve">В течение 2019 года плановые назначения по </w:t>
      </w:r>
      <w:r w:rsidRPr="005A333C">
        <w:rPr>
          <w:b/>
          <w:color w:val="000000" w:themeColor="text1"/>
          <w:spacing w:val="-2"/>
          <w:sz w:val="28"/>
          <w:szCs w:val="28"/>
        </w:rPr>
        <w:t>государственной пошлине</w:t>
      </w:r>
      <w:r>
        <w:rPr>
          <w:color w:val="000000" w:themeColor="text1"/>
          <w:spacing w:val="-2"/>
          <w:sz w:val="28"/>
          <w:szCs w:val="28"/>
        </w:rPr>
        <w:t xml:space="preserve"> </w:t>
      </w:r>
      <w:r w:rsidRPr="000F03B9">
        <w:rPr>
          <w:color w:val="000000" w:themeColor="text1"/>
          <w:spacing w:val="-2"/>
          <w:sz w:val="28"/>
          <w:szCs w:val="28"/>
        </w:rPr>
        <w:t>были уточнены с 44 145,00 тыс. рублей до 44 990,00</w:t>
      </w:r>
      <w:r w:rsidRPr="000F03B9">
        <w:rPr>
          <w:color w:val="000000" w:themeColor="text1"/>
          <w:sz w:val="28"/>
          <w:szCs w:val="28"/>
        </w:rPr>
        <w:t xml:space="preserve"> </w:t>
      </w:r>
      <w:r w:rsidRPr="000F03B9">
        <w:rPr>
          <w:color w:val="000000" w:themeColor="text1"/>
          <w:spacing w:val="-2"/>
          <w:sz w:val="28"/>
          <w:szCs w:val="28"/>
        </w:rPr>
        <w:t>тыс. рублей</w:t>
      </w:r>
      <w:r w:rsidRPr="000F03B9">
        <w:rPr>
          <w:color w:val="000000" w:themeColor="text1"/>
          <w:sz w:val="28"/>
          <w:szCs w:val="28"/>
        </w:rPr>
        <w:t xml:space="preserve">. </w:t>
      </w:r>
      <w:r w:rsidRPr="000F03B9">
        <w:rPr>
          <w:bCs/>
          <w:color w:val="000000" w:themeColor="text1"/>
          <w:sz w:val="28"/>
          <w:szCs w:val="28"/>
        </w:rPr>
        <w:t xml:space="preserve">В бюджет города поступило 48 273,97 тыс. рублей, </w:t>
      </w:r>
      <w:r w:rsidRPr="000F03B9">
        <w:rPr>
          <w:color w:val="000000" w:themeColor="text1"/>
          <w:sz w:val="28"/>
          <w:szCs w:val="28"/>
        </w:rPr>
        <w:t xml:space="preserve">выполнение составило 107,3%. </w:t>
      </w:r>
    </w:p>
    <w:p w:rsidR="00BD288A" w:rsidRDefault="00BD288A" w:rsidP="00BD288A">
      <w:pPr>
        <w:overflowPunct w:val="0"/>
        <w:autoSpaceDE w:val="0"/>
        <w:autoSpaceDN w:val="0"/>
        <w:adjustRightInd w:val="0"/>
        <w:ind w:firstLine="720"/>
        <w:jc w:val="both"/>
        <w:textAlignment w:val="baseline"/>
        <w:rPr>
          <w:b/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П</w:t>
      </w:r>
      <w:r w:rsidRPr="00B30B99">
        <w:rPr>
          <w:color w:val="000000" w:themeColor="text1"/>
          <w:sz w:val="28"/>
          <w:szCs w:val="28"/>
        </w:rPr>
        <w:t xml:space="preserve">о сравнению с 2018 годом </w:t>
      </w:r>
      <w:r>
        <w:rPr>
          <w:color w:val="000000" w:themeColor="text1"/>
          <w:sz w:val="28"/>
          <w:szCs w:val="28"/>
        </w:rPr>
        <w:t xml:space="preserve">рост составил </w:t>
      </w:r>
      <w:r w:rsidRPr="00B30B99">
        <w:rPr>
          <w:color w:val="000000" w:themeColor="text1"/>
          <w:sz w:val="28"/>
          <w:szCs w:val="28"/>
        </w:rPr>
        <w:t>4 809,70 тыс. рублей в</w:t>
      </w:r>
      <w:r>
        <w:rPr>
          <w:color w:val="000000" w:themeColor="text1"/>
          <w:sz w:val="28"/>
          <w:szCs w:val="28"/>
        </w:rPr>
        <w:t xml:space="preserve"> </w:t>
      </w:r>
      <w:proofErr w:type="gramStart"/>
      <w:r>
        <w:rPr>
          <w:color w:val="000000" w:themeColor="text1"/>
          <w:sz w:val="28"/>
          <w:szCs w:val="28"/>
        </w:rPr>
        <w:t>основном</w:t>
      </w:r>
      <w:proofErr w:type="gramEnd"/>
      <w:r>
        <w:rPr>
          <w:color w:val="000000" w:themeColor="text1"/>
          <w:sz w:val="28"/>
          <w:szCs w:val="28"/>
        </w:rPr>
        <w:t xml:space="preserve"> за счет</w:t>
      </w:r>
      <w:r w:rsidRPr="00B30B99">
        <w:rPr>
          <w:color w:val="000000" w:themeColor="text1"/>
          <w:sz w:val="28"/>
          <w:szCs w:val="28"/>
        </w:rPr>
        <w:t xml:space="preserve"> увеличения ко</w:t>
      </w:r>
      <w:r>
        <w:rPr>
          <w:color w:val="000000" w:themeColor="text1"/>
          <w:sz w:val="28"/>
          <w:szCs w:val="28"/>
        </w:rPr>
        <w:t>л</w:t>
      </w:r>
      <w:r w:rsidRPr="00B30B99">
        <w:rPr>
          <w:color w:val="000000" w:themeColor="text1"/>
          <w:sz w:val="28"/>
          <w:szCs w:val="28"/>
        </w:rPr>
        <w:t>ичес</w:t>
      </w:r>
      <w:r>
        <w:rPr>
          <w:color w:val="000000" w:themeColor="text1"/>
          <w:sz w:val="28"/>
          <w:szCs w:val="28"/>
        </w:rPr>
        <w:t>т</w:t>
      </w:r>
      <w:r w:rsidRPr="00B30B99">
        <w:rPr>
          <w:color w:val="000000" w:themeColor="text1"/>
          <w:sz w:val="28"/>
          <w:szCs w:val="28"/>
        </w:rPr>
        <w:t>ва плательщиков государственной пошлины по делам, рассматриваемым в судах общей юрисдикции, мировыми судьями.</w:t>
      </w:r>
    </w:p>
    <w:p w:rsidR="00BD288A" w:rsidRPr="00824179" w:rsidRDefault="00114D86" w:rsidP="00114D86">
      <w:pPr>
        <w:overflowPunct w:val="0"/>
        <w:autoSpaceDE w:val="0"/>
        <w:autoSpaceDN w:val="0"/>
        <w:adjustRightInd w:val="0"/>
        <w:spacing w:before="120" w:after="120"/>
        <w:ind w:firstLine="720"/>
        <w:jc w:val="center"/>
        <w:textAlignment w:val="baseline"/>
        <w:rPr>
          <w:b/>
          <w:color w:val="FF0000"/>
          <w:sz w:val="28"/>
          <w:szCs w:val="28"/>
          <w:lang w:val="x-none" w:eastAsia="x-none"/>
        </w:rPr>
      </w:pPr>
      <w:r>
        <w:rPr>
          <w:b/>
          <w:color w:val="000000" w:themeColor="text1"/>
          <w:sz w:val="28"/>
          <w:szCs w:val="28"/>
        </w:rPr>
        <w:t>Неналоговые доходы</w:t>
      </w:r>
    </w:p>
    <w:p w:rsidR="00BD288A" w:rsidRPr="008A42D2" w:rsidRDefault="00BD288A" w:rsidP="00BD288A">
      <w:pPr>
        <w:ind w:firstLine="709"/>
        <w:jc w:val="both"/>
        <w:rPr>
          <w:color w:val="000000" w:themeColor="text1"/>
          <w:sz w:val="28"/>
          <w:szCs w:val="28"/>
          <w:lang w:eastAsia="x-none"/>
        </w:rPr>
      </w:pPr>
      <w:r w:rsidRPr="008A42D2">
        <w:rPr>
          <w:color w:val="000000" w:themeColor="text1"/>
          <w:sz w:val="28"/>
          <w:szCs w:val="28"/>
          <w:lang w:eastAsia="x-none"/>
        </w:rPr>
        <w:t>Неналоговые доходы поступили в бюджет в сумме 1 082 228,52 тыс. рублей, что выше первоначальных плановых назначений (807 986,39 тыс. рублей) на 274 242,13 тыс. рублей и уточненных плановых назначений               (1 053 821,10 тыс. рублей) – на 28 407,42 тыс. рублей.</w:t>
      </w:r>
    </w:p>
    <w:p w:rsidR="00BD288A" w:rsidRDefault="00BD288A" w:rsidP="00BD288A">
      <w:pPr>
        <w:ind w:firstLine="709"/>
        <w:jc w:val="both"/>
        <w:rPr>
          <w:sz w:val="28"/>
          <w:szCs w:val="28"/>
          <w:lang w:eastAsia="x-none"/>
        </w:rPr>
      </w:pPr>
      <w:r w:rsidRPr="00162DF1">
        <w:rPr>
          <w:color w:val="000000" w:themeColor="text1"/>
          <w:sz w:val="28"/>
          <w:szCs w:val="28"/>
          <w:lang w:val="x-none" w:eastAsia="x-none"/>
        </w:rPr>
        <w:t>Основным</w:t>
      </w:r>
      <w:r w:rsidRPr="00162DF1">
        <w:rPr>
          <w:color w:val="000000" w:themeColor="text1"/>
          <w:sz w:val="28"/>
          <w:szCs w:val="28"/>
          <w:lang w:eastAsia="x-none"/>
        </w:rPr>
        <w:t xml:space="preserve"> (79,5%)</w:t>
      </w:r>
      <w:r w:rsidRPr="00162DF1">
        <w:rPr>
          <w:color w:val="000000" w:themeColor="text1"/>
          <w:sz w:val="28"/>
          <w:szCs w:val="28"/>
          <w:lang w:val="x-none" w:eastAsia="x-none"/>
        </w:rPr>
        <w:t xml:space="preserve"> источником неналоговых доходов </w:t>
      </w:r>
      <w:r w:rsidRPr="00162DF1">
        <w:rPr>
          <w:color w:val="000000" w:themeColor="text1"/>
          <w:sz w:val="28"/>
          <w:szCs w:val="28"/>
          <w:lang w:eastAsia="x-none"/>
        </w:rPr>
        <w:t xml:space="preserve">уже многие годы </w:t>
      </w:r>
      <w:r w:rsidRPr="00162DF1">
        <w:rPr>
          <w:color w:val="000000" w:themeColor="text1"/>
          <w:sz w:val="28"/>
          <w:szCs w:val="28"/>
          <w:lang w:val="x-none" w:eastAsia="x-none"/>
        </w:rPr>
        <w:t xml:space="preserve">остаются доходы от </w:t>
      </w:r>
      <w:r w:rsidRPr="00786338">
        <w:rPr>
          <w:sz w:val="28"/>
          <w:szCs w:val="28"/>
          <w:lang w:val="x-none" w:eastAsia="x-none"/>
        </w:rPr>
        <w:t>использования имущества, находящегося в муниципальной собственности</w:t>
      </w:r>
      <w:r w:rsidRPr="00786338">
        <w:rPr>
          <w:sz w:val="28"/>
          <w:szCs w:val="28"/>
          <w:lang w:eastAsia="x-none"/>
        </w:rPr>
        <w:t xml:space="preserve"> и доходы от продажи материальных и нематериальных активов в </w:t>
      </w:r>
      <w:r w:rsidRPr="00786338">
        <w:rPr>
          <w:sz w:val="28"/>
          <w:szCs w:val="28"/>
          <w:lang w:val="x-none" w:eastAsia="x-none"/>
        </w:rPr>
        <w:t>объем</w:t>
      </w:r>
      <w:r w:rsidRPr="00786338">
        <w:rPr>
          <w:sz w:val="28"/>
          <w:szCs w:val="28"/>
          <w:lang w:eastAsia="x-none"/>
        </w:rPr>
        <w:t>е 860 136,28 тыс.</w:t>
      </w:r>
      <w:r w:rsidRPr="00786338">
        <w:rPr>
          <w:sz w:val="28"/>
          <w:szCs w:val="28"/>
          <w:lang w:val="x-none" w:eastAsia="x-none"/>
        </w:rPr>
        <w:t xml:space="preserve"> рублей.   </w:t>
      </w:r>
    </w:p>
    <w:p w:rsidR="00BD288A" w:rsidRDefault="00BD288A" w:rsidP="00BD288A">
      <w:pPr>
        <w:ind w:firstLine="709"/>
        <w:jc w:val="both"/>
        <w:rPr>
          <w:sz w:val="28"/>
          <w:szCs w:val="28"/>
          <w:lang w:eastAsia="x-none"/>
        </w:rPr>
      </w:pPr>
    </w:p>
    <w:p w:rsidR="00BD288A" w:rsidRDefault="00BD288A" w:rsidP="00BD288A">
      <w:pPr>
        <w:ind w:firstLine="709"/>
        <w:jc w:val="both"/>
        <w:rPr>
          <w:sz w:val="28"/>
          <w:szCs w:val="28"/>
          <w:lang w:eastAsia="x-none"/>
        </w:rPr>
      </w:pPr>
    </w:p>
    <w:p w:rsidR="00BD288A" w:rsidRDefault="00BD288A" w:rsidP="00BD288A">
      <w:pPr>
        <w:ind w:firstLine="709"/>
        <w:jc w:val="both"/>
        <w:rPr>
          <w:sz w:val="28"/>
          <w:szCs w:val="28"/>
          <w:lang w:eastAsia="x-none"/>
        </w:rPr>
      </w:pPr>
    </w:p>
    <w:p w:rsidR="00BD288A" w:rsidRDefault="00BD288A" w:rsidP="00BD288A">
      <w:pPr>
        <w:ind w:firstLine="709"/>
        <w:jc w:val="both"/>
        <w:rPr>
          <w:sz w:val="28"/>
          <w:szCs w:val="28"/>
          <w:lang w:eastAsia="x-none"/>
        </w:rPr>
      </w:pPr>
    </w:p>
    <w:p w:rsidR="00BD288A" w:rsidRDefault="00BD288A" w:rsidP="00BD288A">
      <w:pPr>
        <w:ind w:firstLine="709"/>
        <w:jc w:val="both"/>
        <w:rPr>
          <w:sz w:val="28"/>
          <w:szCs w:val="28"/>
          <w:lang w:eastAsia="x-none"/>
        </w:rPr>
      </w:pPr>
    </w:p>
    <w:p w:rsidR="00BD288A" w:rsidRDefault="00BD288A" w:rsidP="00BD288A">
      <w:pPr>
        <w:ind w:firstLine="709"/>
        <w:jc w:val="both"/>
        <w:rPr>
          <w:sz w:val="28"/>
          <w:szCs w:val="28"/>
          <w:lang w:eastAsia="x-none"/>
        </w:rPr>
      </w:pPr>
    </w:p>
    <w:p w:rsidR="0053336F" w:rsidRDefault="0053336F" w:rsidP="00BD288A">
      <w:pPr>
        <w:ind w:firstLine="709"/>
        <w:jc w:val="both"/>
        <w:rPr>
          <w:sz w:val="28"/>
          <w:szCs w:val="28"/>
          <w:lang w:eastAsia="x-none"/>
        </w:rPr>
      </w:pPr>
    </w:p>
    <w:p w:rsidR="0053336F" w:rsidRDefault="0053336F" w:rsidP="00BD288A">
      <w:pPr>
        <w:ind w:firstLine="709"/>
        <w:jc w:val="both"/>
        <w:rPr>
          <w:sz w:val="28"/>
          <w:szCs w:val="28"/>
          <w:lang w:eastAsia="x-none"/>
        </w:rPr>
      </w:pPr>
    </w:p>
    <w:p w:rsidR="0053336F" w:rsidRDefault="0053336F" w:rsidP="00BD288A">
      <w:pPr>
        <w:ind w:firstLine="709"/>
        <w:jc w:val="both"/>
        <w:rPr>
          <w:sz w:val="28"/>
          <w:szCs w:val="28"/>
          <w:lang w:eastAsia="x-none"/>
        </w:rPr>
      </w:pPr>
    </w:p>
    <w:p w:rsidR="0053336F" w:rsidRDefault="0053336F" w:rsidP="00BD288A">
      <w:pPr>
        <w:ind w:firstLine="709"/>
        <w:jc w:val="both"/>
        <w:rPr>
          <w:sz w:val="28"/>
          <w:szCs w:val="28"/>
          <w:lang w:eastAsia="x-none"/>
        </w:rPr>
      </w:pPr>
    </w:p>
    <w:p w:rsidR="0053336F" w:rsidRDefault="0053336F" w:rsidP="00BD288A">
      <w:pPr>
        <w:ind w:firstLine="709"/>
        <w:jc w:val="both"/>
        <w:rPr>
          <w:sz w:val="28"/>
          <w:szCs w:val="28"/>
          <w:lang w:eastAsia="x-none"/>
        </w:rPr>
      </w:pPr>
    </w:p>
    <w:p w:rsidR="0053336F" w:rsidRDefault="0053336F" w:rsidP="00BD288A">
      <w:pPr>
        <w:ind w:firstLine="709"/>
        <w:jc w:val="both"/>
        <w:rPr>
          <w:sz w:val="28"/>
          <w:szCs w:val="28"/>
          <w:lang w:eastAsia="x-none"/>
        </w:rPr>
      </w:pPr>
    </w:p>
    <w:p w:rsidR="00BD288A" w:rsidRDefault="00BD288A" w:rsidP="00BD288A">
      <w:pPr>
        <w:ind w:firstLine="709"/>
        <w:jc w:val="both"/>
        <w:rPr>
          <w:sz w:val="28"/>
          <w:szCs w:val="28"/>
          <w:lang w:eastAsia="x-none"/>
        </w:rPr>
      </w:pPr>
    </w:p>
    <w:p w:rsidR="00BD288A" w:rsidRDefault="00BD288A" w:rsidP="00BD288A">
      <w:pPr>
        <w:ind w:firstLine="709"/>
        <w:jc w:val="both"/>
        <w:rPr>
          <w:sz w:val="28"/>
          <w:szCs w:val="28"/>
          <w:lang w:eastAsia="x-none"/>
        </w:rPr>
      </w:pPr>
    </w:p>
    <w:p w:rsidR="00BD288A" w:rsidRDefault="00BD288A" w:rsidP="00BD288A">
      <w:pPr>
        <w:ind w:firstLine="709"/>
        <w:jc w:val="both"/>
        <w:rPr>
          <w:sz w:val="28"/>
          <w:szCs w:val="28"/>
          <w:lang w:eastAsia="x-none"/>
        </w:rPr>
      </w:pPr>
    </w:p>
    <w:p w:rsidR="00015D62" w:rsidRDefault="00015D62" w:rsidP="00BD288A">
      <w:pPr>
        <w:ind w:firstLine="709"/>
        <w:jc w:val="both"/>
        <w:rPr>
          <w:sz w:val="28"/>
          <w:szCs w:val="28"/>
          <w:lang w:eastAsia="x-none"/>
        </w:rPr>
      </w:pPr>
    </w:p>
    <w:p w:rsidR="00015D62" w:rsidRDefault="00015D62" w:rsidP="00BD288A">
      <w:pPr>
        <w:ind w:firstLine="709"/>
        <w:jc w:val="both"/>
        <w:rPr>
          <w:sz w:val="28"/>
          <w:szCs w:val="28"/>
          <w:lang w:eastAsia="x-none"/>
        </w:rPr>
      </w:pPr>
    </w:p>
    <w:p w:rsidR="00015D62" w:rsidRDefault="00015D62" w:rsidP="00BD288A">
      <w:pPr>
        <w:ind w:firstLine="709"/>
        <w:jc w:val="both"/>
        <w:rPr>
          <w:sz w:val="28"/>
          <w:szCs w:val="28"/>
          <w:lang w:eastAsia="x-none"/>
        </w:rPr>
      </w:pPr>
    </w:p>
    <w:p w:rsidR="00015D62" w:rsidRDefault="00015D62" w:rsidP="00BD288A">
      <w:pPr>
        <w:ind w:firstLine="709"/>
        <w:jc w:val="both"/>
        <w:rPr>
          <w:sz w:val="28"/>
          <w:szCs w:val="28"/>
          <w:lang w:eastAsia="x-none"/>
        </w:rPr>
      </w:pPr>
    </w:p>
    <w:p w:rsidR="00BD288A" w:rsidRDefault="00BD288A" w:rsidP="00BD288A">
      <w:pPr>
        <w:ind w:firstLine="709"/>
        <w:jc w:val="both"/>
        <w:rPr>
          <w:sz w:val="28"/>
          <w:szCs w:val="28"/>
          <w:lang w:eastAsia="x-none"/>
        </w:rPr>
      </w:pPr>
    </w:p>
    <w:p w:rsidR="00BD288A" w:rsidRPr="005A333C" w:rsidRDefault="00BD288A" w:rsidP="00BD288A">
      <w:pPr>
        <w:ind w:firstLine="709"/>
        <w:jc w:val="both"/>
        <w:rPr>
          <w:sz w:val="28"/>
          <w:szCs w:val="28"/>
          <w:lang w:eastAsia="x-none"/>
        </w:rPr>
      </w:pPr>
    </w:p>
    <w:p w:rsidR="00BD288A" w:rsidRPr="00786338" w:rsidRDefault="00BD288A" w:rsidP="00BD288A">
      <w:pPr>
        <w:ind w:firstLine="425"/>
        <w:jc w:val="both"/>
        <w:rPr>
          <w:sz w:val="28"/>
          <w:szCs w:val="28"/>
          <w:lang w:eastAsia="x-none"/>
        </w:rPr>
      </w:pPr>
    </w:p>
    <w:p w:rsidR="0053336F" w:rsidRDefault="00015D62" w:rsidP="00BD288A">
      <w:pPr>
        <w:ind w:firstLine="425"/>
        <w:jc w:val="both"/>
        <w:rPr>
          <w:sz w:val="28"/>
          <w:szCs w:val="28"/>
          <w:lang w:eastAsia="x-none"/>
        </w:rPr>
      </w:pPr>
      <w:r w:rsidRPr="00786338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2309489" wp14:editId="6CBF0BC2">
                <wp:simplePos x="0" y="0"/>
                <wp:positionH relativeFrom="column">
                  <wp:posOffset>3483610</wp:posOffset>
                </wp:positionH>
                <wp:positionV relativeFrom="paragraph">
                  <wp:posOffset>173990</wp:posOffset>
                </wp:positionV>
                <wp:extent cx="2533650" cy="361950"/>
                <wp:effectExtent l="57150" t="38100" r="76200" b="114300"/>
                <wp:wrapNone/>
                <wp:docPr id="141" name="Прямоугольник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3650" cy="36195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scene3d>
                          <a:camera prst="orthographicFront">
                            <a:rot lat="0" lon="0" rev="0"/>
                          </a:camera>
                          <a:lightRig rig="soft" dir="t"/>
                        </a:scene3d>
                        <a:sp3d prstMaterial="matte">
                          <a:bevelT w="133350" h="25400"/>
                          <a:bevelB w="31750" h="146050"/>
                        </a:sp3d>
                      </wps:spPr>
                      <wps:style>
                        <a:lnRef idx="0">
                          <a:schemeClr val="accent1"/>
                        </a:lnRef>
                        <a:fillRef idx="3">
                          <a:schemeClr val="accent1"/>
                        </a:fillRef>
                        <a:effectRef idx="3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0115B" w:rsidRPr="00095A1B" w:rsidRDefault="00D0115B" w:rsidP="00BD288A">
                            <w:pPr>
                              <w:jc w:val="both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  <w:t>4 760,31 тыс</w:t>
                            </w:r>
                            <w:r w:rsidRPr="00095A1B"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  <w:t>. руб</w:t>
                            </w:r>
                            <w:r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  <w:t>лей</w:t>
                            </w:r>
                            <w:r w:rsidRPr="00095A1B"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- </w:t>
                            </w:r>
                            <w:r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  <w:t>д</w:t>
                            </w:r>
                            <w:r w:rsidRPr="00C36F57"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оходы в </w:t>
                            </w:r>
                            <w:proofErr w:type="gramStart"/>
                            <w:r w:rsidRPr="00C36F57"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  <w:t>виде</w:t>
                            </w:r>
                            <w:proofErr w:type="gramEnd"/>
                            <w:r w:rsidRPr="00C36F57"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дивидендов по акциям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41" o:spid="_x0000_s1033" style="position:absolute;left:0;text-align:left;margin-left:274.3pt;margin-top:13.7pt;width:199.5pt;height:28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" fillcolor="#ffc000" stroked="f">
                <v:shadow on="t" color="black" opacity="22937f" origin=",.5" offset="0,.63889mm"/>
                <v:textbox>
                  <w:txbxContent>
                    <w:p w:rsidR="00D0115B" w:rsidRPr="00095A1B" w:rsidRDefault="00D0115B" w:rsidP="00BD288A">
                      <w:pPr>
                        <w:jc w:val="both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  <w:sz w:val="18"/>
                          <w:szCs w:val="18"/>
                        </w:rPr>
                        <w:t>4 760,31 тыс</w:t>
                      </w:r>
                      <w:r w:rsidRPr="00095A1B">
                        <w:rPr>
                          <w:color w:val="000000" w:themeColor="text1"/>
                          <w:sz w:val="18"/>
                          <w:szCs w:val="18"/>
                        </w:rPr>
                        <w:t>. руб</w:t>
                      </w:r>
                      <w:r>
                        <w:rPr>
                          <w:color w:val="000000" w:themeColor="text1"/>
                          <w:sz w:val="18"/>
                          <w:szCs w:val="18"/>
                        </w:rPr>
                        <w:t>лей</w:t>
                      </w:r>
                      <w:r w:rsidRPr="00095A1B">
                        <w:rPr>
                          <w:color w:val="000000" w:themeColor="text1"/>
                          <w:sz w:val="18"/>
                          <w:szCs w:val="18"/>
                        </w:rPr>
                        <w:t xml:space="preserve"> - </w:t>
                      </w:r>
                      <w:r>
                        <w:rPr>
                          <w:color w:val="000000" w:themeColor="text1"/>
                          <w:sz w:val="18"/>
                          <w:szCs w:val="18"/>
                        </w:rPr>
                        <w:t>д</w:t>
                      </w:r>
                      <w:r w:rsidRPr="00C36F57">
                        <w:rPr>
                          <w:color w:val="000000" w:themeColor="text1"/>
                          <w:sz w:val="18"/>
                          <w:szCs w:val="18"/>
                        </w:rPr>
                        <w:t xml:space="preserve">оходы в </w:t>
                      </w:r>
                      <w:proofErr w:type="gramStart"/>
                      <w:r w:rsidRPr="00C36F57">
                        <w:rPr>
                          <w:color w:val="000000" w:themeColor="text1"/>
                          <w:sz w:val="18"/>
                          <w:szCs w:val="18"/>
                        </w:rPr>
                        <w:t>виде</w:t>
                      </w:r>
                      <w:proofErr w:type="gramEnd"/>
                      <w:r w:rsidRPr="00C36F57">
                        <w:rPr>
                          <w:color w:val="000000" w:themeColor="text1"/>
                          <w:sz w:val="18"/>
                          <w:szCs w:val="18"/>
                        </w:rPr>
                        <w:t xml:space="preserve"> дивидендов по акциям</w:t>
                      </w:r>
                    </w:p>
                  </w:txbxContent>
                </v:textbox>
              </v:rect>
            </w:pict>
          </mc:Fallback>
        </mc:AlternateContent>
      </w:r>
    </w:p>
    <w:p w:rsidR="00BD288A" w:rsidRPr="00786338" w:rsidRDefault="00BD288A" w:rsidP="00BD288A">
      <w:pPr>
        <w:ind w:firstLine="425"/>
        <w:jc w:val="both"/>
        <w:rPr>
          <w:sz w:val="28"/>
          <w:szCs w:val="28"/>
          <w:lang w:eastAsia="x-none"/>
        </w:rPr>
      </w:pPr>
      <w:r w:rsidRPr="00786338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832EFF5" wp14:editId="552C8C27">
                <wp:simplePos x="0" y="0"/>
                <wp:positionH relativeFrom="column">
                  <wp:posOffset>3158490</wp:posOffset>
                </wp:positionH>
                <wp:positionV relativeFrom="paragraph">
                  <wp:posOffset>69215</wp:posOffset>
                </wp:positionV>
                <wp:extent cx="326390" cy="3543300"/>
                <wp:effectExtent l="0" t="0" r="16510" b="19050"/>
                <wp:wrapNone/>
                <wp:docPr id="142" name="Левая фигурная скобка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6390" cy="3543300"/>
                        </a:xfrm>
                        <a:prstGeom prst="leftBrac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w14:anchorId="66A6D3CE"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Левая фигурная скобка 142" o:spid="_x0000_s1026" type="#_x0000_t87" style="position:absolute;margin-left:248.7pt;margin-top:5.45pt;width:25.7pt;height:279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" adj="166" strokecolor="black [3213]"/>
            </w:pict>
          </mc:Fallback>
        </mc:AlternateContent>
      </w:r>
    </w:p>
    <w:p w:rsidR="00BD288A" w:rsidRPr="00824179" w:rsidRDefault="00BD288A" w:rsidP="00BD288A">
      <w:pPr>
        <w:jc w:val="both"/>
        <w:rPr>
          <w:color w:val="FF0000"/>
          <w:sz w:val="28"/>
          <w:szCs w:val="28"/>
          <w:lang w:eastAsia="x-none"/>
        </w:rPr>
      </w:pPr>
      <w:r w:rsidRPr="00824179">
        <w:rPr>
          <w:noProof/>
          <w:color w:val="FF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909A1A4" wp14:editId="718AD283">
                <wp:simplePos x="0" y="0"/>
                <wp:positionH relativeFrom="column">
                  <wp:posOffset>3483610</wp:posOffset>
                </wp:positionH>
                <wp:positionV relativeFrom="paragraph">
                  <wp:posOffset>845820</wp:posOffset>
                </wp:positionV>
                <wp:extent cx="2533650" cy="390525"/>
                <wp:effectExtent l="57150" t="38100" r="95250" b="123825"/>
                <wp:wrapNone/>
                <wp:docPr id="143" name="Прямоугольник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3650" cy="390525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scene3d>
                          <a:camera prst="orthographicFront">
                            <a:rot lat="0" lon="0" rev="0"/>
                          </a:camera>
                          <a:lightRig rig="soft" dir="t"/>
                        </a:scene3d>
                        <a:sp3d prstMaterial="matte">
                          <a:bevelT w="133350" h="25400"/>
                          <a:bevelB w="31750" h="146050"/>
                        </a:sp3d>
                      </wps:spPr>
                      <wps:style>
                        <a:lnRef idx="0">
                          <a:schemeClr val="accent1"/>
                        </a:lnRef>
                        <a:fillRef idx="3">
                          <a:schemeClr val="accent1"/>
                        </a:fillRef>
                        <a:effectRef idx="3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0115B" w:rsidRPr="00EA3805" w:rsidRDefault="00D0115B" w:rsidP="00BD288A">
                            <w:pPr>
                              <w:jc w:val="both"/>
                              <w:rPr>
                                <w:color w:val="000000" w:themeColor="text1"/>
                              </w:rPr>
                            </w:pPr>
                            <w:r w:rsidRPr="00EA3805"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  <w:t>6 142,15 тыс. рублей - платежи от муниципальных унитарных предприятий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43" o:spid="_x0000_s1034" style="position:absolute;left:0;text-align:left;margin-left:274.3pt;margin-top:66.6pt;width:199.5pt;height:30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" fillcolor="#ffc000" stroked="f">
                <v:shadow on="t" color="black" opacity="22937f" origin=",.5" offset="0,.63889mm"/>
                <v:textbox>
                  <w:txbxContent>
                    <w:p w:rsidR="00D0115B" w:rsidRPr="00EA3805" w:rsidRDefault="00D0115B" w:rsidP="00BD288A">
                      <w:pPr>
                        <w:jc w:val="both"/>
                        <w:rPr>
                          <w:color w:val="000000" w:themeColor="text1"/>
                        </w:rPr>
                      </w:pPr>
                      <w:r w:rsidRPr="00EA3805">
                        <w:rPr>
                          <w:color w:val="000000" w:themeColor="text1"/>
                          <w:sz w:val="18"/>
                          <w:szCs w:val="18"/>
                        </w:rPr>
                        <w:t>6 142,15 тыс. рублей - платежи от муниципальных унитарных предприятий</w:t>
                      </w:r>
                    </w:p>
                  </w:txbxContent>
                </v:textbox>
              </v:rect>
            </w:pict>
          </mc:Fallback>
        </mc:AlternateContent>
      </w:r>
      <w:r w:rsidRPr="00824179">
        <w:rPr>
          <w:noProof/>
          <w:color w:val="FF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5BAE5CC" wp14:editId="1E0EA6D7">
                <wp:simplePos x="0" y="0"/>
                <wp:positionH relativeFrom="column">
                  <wp:posOffset>3483610</wp:posOffset>
                </wp:positionH>
                <wp:positionV relativeFrom="paragraph">
                  <wp:posOffset>1311910</wp:posOffset>
                </wp:positionV>
                <wp:extent cx="2533650" cy="657225"/>
                <wp:effectExtent l="76200" t="38100" r="76200" b="123825"/>
                <wp:wrapNone/>
                <wp:docPr id="144" name="Прямоугольник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3650" cy="657225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scene3d>
                          <a:camera prst="orthographicFront">
                            <a:rot lat="0" lon="0" rev="0"/>
                          </a:camera>
                          <a:lightRig rig="soft" dir="t"/>
                        </a:scene3d>
                        <a:sp3d prstMaterial="matte">
                          <a:bevelT w="133350" h="25400"/>
                          <a:bevelB w="31750" h="146050"/>
                        </a:sp3d>
                      </wps:spPr>
                      <wps:style>
                        <a:lnRef idx="0">
                          <a:schemeClr val="accent1"/>
                        </a:lnRef>
                        <a:fillRef idx="3">
                          <a:schemeClr val="accent1"/>
                        </a:fillRef>
                        <a:effectRef idx="3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0115B" w:rsidRPr="00EA3805" w:rsidRDefault="00D0115B" w:rsidP="00BD288A">
                            <w:pPr>
                              <w:jc w:val="both"/>
                              <w:rPr>
                                <w:color w:val="000000" w:themeColor="text1"/>
                              </w:rPr>
                            </w:pPr>
                            <w:r w:rsidRPr="00EA3805"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  <w:t>14 947,21 тыс. рублей - прочие доходы от использования имущества и прав, находящихся в государственной и муниципальной собственности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44" o:spid="_x0000_s1035" style="position:absolute;left:0;text-align:left;margin-left:274.3pt;margin-top:103.3pt;width:199.5pt;height:51.7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" fillcolor="#ffc000" stroked="f">
                <v:shadow on="t" color="black" opacity="22937f" origin=",.5" offset="0,.63889mm"/>
                <v:textbox>
                  <w:txbxContent>
                    <w:p w:rsidR="00D0115B" w:rsidRPr="00EA3805" w:rsidRDefault="00D0115B" w:rsidP="00BD288A">
                      <w:pPr>
                        <w:jc w:val="both"/>
                        <w:rPr>
                          <w:color w:val="000000" w:themeColor="text1"/>
                        </w:rPr>
                      </w:pPr>
                      <w:r w:rsidRPr="00EA3805">
                        <w:rPr>
                          <w:color w:val="000000" w:themeColor="text1"/>
                          <w:sz w:val="18"/>
                          <w:szCs w:val="18"/>
                        </w:rPr>
                        <w:t>14 947,21 тыс. рублей - прочие доходы от использования имущества и прав, находящихся в государственной и муниципальной собственности</w:t>
                      </w:r>
                    </w:p>
                  </w:txbxContent>
                </v:textbox>
              </v:rect>
            </w:pict>
          </mc:Fallback>
        </mc:AlternateContent>
      </w:r>
      <w:r w:rsidRPr="00824179">
        <w:rPr>
          <w:noProof/>
          <w:color w:val="FF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32356F4" wp14:editId="6DCBA81A">
                <wp:simplePos x="0" y="0"/>
                <wp:positionH relativeFrom="column">
                  <wp:posOffset>3483610</wp:posOffset>
                </wp:positionH>
                <wp:positionV relativeFrom="paragraph">
                  <wp:posOffset>168910</wp:posOffset>
                </wp:positionV>
                <wp:extent cx="2533650" cy="657225"/>
                <wp:effectExtent l="76200" t="38100" r="76200" b="123825"/>
                <wp:wrapNone/>
                <wp:docPr id="145" name="Прямоугольник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3650" cy="657225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scene3d>
                          <a:camera prst="orthographicFront">
                            <a:rot lat="0" lon="0" rev="0"/>
                          </a:camera>
                          <a:lightRig rig="soft" dir="t"/>
                        </a:scene3d>
                        <a:sp3d prstMaterial="matte">
                          <a:bevelT w="133350" h="25400"/>
                          <a:bevelB w="31750" h="146050"/>
                        </a:sp3d>
                      </wps:spPr>
                      <wps:style>
                        <a:lnRef idx="0">
                          <a:schemeClr val="accent1"/>
                        </a:lnRef>
                        <a:fillRef idx="3">
                          <a:schemeClr val="accent1"/>
                        </a:fillRef>
                        <a:effectRef idx="3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0115B" w:rsidRPr="00EA3805" w:rsidRDefault="00D0115B" w:rsidP="00BD288A">
                            <w:pPr>
                              <w:jc w:val="both"/>
                              <w:rPr>
                                <w:color w:val="000000" w:themeColor="text1"/>
                              </w:rPr>
                            </w:pPr>
                            <w:r w:rsidRPr="00EA3805"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703 419,16 тыс. рублей - доходы, получаемые в </w:t>
                            </w:r>
                            <w:proofErr w:type="gramStart"/>
                            <w:r w:rsidRPr="00EA3805"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  <w:t>виде</w:t>
                            </w:r>
                            <w:proofErr w:type="gramEnd"/>
                            <w:r w:rsidRPr="00EA3805"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арендной либо иной платы за передачу в возмездное пользование государственного и муниципального имущества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45" o:spid="_x0000_s1036" style="position:absolute;left:0;text-align:left;margin-left:274.3pt;margin-top:13.3pt;width:199.5pt;height:51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" fillcolor="#ffc000" stroked="f">
                <v:shadow on="t" color="black" opacity="22937f" origin=",.5" offset="0,.63889mm"/>
                <v:textbox>
                  <w:txbxContent>
                    <w:p w:rsidR="00D0115B" w:rsidRPr="00EA3805" w:rsidRDefault="00D0115B" w:rsidP="00BD288A">
                      <w:pPr>
                        <w:jc w:val="both"/>
                        <w:rPr>
                          <w:color w:val="000000" w:themeColor="text1"/>
                        </w:rPr>
                      </w:pPr>
                      <w:r w:rsidRPr="00EA3805">
                        <w:rPr>
                          <w:color w:val="000000" w:themeColor="text1"/>
                          <w:sz w:val="18"/>
                          <w:szCs w:val="18"/>
                        </w:rPr>
                        <w:t xml:space="preserve">703 419,16 тыс. рублей - доходы, получаемые в </w:t>
                      </w:r>
                      <w:proofErr w:type="gramStart"/>
                      <w:r w:rsidRPr="00EA3805">
                        <w:rPr>
                          <w:color w:val="000000" w:themeColor="text1"/>
                          <w:sz w:val="18"/>
                          <w:szCs w:val="18"/>
                        </w:rPr>
                        <w:t>виде</w:t>
                      </w:r>
                      <w:proofErr w:type="gramEnd"/>
                      <w:r w:rsidRPr="00EA3805">
                        <w:rPr>
                          <w:color w:val="000000" w:themeColor="text1"/>
                          <w:sz w:val="18"/>
                          <w:szCs w:val="18"/>
                        </w:rPr>
                        <w:t xml:space="preserve"> арендной либо иной платы за передачу в возмездное пользование государственного и муниципального имущества </w:t>
                      </w:r>
                    </w:p>
                  </w:txbxContent>
                </v:textbox>
              </v:rect>
            </w:pict>
          </mc:Fallback>
        </mc:AlternateContent>
      </w:r>
      <w:r w:rsidRPr="00824179">
        <w:rPr>
          <w:noProof/>
          <w:color w:val="FF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8FCE901" wp14:editId="59839312">
                <wp:simplePos x="0" y="0"/>
                <wp:positionH relativeFrom="column">
                  <wp:posOffset>3483610</wp:posOffset>
                </wp:positionH>
                <wp:positionV relativeFrom="paragraph">
                  <wp:posOffset>2045970</wp:posOffset>
                </wp:positionV>
                <wp:extent cx="2533650" cy="352425"/>
                <wp:effectExtent l="57150" t="38100" r="76200" b="123825"/>
                <wp:wrapNone/>
                <wp:docPr id="146" name="Прямоугольник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3650" cy="352425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scene3d>
                          <a:camera prst="orthographicFront">
                            <a:rot lat="0" lon="0" rev="0"/>
                          </a:camera>
                          <a:lightRig rig="soft" dir="t"/>
                        </a:scene3d>
                        <a:sp3d prstMaterial="matte">
                          <a:bevelT w="133350" h="25400"/>
                          <a:bevelB w="31750" h="146050"/>
                        </a:sp3d>
                      </wps:spPr>
                      <wps:style>
                        <a:lnRef idx="0">
                          <a:schemeClr val="accent1"/>
                        </a:lnRef>
                        <a:fillRef idx="3">
                          <a:schemeClr val="accent1"/>
                        </a:fillRef>
                        <a:effectRef idx="3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0115B" w:rsidRPr="00EA3805" w:rsidRDefault="00D0115B" w:rsidP="00BD288A">
                            <w:pPr>
                              <w:jc w:val="both"/>
                              <w:rPr>
                                <w:color w:val="000000" w:themeColor="text1"/>
                              </w:rPr>
                            </w:pPr>
                            <w:r w:rsidRPr="00EA3805"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2 901,15 тыс. рублей – доходы от продажи квартир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46" o:spid="_x0000_s1037" style="position:absolute;left:0;text-align:left;margin-left:274.3pt;margin-top:161.1pt;width:199.5pt;height:27.7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" fillcolor="#ffc000" stroked="f">
                <v:shadow on="t" color="black" opacity="22937f" origin=",.5" offset="0,.63889mm"/>
                <v:textbox>
                  <w:txbxContent>
                    <w:p w:rsidR="00D0115B" w:rsidRPr="00EA3805" w:rsidRDefault="00D0115B" w:rsidP="00BD288A">
                      <w:pPr>
                        <w:jc w:val="both"/>
                        <w:rPr>
                          <w:color w:val="000000" w:themeColor="text1"/>
                        </w:rPr>
                      </w:pPr>
                      <w:r w:rsidRPr="00EA3805">
                        <w:rPr>
                          <w:color w:val="000000" w:themeColor="text1"/>
                          <w:sz w:val="18"/>
                          <w:szCs w:val="18"/>
                        </w:rPr>
                        <w:t xml:space="preserve">2 901,15 тыс. рублей – доходы от продажи квартир  </w:t>
                      </w:r>
                    </w:p>
                  </w:txbxContent>
                </v:textbox>
              </v:rect>
            </w:pict>
          </mc:Fallback>
        </mc:AlternateContent>
      </w:r>
      <w:r w:rsidRPr="00824179">
        <w:rPr>
          <w:noProof/>
          <w:color w:val="FF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7ADECDC" wp14:editId="56648D29">
                <wp:simplePos x="0" y="0"/>
                <wp:positionH relativeFrom="column">
                  <wp:posOffset>3483610</wp:posOffset>
                </wp:positionH>
                <wp:positionV relativeFrom="paragraph">
                  <wp:posOffset>2455545</wp:posOffset>
                </wp:positionV>
                <wp:extent cx="2533650" cy="533400"/>
                <wp:effectExtent l="57150" t="38100" r="76200" b="114300"/>
                <wp:wrapNone/>
                <wp:docPr id="147" name="Прямоугольник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3650" cy="53340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scene3d>
                          <a:camera prst="orthographicFront">
                            <a:rot lat="0" lon="0" rev="0"/>
                          </a:camera>
                          <a:lightRig rig="soft" dir="t"/>
                        </a:scene3d>
                        <a:sp3d prstMaterial="matte">
                          <a:bevelT w="133350" h="25400"/>
                          <a:bevelB w="31750" h="146050"/>
                        </a:sp3d>
                      </wps:spPr>
                      <wps:style>
                        <a:lnRef idx="0">
                          <a:schemeClr val="accent1"/>
                        </a:lnRef>
                        <a:fillRef idx="3">
                          <a:schemeClr val="accent1"/>
                        </a:fillRef>
                        <a:effectRef idx="3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0115B" w:rsidRPr="00EA3805" w:rsidRDefault="00D0115B" w:rsidP="00BD288A">
                            <w:pPr>
                              <w:jc w:val="both"/>
                              <w:rPr>
                                <w:color w:val="000000" w:themeColor="text1"/>
                              </w:rPr>
                            </w:pPr>
                            <w:r w:rsidRPr="00EA3805"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  <w:t>64 788,25 тыс. рублей – доходы от реализации имущества, находящегося в государственной и муниципальной собственности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47" o:spid="_x0000_s1038" style="position:absolute;left:0;text-align:left;margin-left:274.3pt;margin-top:193.35pt;width:199.5pt;height:42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" fillcolor="#ffc000" stroked="f">
                <v:shadow on="t" color="black" opacity="22937f" origin=",.5" offset="0,.63889mm"/>
                <v:textbox>
                  <w:txbxContent>
                    <w:p w:rsidR="00D0115B" w:rsidRPr="00EA3805" w:rsidRDefault="00D0115B" w:rsidP="00BD288A">
                      <w:pPr>
                        <w:jc w:val="both"/>
                        <w:rPr>
                          <w:color w:val="000000" w:themeColor="text1"/>
                        </w:rPr>
                      </w:pPr>
                      <w:r w:rsidRPr="00EA3805">
                        <w:rPr>
                          <w:color w:val="000000" w:themeColor="text1"/>
                          <w:sz w:val="18"/>
                          <w:szCs w:val="18"/>
                        </w:rPr>
                        <w:t>64 788,25 тыс. рублей – доходы от реализации имущества, находящегося в государственной и муниципальной собственности</w:t>
                      </w:r>
                    </w:p>
                  </w:txbxContent>
                </v:textbox>
              </v:rect>
            </w:pict>
          </mc:Fallback>
        </mc:AlternateContent>
      </w:r>
      <w:r w:rsidRPr="00824179">
        <w:rPr>
          <w:noProof/>
          <w:color w:val="FF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A88448B" wp14:editId="08BA82DC">
                <wp:simplePos x="0" y="0"/>
                <wp:positionH relativeFrom="column">
                  <wp:posOffset>3483610</wp:posOffset>
                </wp:positionH>
                <wp:positionV relativeFrom="paragraph">
                  <wp:posOffset>3055620</wp:posOffset>
                </wp:positionV>
                <wp:extent cx="2533650" cy="419100"/>
                <wp:effectExtent l="57150" t="38100" r="95250" b="114300"/>
                <wp:wrapNone/>
                <wp:docPr id="148" name="Прямоугольник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3650" cy="41910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scene3d>
                          <a:camera prst="orthographicFront">
                            <a:rot lat="0" lon="0" rev="0"/>
                          </a:camera>
                          <a:lightRig rig="soft" dir="t"/>
                        </a:scene3d>
                        <a:sp3d prstMaterial="matte">
                          <a:bevelT w="133350" h="25400"/>
                          <a:bevelB w="31750" h="146050"/>
                        </a:sp3d>
                      </wps:spPr>
                      <wps:style>
                        <a:lnRef idx="0">
                          <a:schemeClr val="accent1"/>
                        </a:lnRef>
                        <a:fillRef idx="3">
                          <a:schemeClr val="accent1"/>
                        </a:fillRef>
                        <a:effectRef idx="3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0115B" w:rsidRPr="00EA3805" w:rsidRDefault="00D0115B" w:rsidP="00BD288A">
                            <w:pPr>
                              <w:jc w:val="both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  <w:sz w:val="20"/>
                                <w:szCs w:val="18"/>
                              </w:rPr>
                              <w:t>63</w:t>
                            </w:r>
                            <w:r w:rsidRPr="00EA3805">
                              <w:rPr>
                                <w:color w:val="000000" w:themeColor="text1"/>
                                <w:sz w:val="20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0"/>
                                <w:szCs w:val="18"/>
                              </w:rPr>
                              <w:t>178,05</w:t>
                            </w:r>
                            <w:r w:rsidRPr="00EA3805">
                              <w:rPr>
                                <w:color w:val="000000" w:themeColor="text1"/>
                                <w:sz w:val="20"/>
                                <w:szCs w:val="18"/>
                              </w:rPr>
                              <w:t xml:space="preserve"> тыс. рублей – доходы от продажи земельных участков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48" o:spid="_x0000_s1039" style="position:absolute;left:0;text-align:left;margin-left:274.3pt;margin-top:240.6pt;width:199.5pt;height:33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" fillcolor="#ffc000" stroked="f">
                <v:shadow on="t" color="black" opacity="22937f" origin=",.5" offset="0,.63889mm"/>
                <v:textbox>
                  <w:txbxContent>
                    <w:p w:rsidR="00D0115B" w:rsidRPr="00EA3805" w:rsidRDefault="00D0115B" w:rsidP="00BD288A">
                      <w:pPr>
                        <w:jc w:val="both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  <w:sz w:val="20"/>
                          <w:szCs w:val="18"/>
                        </w:rPr>
                        <w:t>63</w:t>
                      </w:r>
                      <w:r w:rsidRPr="00EA3805">
                        <w:rPr>
                          <w:color w:val="000000" w:themeColor="text1"/>
                          <w:sz w:val="20"/>
                          <w:szCs w:val="18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0"/>
                          <w:szCs w:val="18"/>
                        </w:rPr>
                        <w:t>178,05</w:t>
                      </w:r>
                      <w:r w:rsidRPr="00EA3805">
                        <w:rPr>
                          <w:color w:val="000000" w:themeColor="text1"/>
                          <w:sz w:val="20"/>
                          <w:szCs w:val="18"/>
                        </w:rPr>
                        <w:t xml:space="preserve"> тыс. рублей – доходы от продажи земельных участков </w:t>
                      </w:r>
                    </w:p>
                  </w:txbxContent>
                </v:textbox>
              </v:rect>
            </w:pict>
          </mc:Fallback>
        </mc:AlternateContent>
      </w:r>
      <w:r w:rsidRPr="00824179">
        <w:rPr>
          <w:noProof/>
          <w:color w:val="FF0000"/>
          <w:sz w:val="28"/>
          <w:szCs w:val="28"/>
        </w:rPr>
        <w:drawing>
          <wp:inline distT="0" distB="0" distL="0" distR="0" wp14:anchorId="763AD6C9" wp14:editId="4A4EC4F2">
            <wp:extent cx="6146359" cy="5414838"/>
            <wp:effectExtent l="0" t="0" r="0" b="0"/>
            <wp:docPr id="150" name="Диаграмма 15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BD288A" w:rsidRPr="00D727D3" w:rsidRDefault="00BD288A" w:rsidP="0053336F">
      <w:pPr>
        <w:tabs>
          <w:tab w:val="left" w:pos="0"/>
          <w:tab w:val="left" w:pos="709"/>
        </w:tabs>
        <w:spacing w:after="120"/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Дивиденды по акциям, принадлежащим муниципальному образованию </w:t>
      </w:r>
      <w:r>
        <w:rPr>
          <w:sz w:val="28"/>
          <w:szCs w:val="28"/>
        </w:rPr>
        <w:t xml:space="preserve">поступили в 2019 году в сумме 4 760,31 тыс. рублей. </w:t>
      </w:r>
      <w:r w:rsidRPr="00D727D3">
        <w:rPr>
          <w:sz w:val="28"/>
          <w:szCs w:val="28"/>
        </w:rPr>
        <w:t xml:space="preserve">Уточненный план (4 900,88 тыс. рублей) исполнен на 97,1%, первоначальный план </w:t>
      </w:r>
      <w:r>
        <w:rPr>
          <w:sz w:val="28"/>
          <w:szCs w:val="28"/>
        </w:rPr>
        <w:t xml:space="preserve">                       </w:t>
      </w:r>
      <w:r w:rsidRPr="00D727D3">
        <w:rPr>
          <w:sz w:val="28"/>
          <w:szCs w:val="28"/>
        </w:rPr>
        <w:t xml:space="preserve">(7 758,27 тыс. рублей) </w:t>
      </w:r>
      <w:r>
        <w:rPr>
          <w:sz w:val="28"/>
          <w:szCs w:val="28"/>
        </w:rPr>
        <w:t xml:space="preserve">- </w:t>
      </w:r>
      <w:r w:rsidRPr="00D727D3">
        <w:rPr>
          <w:sz w:val="28"/>
          <w:szCs w:val="28"/>
        </w:rPr>
        <w:t>на 61,4%. По сравнению с 2018 годом уменьшение составило 4 118,61 тыс. рублей в связи со снижения объема выручки от выполнения работ (оказания услуг), а также увеличением расходов по текущей деятельности</w:t>
      </w:r>
      <w:r>
        <w:rPr>
          <w:sz w:val="28"/>
          <w:szCs w:val="28"/>
        </w:rPr>
        <w:t xml:space="preserve"> у отдельных обществ</w:t>
      </w:r>
      <w:r w:rsidRPr="00D727D3">
        <w:rPr>
          <w:sz w:val="28"/>
          <w:szCs w:val="28"/>
        </w:rPr>
        <w:t xml:space="preserve">. </w:t>
      </w:r>
    </w:p>
    <w:p w:rsidR="00BD288A" w:rsidRDefault="00BD288A" w:rsidP="00BD288A">
      <w:pPr>
        <w:tabs>
          <w:tab w:val="left" w:pos="0"/>
          <w:tab w:val="left" w:pos="709"/>
        </w:tabs>
        <w:ind w:firstLine="709"/>
        <w:jc w:val="both"/>
        <w:rPr>
          <w:sz w:val="28"/>
          <w:szCs w:val="28"/>
        </w:rPr>
      </w:pPr>
      <w:r w:rsidRPr="00D727D3">
        <w:rPr>
          <w:b/>
          <w:sz w:val="28"/>
          <w:szCs w:val="28"/>
        </w:rPr>
        <w:t xml:space="preserve">Доходы, получаемые в </w:t>
      </w:r>
      <w:proofErr w:type="gramStart"/>
      <w:r w:rsidRPr="00D727D3">
        <w:rPr>
          <w:b/>
          <w:sz w:val="28"/>
          <w:szCs w:val="28"/>
        </w:rPr>
        <w:t>виде</w:t>
      </w:r>
      <w:proofErr w:type="gramEnd"/>
      <w:r w:rsidRPr="00D727D3">
        <w:rPr>
          <w:b/>
          <w:sz w:val="28"/>
          <w:szCs w:val="28"/>
        </w:rPr>
        <w:t xml:space="preserve"> арендной либо иной платы за передачу в возмездное пользование государственного и муниципального имущества,</w:t>
      </w:r>
      <w:r w:rsidRPr="00D727D3">
        <w:rPr>
          <w:sz w:val="28"/>
          <w:szCs w:val="28"/>
        </w:rPr>
        <w:t xml:space="preserve"> поступили в бюджет в сумме 703 419,16 тыс. рублей. </w:t>
      </w:r>
      <w:r>
        <w:rPr>
          <w:sz w:val="28"/>
          <w:szCs w:val="28"/>
        </w:rPr>
        <w:t xml:space="preserve"> </w:t>
      </w:r>
      <w:r w:rsidRPr="00D727D3">
        <w:rPr>
          <w:sz w:val="28"/>
          <w:szCs w:val="28"/>
        </w:rPr>
        <w:t xml:space="preserve">Уточненный план </w:t>
      </w:r>
      <w:r>
        <w:rPr>
          <w:sz w:val="28"/>
          <w:szCs w:val="28"/>
        </w:rPr>
        <w:t xml:space="preserve">           </w:t>
      </w:r>
      <w:r w:rsidRPr="00D727D3">
        <w:rPr>
          <w:sz w:val="28"/>
          <w:szCs w:val="28"/>
        </w:rPr>
        <w:t>(</w:t>
      </w:r>
      <w:r>
        <w:rPr>
          <w:sz w:val="28"/>
          <w:szCs w:val="28"/>
        </w:rPr>
        <w:t>688 741,83</w:t>
      </w:r>
      <w:r w:rsidRPr="00D727D3">
        <w:rPr>
          <w:sz w:val="28"/>
          <w:szCs w:val="28"/>
        </w:rPr>
        <w:t xml:space="preserve"> тыс. рублей) исполнен на </w:t>
      </w:r>
      <w:r>
        <w:rPr>
          <w:sz w:val="28"/>
          <w:szCs w:val="28"/>
        </w:rPr>
        <w:t>102,1</w:t>
      </w:r>
      <w:r w:rsidRPr="00D727D3">
        <w:rPr>
          <w:sz w:val="28"/>
          <w:szCs w:val="28"/>
        </w:rPr>
        <w:t xml:space="preserve">%, первоначальный план </w:t>
      </w:r>
      <w:r>
        <w:rPr>
          <w:sz w:val="28"/>
          <w:szCs w:val="28"/>
        </w:rPr>
        <w:t xml:space="preserve">                       </w:t>
      </w:r>
      <w:r w:rsidRPr="00D727D3">
        <w:rPr>
          <w:sz w:val="28"/>
          <w:szCs w:val="28"/>
        </w:rPr>
        <w:t>(</w:t>
      </w:r>
      <w:r>
        <w:rPr>
          <w:sz w:val="28"/>
          <w:szCs w:val="28"/>
        </w:rPr>
        <w:t>691 835,11</w:t>
      </w:r>
      <w:r w:rsidRPr="00D727D3">
        <w:rPr>
          <w:sz w:val="28"/>
          <w:szCs w:val="28"/>
        </w:rPr>
        <w:t xml:space="preserve"> тыс. рублей) </w:t>
      </w:r>
      <w:r>
        <w:rPr>
          <w:sz w:val="28"/>
          <w:szCs w:val="28"/>
        </w:rPr>
        <w:t xml:space="preserve">- </w:t>
      </w:r>
      <w:r w:rsidRPr="00D727D3">
        <w:rPr>
          <w:sz w:val="28"/>
          <w:szCs w:val="28"/>
        </w:rPr>
        <w:t xml:space="preserve">на </w:t>
      </w:r>
      <w:r>
        <w:rPr>
          <w:sz w:val="28"/>
          <w:szCs w:val="28"/>
        </w:rPr>
        <w:t>101,7</w:t>
      </w:r>
      <w:r w:rsidRPr="00D727D3">
        <w:rPr>
          <w:sz w:val="28"/>
          <w:szCs w:val="28"/>
        </w:rPr>
        <w:t xml:space="preserve">%. </w:t>
      </w:r>
    </w:p>
    <w:p w:rsidR="00BD288A" w:rsidRPr="007315EC" w:rsidRDefault="00BD288A" w:rsidP="00BD288A">
      <w:pPr>
        <w:tabs>
          <w:tab w:val="left" w:pos="0"/>
          <w:tab w:val="left" w:pos="709"/>
        </w:tabs>
        <w:ind w:firstLine="709"/>
        <w:jc w:val="both"/>
        <w:rPr>
          <w:sz w:val="28"/>
          <w:szCs w:val="28"/>
        </w:rPr>
      </w:pPr>
      <w:r w:rsidRPr="00D727D3">
        <w:rPr>
          <w:sz w:val="28"/>
          <w:szCs w:val="28"/>
        </w:rPr>
        <w:t xml:space="preserve">По сравнению с 2018 годом уменьшение составило </w:t>
      </w:r>
      <w:r>
        <w:rPr>
          <w:sz w:val="28"/>
          <w:szCs w:val="28"/>
        </w:rPr>
        <w:t xml:space="preserve">22 084,07 тыс. рублей, из них 21 928,99 тыс. рублей – снижение по  арендной плате за муниципальное имущество и земельные ресурсы. </w:t>
      </w:r>
      <w:r w:rsidRPr="007315EC">
        <w:rPr>
          <w:sz w:val="28"/>
          <w:szCs w:val="28"/>
        </w:rPr>
        <w:t>Основны</w:t>
      </w:r>
      <w:r>
        <w:rPr>
          <w:sz w:val="28"/>
          <w:szCs w:val="28"/>
        </w:rPr>
        <w:t>е</w:t>
      </w:r>
      <w:r w:rsidRPr="007315EC">
        <w:rPr>
          <w:sz w:val="28"/>
          <w:szCs w:val="28"/>
        </w:rPr>
        <w:t xml:space="preserve"> причин</w:t>
      </w:r>
      <w:r>
        <w:rPr>
          <w:sz w:val="28"/>
          <w:szCs w:val="28"/>
        </w:rPr>
        <w:t>ы</w:t>
      </w:r>
      <w:r w:rsidRPr="007315EC">
        <w:rPr>
          <w:sz w:val="28"/>
          <w:szCs w:val="28"/>
        </w:rPr>
        <w:t xml:space="preserve"> снижения:</w:t>
      </w:r>
    </w:p>
    <w:p w:rsidR="00BD288A" w:rsidRPr="00ED2B8E" w:rsidRDefault="00BD288A" w:rsidP="00BD288A">
      <w:pPr>
        <w:pStyle w:val="a5"/>
        <w:ind w:left="0" w:firstLine="709"/>
        <w:jc w:val="both"/>
        <w:rPr>
          <w:sz w:val="28"/>
          <w:szCs w:val="28"/>
        </w:rPr>
      </w:pPr>
      <w:r w:rsidRPr="00ED2B8E">
        <w:rPr>
          <w:sz w:val="28"/>
          <w:szCs w:val="28"/>
        </w:rPr>
        <w:lastRenderedPageBreak/>
        <w:t>- уменьшение количества передаваем</w:t>
      </w:r>
      <w:r>
        <w:rPr>
          <w:sz w:val="28"/>
          <w:szCs w:val="28"/>
        </w:rPr>
        <w:t>ого</w:t>
      </w:r>
      <w:r w:rsidRPr="00ED2B8E">
        <w:rPr>
          <w:sz w:val="28"/>
          <w:szCs w:val="28"/>
        </w:rPr>
        <w:t xml:space="preserve"> в аренду </w:t>
      </w:r>
      <w:r>
        <w:rPr>
          <w:sz w:val="28"/>
          <w:szCs w:val="28"/>
        </w:rPr>
        <w:t>муниципального имущества и земельных участков</w:t>
      </w:r>
      <w:r w:rsidRPr="00ED2B8E">
        <w:rPr>
          <w:sz w:val="28"/>
          <w:szCs w:val="28"/>
        </w:rPr>
        <w:t>, в связи с</w:t>
      </w:r>
      <w:r>
        <w:rPr>
          <w:sz w:val="28"/>
          <w:szCs w:val="28"/>
        </w:rPr>
        <w:t xml:space="preserve"> </w:t>
      </w:r>
      <w:r w:rsidRPr="00ED2B8E">
        <w:rPr>
          <w:sz w:val="28"/>
          <w:szCs w:val="28"/>
        </w:rPr>
        <w:t>приватизацией муниципального имущества</w:t>
      </w:r>
      <w:r>
        <w:rPr>
          <w:sz w:val="28"/>
          <w:szCs w:val="28"/>
        </w:rPr>
        <w:t xml:space="preserve"> и </w:t>
      </w:r>
      <w:r w:rsidRPr="00811430">
        <w:rPr>
          <w:iCs/>
          <w:sz w:val="28"/>
          <w:szCs w:val="28"/>
        </w:rPr>
        <w:t>продаж</w:t>
      </w:r>
      <w:r>
        <w:rPr>
          <w:iCs/>
          <w:sz w:val="28"/>
          <w:szCs w:val="28"/>
        </w:rPr>
        <w:t>ей</w:t>
      </w:r>
      <w:r w:rsidRPr="00811430">
        <w:rPr>
          <w:iCs/>
          <w:sz w:val="28"/>
          <w:szCs w:val="28"/>
        </w:rPr>
        <w:t xml:space="preserve"> земельных участков в собственность</w:t>
      </w:r>
      <w:r>
        <w:rPr>
          <w:iCs/>
          <w:sz w:val="28"/>
          <w:szCs w:val="28"/>
        </w:rPr>
        <w:t>;</w:t>
      </w:r>
    </w:p>
    <w:p w:rsidR="00BD288A" w:rsidRPr="00E00CC1" w:rsidRDefault="00BD288A" w:rsidP="00BD288A">
      <w:pPr>
        <w:ind w:firstLine="709"/>
        <w:jc w:val="both"/>
        <w:rPr>
          <w:sz w:val="28"/>
          <w:szCs w:val="28"/>
        </w:rPr>
      </w:pPr>
      <w:r w:rsidRPr="00E00CC1">
        <w:rPr>
          <w:sz w:val="28"/>
          <w:szCs w:val="28"/>
        </w:rPr>
        <w:t xml:space="preserve">- применение к расчету арендной платы за землю коэффициента субъектов малого и среднего предпринимательства в </w:t>
      </w:r>
      <w:proofErr w:type="gramStart"/>
      <w:r w:rsidRPr="00E00CC1">
        <w:rPr>
          <w:sz w:val="28"/>
          <w:szCs w:val="28"/>
        </w:rPr>
        <w:t>размере</w:t>
      </w:r>
      <w:proofErr w:type="gramEnd"/>
      <w:r w:rsidRPr="00E00CC1">
        <w:rPr>
          <w:sz w:val="28"/>
          <w:szCs w:val="28"/>
        </w:rPr>
        <w:t xml:space="preserve"> 0,5;</w:t>
      </w:r>
      <w:r w:rsidRPr="00E00CC1">
        <w:rPr>
          <w:sz w:val="28"/>
        </w:rPr>
        <w:t xml:space="preserve"> </w:t>
      </w:r>
    </w:p>
    <w:p w:rsidR="00BD288A" w:rsidRPr="00ED2B8E" w:rsidRDefault="00BD288A" w:rsidP="0053336F">
      <w:pPr>
        <w:spacing w:after="12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811430">
        <w:rPr>
          <w:sz w:val="28"/>
          <w:szCs w:val="28"/>
        </w:rPr>
        <w:t xml:space="preserve"> </w:t>
      </w:r>
      <w:r w:rsidRPr="00811430">
        <w:rPr>
          <w:iCs/>
          <w:sz w:val="28"/>
        </w:rPr>
        <w:t>отмена повышающего коэффициента строительства, применяемого при расчете размера арендной платы за землю</w:t>
      </w:r>
      <w:r>
        <w:rPr>
          <w:sz w:val="28"/>
          <w:szCs w:val="28"/>
        </w:rPr>
        <w:t>.</w:t>
      </w:r>
    </w:p>
    <w:p w:rsidR="00BD288A" w:rsidRPr="004C1D6B" w:rsidRDefault="00BD288A" w:rsidP="0053336F">
      <w:pPr>
        <w:tabs>
          <w:tab w:val="left" w:pos="0"/>
          <w:tab w:val="left" w:pos="709"/>
        </w:tabs>
        <w:spacing w:after="120"/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Доходы от перечисления </w:t>
      </w:r>
      <w:proofErr w:type="gramStart"/>
      <w:r>
        <w:rPr>
          <w:b/>
          <w:sz w:val="28"/>
          <w:szCs w:val="28"/>
        </w:rPr>
        <w:t xml:space="preserve">части </w:t>
      </w:r>
      <w:r>
        <w:rPr>
          <w:b/>
          <w:bCs/>
          <w:sz w:val="28"/>
          <w:szCs w:val="28"/>
        </w:rPr>
        <w:t xml:space="preserve">прибыли, остающейся после уплаты налогов и иных обязательных платежей муниципальных унитарных предприятий </w:t>
      </w:r>
      <w:r>
        <w:rPr>
          <w:sz w:val="28"/>
          <w:szCs w:val="20"/>
        </w:rPr>
        <w:t>поступили</w:t>
      </w:r>
      <w:proofErr w:type="gramEnd"/>
      <w:r>
        <w:rPr>
          <w:sz w:val="28"/>
          <w:szCs w:val="20"/>
        </w:rPr>
        <w:t xml:space="preserve"> в 2019 году в сумме 6 142,15 тыс. рублей. </w:t>
      </w:r>
      <w:proofErr w:type="gramStart"/>
      <w:r>
        <w:rPr>
          <w:sz w:val="28"/>
          <w:szCs w:val="20"/>
        </w:rPr>
        <w:t xml:space="preserve">Исполнение составило 100,0% к уточненному плану и </w:t>
      </w:r>
      <w:r>
        <w:rPr>
          <w:sz w:val="28"/>
          <w:szCs w:val="28"/>
        </w:rPr>
        <w:t>153,9% к утвержденному первоначально.</w:t>
      </w:r>
      <w:proofErr w:type="gramEnd"/>
      <w:r>
        <w:rPr>
          <w:sz w:val="28"/>
          <w:szCs w:val="28"/>
        </w:rPr>
        <w:t xml:space="preserve"> П</w:t>
      </w:r>
      <w:r w:rsidRPr="00ED2B8E">
        <w:rPr>
          <w:sz w:val="28"/>
          <w:szCs w:val="28"/>
        </w:rPr>
        <w:t xml:space="preserve">о сравнению с 2018 годом </w:t>
      </w:r>
      <w:r>
        <w:rPr>
          <w:sz w:val="28"/>
          <w:szCs w:val="28"/>
        </w:rPr>
        <w:t xml:space="preserve">поступление </w:t>
      </w:r>
      <w:r w:rsidRPr="00ED2B8E">
        <w:rPr>
          <w:sz w:val="28"/>
          <w:szCs w:val="28"/>
        </w:rPr>
        <w:t>увеличилось на</w:t>
      </w:r>
      <w:r>
        <w:rPr>
          <w:sz w:val="28"/>
          <w:szCs w:val="28"/>
        </w:rPr>
        <w:t xml:space="preserve">                   </w:t>
      </w:r>
      <w:r w:rsidRPr="00ED2B8E">
        <w:rPr>
          <w:sz w:val="28"/>
          <w:szCs w:val="28"/>
        </w:rPr>
        <w:t xml:space="preserve"> 1 479,82 тыс. рублей, </w:t>
      </w:r>
      <w:r>
        <w:rPr>
          <w:sz w:val="28"/>
          <w:szCs w:val="28"/>
        </w:rPr>
        <w:t xml:space="preserve">в связи с </w:t>
      </w:r>
      <w:r w:rsidRPr="00ED2B8E">
        <w:rPr>
          <w:sz w:val="28"/>
          <w:szCs w:val="28"/>
        </w:rPr>
        <w:t>увеличение</w:t>
      </w:r>
      <w:r>
        <w:rPr>
          <w:sz w:val="28"/>
          <w:szCs w:val="28"/>
        </w:rPr>
        <w:t>м</w:t>
      </w:r>
      <w:r w:rsidRPr="00ED2B8E">
        <w:rPr>
          <w:sz w:val="28"/>
          <w:szCs w:val="28"/>
        </w:rPr>
        <w:t xml:space="preserve"> сумм чистой прибыли</w:t>
      </w:r>
      <w:r>
        <w:rPr>
          <w:sz w:val="28"/>
          <w:szCs w:val="28"/>
        </w:rPr>
        <w:t xml:space="preserve"> у отдельных </w:t>
      </w:r>
      <w:r w:rsidRPr="004C1D6B">
        <w:rPr>
          <w:bCs/>
          <w:sz w:val="28"/>
          <w:szCs w:val="28"/>
        </w:rPr>
        <w:t>муниципальных унитарных предприятий</w:t>
      </w:r>
      <w:r w:rsidRPr="004C1D6B">
        <w:rPr>
          <w:sz w:val="28"/>
          <w:szCs w:val="28"/>
        </w:rPr>
        <w:t xml:space="preserve">. </w:t>
      </w:r>
    </w:p>
    <w:p w:rsidR="00BD288A" w:rsidRPr="006A0CCB" w:rsidRDefault="00BD288A" w:rsidP="0053336F">
      <w:pPr>
        <w:widowControl w:val="0"/>
        <w:autoSpaceDE w:val="0"/>
        <w:autoSpaceDN w:val="0"/>
        <w:adjustRightInd w:val="0"/>
        <w:spacing w:after="120"/>
        <w:ind w:firstLine="709"/>
        <w:jc w:val="both"/>
        <w:rPr>
          <w:sz w:val="28"/>
          <w:szCs w:val="28"/>
        </w:rPr>
      </w:pPr>
      <w:r w:rsidRPr="0099557C">
        <w:rPr>
          <w:sz w:val="28"/>
          <w:szCs w:val="28"/>
        </w:rPr>
        <w:t xml:space="preserve">Первоначальный план поступлений по </w:t>
      </w:r>
      <w:r w:rsidRPr="0099557C">
        <w:rPr>
          <w:b/>
          <w:sz w:val="28"/>
          <w:szCs w:val="28"/>
        </w:rPr>
        <w:t>доходам от прочих поступлений от использования имущества</w:t>
      </w:r>
      <w:r w:rsidRPr="0099557C">
        <w:rPr>
          <w:sz w:val="28"/>
          <w:szCs w:val="28"/>
        </w:rPr>
        <w:t xml:space="preserve"> на 2019 год был утверждён в размере 13 649,45 тыс. рублей. Уточненные плановые показатели составили 14 300,00 тыс. рублей. В бюджет поступило 14 947,21 тыс. рублей. Плановые назначения исполнены: 109,5% к утвержденному плану и 104,5% к уточненному плану. По сравнению с показателями 2018 года рост составил 1 263,82 тыс. рублей. Положительная динамика достигнута за счёт</w:t>
      </w:r>
      <w:r w:rsidRPr="006A0CCB">
        <w:rPr>
          <w:rFonts w:eastAsiaTheme="minorHAnsi"/>
          <w:sz w:val="28"/>
          <w:szCs w:val="28"/>
          <w:lang w:val="x-none" w:eastAsia="x-none"/>
        </w:rPr>
        <w:t xml:space="preserve"> </w:t>
      </w:r>
      <w:r w:rsidRPr="006A0CCB">
        <w:rPr>
          <w:rFonts w:eastAsiaTheme="minorHAnsi"/>
          <w:sz w:val="28"/>
          <w:szCs w:val="28"/>
          <w:lang w:eastAsia="x-none"/>
        </w:rPr>
        <w:t>заключен</w:t>
      </w:r>
      <w:r>
        <w:rPr>
          <w:rFonts w:eastAsiaTheme="minorHAnsi"/>
          <w:sz w:val="28"/>
          <w:szCs w:val="28"/>
          <w:lang w:eastAsia="x-none"/>
        </w:rPr>
        <w:t>ия новых</w:t>
      </w:r>
      <w:r w:rsidRPr="006A0CCB">
        <w:rPr>
          <w:rFonts w:eastAsiaTheme="minorHAnsi"/>
          <w:sz w:val="28"/>
          <w:szCs w:val="28"/>
          <w:lang w:eastAsia="x-none"/>
        </w:rPr>
        <w:t xml:space="preserve"> </w:t>
      </w:r>
      <w:r w:rsidRPr="006A0CCB">
        <w:rPr>
          <w:rFonts w:eastAsiaTheme="minorHAnsi"/>
          <w:sz w:val="28"/>
          <w:szCs w:val="28"/>
          <w:lang w:val="x-none" w:eastAsia="x-none"/>
        </w:rPr>
        <w:t>договор</w:t>
      </w:r>
      <w:r>
        <w:rPr>
          <w:rFonts w:eastAsiaTheme="minorHAnsi"/>
          <w:sz w:val="28"/>
          <w:szCs w:val="28"/>
          <w:lang w:eastAsia="x-none"/>
        </w:rPr>
        <w:t>ов</w:t>
      </w:r>
      <w:r w:rsidRPr="006A0CCB">
        <w:rPr>
          <w:rFonts w:eastAsiaTheme="minorHAnsi"/>
          <w:sz w:val="28"/>
          <w:szCs w:val="28"/>
          <w:lang w:val="x-none" w:eastAsia="x-none"/>
        </w:rPr>
        <w:t xml:space="preserve"> на установку и эксплуатацию рекламных конструкций</w:t>
      </w:r>
      <w:r>
        <w:rPr>
          <w:rFonts w:eastAsiaTheme="minorHAnsi"/>
          <w:sz w:val="28"/>
          <w:szCs w:val="28"/>
          <w:lang w:eastAsia="x-none"/>
        </w:rPr>
        <w:t>.</w:t>
      </w:r>
    </w:p>
    <w:p w:rsidR="00BD288A" w:rsidRPr="006A0CCB" w:rsidRDefault="00BD288A" w:rsidP="00BD288A">
      <w:pPr>
        <w:ind w:firstLine="720"/>
        <w:jc w:val="both"/>
        <w:rPr>
          <w:b/>
          <w:sz w:val="28"/>
          <w:szCs w:val="28"/>
        </w:rPr>
      </w:pPr>
      <w:r w:rsidRPr="006A0CCB">
        <w:rPr>
          <w:sz w:val="28"/>
          <w:szCs w:val="28"/>
        </w:rPr>
        <w:t xml:space="preserve">Первоначальный план поступлений по </w:t>
      </w:r>
      <w:r w:rsidRPr="006A0CCB">
        <w:rPr>
          <w:b/>
          <w:sz w:val="28"/>
          <w:szCs w:val="28"/>
        </w:rPr>
        <w:t>доходам от платы за негативное воздействие на окружающую среду</w:t>
      </w:r>
      <w:r w:rsidRPr="006A0CCB">
        <w:rPr>
          <w:sz w:val="28"/>
          <w:szCs w:val="28"/>
        </w:rPr>
        <w:t xml:space="preserve"> на 2019 год был утверждён в размере 2 068,30 тыс. рублей. Уточненные плановые показатели составили 6 473,90 тыс. рублей. В бюджет поступило 6 711,37 тыс. рублей. Плановые назначения исполнены: 324,5% к утвержденному плану и 103,7% к уточненному плану.</w:t>
      </w:r>
    </w:p>
    <w:p w:rsidR="00BD288A" w:rsidRPr="006A0CCB" w:rsidRDefault="00BD288A" w:rsidP="0053336F">
      <w:pPr>
        <w:overflowPunct w:val="0"/>
        <w:autoSpaceDE w:val="0"/>
        <w:autoSpaceDN w:val="0"/>
        <w:adjustRightInd w:val="0"/>
        <w:spacing w:after="120"/>
        <w:ind w:firstLine="720"/>
        <w:jc w:val="both"/>
        <w:rPr>
          <w:sz w:val="28"/>
          <w:szCs w:val="28"/>
        </w:rPr>
      </w:pPr>
      <w:r w:rsidRPr="006A0CCB">
        <w:rPr>
          <w:sz w:val="28"/>
          <w:szCs w:val="28"/>
        </w:rPr>
        <w:t>По сравнению с 2018 годом поступления от платы за негативное воздействие на окружающую среду выросли на 3 080,18 тыс. рублей.</w:t>
      </w:r>
    </w:p>
    <w:p w:rsidR="00BD288A" w:rsidRPr="00E577AA" w:rsidRDefault="00BD288A" w:rsidP="00BD288A">
      <w:pPr>
        <w:ind w:firstLine="720"/>
        <w:jc w:val="both"/>
        <w:rPr>
          <w:sz w:val="28"/>
          <w:szCs w:val="28"/>
        </w:rPr>
      </w:pPr>
      <w:r w:rsidRPr="00D20B7A">
        <w:rPr>
          <w:b/>
          <w:sz w:val="28"/>
          <w:szCs w:val="28"/>
        </w:rPr>
        <w:t>Доходы от оказания платных услуг (работ) и компенсации затрат государства</w:t>
      </w:r>
      <w:r w:rsidRPr="00D20B7A">
        <w:rPr>
          <w:sz w:val="28"/>
          <w:szCs w:val="28"/>
        </w:rPr>
        <w:t xml:space="preserve"> поступили в бюджет города в 2019 год</w:t>
      </w:r>
      <w:r>
        <w:rPr>
          <w:sz w:val="28"/>
          <w:szCs w:val="28"/>
        </w:rPr>
        <w:t xml:space="preserve">у в сумме 55 352,71 тыс. рублей, что выше </w:t>
      </w:r>
      <w:r w:rsidRPr="002A68F2">
        <w:rPr>
          <w:sz w:val="28"/>
          <w:szCs w:val="28"/>
        </w:rPr>
        <w:t>первоначально утвержденны</w:t>
      </w:r>
      <w:r>
        <w:rPr>
          <w:sz w:val="28"/>
          <w:szCs w:val="28"/>
        </w:rPr>
        <w:t>х</w:t>
      </w:r>
      <w:r w:rsidRPr="002A68F2">
        <w:rPr>
          <w:sz w:val="28"/>
          <w:szCs w:val="28"/>
        </w:rPr>
        <w:t xml:space="preserve"> </w:t>
      </w:r>
      <w:r>
        <w:rPr>
          <w:sz w:val="28"/>
          <w:szCs w:val="28"/>
        </w:rPr>
        <w:t>плановых</w:t>
      </w:r>
      <w:r w:rsidRPr="002A68F2">
        <w:rPr>
          <w:sz w:val="28"/>
          <w:szCs w:val="28"/>
        </w:rPr>
        <w:t xml:space="preserve"> назначени</w:t>
      </w:r>
      <w:r>
        <w:rPr>
          <w:sz w:val="28"/>
          <w:szCs w:val="28"/>
        </w:rPr>
        <w:t>й</w:t>
      </w:r>
      <w:r w:rsidRPr="002A68F2">
        <w:rPr>
          <w:sz w:val="28"/>
          <w:szCs w:val="28"/>
        </w:rPr>
        <w:t xml:space="preserve"> на 55 484,78 тыс. рублей, уточненны</w:t>
      </w:r>
      <w:r>
        <w:rPr>
          <w:sz w:val="28"/>
          <w:szCs w:val="28"/>
        </w:rPr>
        <w:t>х</w:t>
      </w:r>
      <w:r w:rsidRPr="002A68F2">
        <w:rPr>
          <w:sz w:val="28"/>
          <w:szCs w:val="28"/>
        </w:rPr>
        <w:t xml:space="preserve"> - на 613,64 тыс. рублей. </w:t>
      </w:r>
      <w:r w:rsidRPr="00E577AA">
        <w:rPr>
          <w:sz w:val="28"/>
          <w:szCs w:val="28"/>
        </w:rPr>
        <w:t>По сравнению с показателями 2018 года поступление доходов увеличилось на 16 821,47 тыс. рублей.</w:t>
      </w:r>
      <w:r>
        <w:rPr>
          <w:sz w:val="28"/>
          <w:szCs w:val="28"/>
        </w:rPr>
        <w:t xml:space="preserve"> </w:t>
      </w:r>
    </w:p>
    <w:p w:rsidR="00BD288A" w:rsidRPr="00DF6031" w:rsidRDefault="00BD288A" w:rsidP="0053336F">
      <w:pPr>
        <w:spacing w:after="120"/>
        <w:ind w:firstLine="720"/>
        <w:jc w:val="both"/>
        <w:rPr>
          <w:sz w:val="28"/>
          <w:szCs w:val="28"/>
        </w:rPr>
      </w:pPr>
      <w:proofErr w:type="gramStart"/>
      <w:r w:rsidRPr="00D866FB">
        <w:rPr>
          <w:sz w:val="28"/>
          <w:szCs w:val="28"/>
        </w:rPr>
        <w:t xml:space="preserve">Перевыполнение плановых показателей обусловлено в основном поступлением </w:t>
      </w:r>
      <w:r w:rsidRPr="00721C6D">
        <w:rPr>
          <w:rStyle w:val="FontStyle31"/>
          <w:rFonts w:ascii="Times New Roman" w:eastAsia="Calibri" w:hAnsi="Times New Roman"/>
          <w:sz w:val="28"/>
          <w:szCs w:val="28"/>
        </w:rPr>
        <w:t>прочи</w:t>
      </w:r>
      <w:r>
        <w:rPr>
          <w:rStyle w:val="FontStyle31"/>
          <w:rFonts w:ascii="Times New Roman" w:eastAsia="Calibri" w:hAnsi="Times New Roman"/>
          <w:sz w:val="28"/>
          <w:szCs w:val="28"/>
        </w:rPr>
        <w:t>х</w:t>
      </w:r>
      <w:r w:rsidRPr="00721C6D">
        <w:rPr>
          <w:rStyle w:val="FontStyle31"/>
          <w:rFonts w:ascii="Times New Roman" w:eastAsia="Calibri" w:hAnsi="Times New Roman"/>
          <w:sz w:val="28"/>
          <w:szCs w:val="28"/>
        </w:rPr>
        <w:t xml:space="preserve"> доход</w:t>
      </w:r>
      <w:r>
        <w:rPr>
          <w:rStyle w:val="FontStyle31"/>
          <w:rFonts w:ascii="Times New Roman" w:eastAsia="Calibri" w:hAnsi="Times New Roman"/>
          <w:sz w:val="28"/>
          <w:szCs w:val="28"/>
        </w:rPr>
        <w:t>ов</w:t>
      </w:r>
      <w:r w:rsidRPr="00721C6D">
        <w:rPr>
          <w:rStyle w:val="FontStyle31"/>
          <w:rFonts w:ascii="Times New Roman" w:eastAsia="Calibri" w:hAnsi="Times New Roman"/>
          <w:sz w:val="28"/>
          <w:szCs w:val="28"/>
        </w:rPr>
        <w:t xml:space="preserve"> от компенсации затрат бюджетов городских округов</w:t>
      </w:r>
      <w:r>
        <w:rPr>
          <w:sz w:val="28"/>
          <w:szCs w:val="28"/>
        </w:rPr>
        <w:t xml:space="preserve">, </w:t>
      </w:r>
      <w:r w:rsidRPr="00DF6031">
        <w:rPr>
          <w:sz w:val="28"/>
          <w:szCs w:val="28"/>
        </w:rPr>
        <w:t>возвратом дебиторской задолженности прошлых лет, поступлением денежных средств от возмещения восстановительной стоимости зеленых насаждений.</w:t>
      </w:r>
      <w:proofErr w:type="gramEnd"/>
    </w:p>
    <w:p w:rsidR="00BD288A" w:rsidRPr="00D20B7A" w:rsidRDefault="00BD288A" w:rsidP="0053336F">
      <w:pPr>
        <w:widowControl w:val="0"/>
        <w:autoSpaceDE w:val="0"/>
        <w:autoSpaceDN w:val="0"/>
        <w:adjustRightInd w:val="0"/>
        <w:spacing w:after="120"/>
        <w:ind w:firstLine="709"/>
        <w:jc w:val="both"/>
        <w:rPr>
          <w:sz w:val="28"/>
          <w:szCs w:val="28"/>
        </w:rPr>
      </w:pPr>
      <w:r w:rsidRPr="0099557C">
        <w:rPr>
          <w:b/>
          <w:sz w:val="28"/>
          <w:szCs w:val="28"/>
        </w:rPr>
        <w:t>Доходы от продажи квартир</w:t>
      </w:r>
      <w:r w:rsidRPr="0099557C">
        <w:rPr>
          <w:sz w:val="28"/>
          <w:szCs w:val="28"/>
        </w:rPr>
        <w:t xml:space="preserve"> в 2019 году поступили в сумме 2 901,15 тыс. рублей. Утверждённые плановые показатели исполнены на 109,0%, </w:t>
      </w:r>
      <w:r w:rsidRPr="0099557C">
        <w:rPr>
          <w:sz w:val="28"/>
          <w:szCs w:val="28"/>
        </w:rPr>
        <w:lastRenderedPageBreak/>
        <w:t xml:space="preserve">уточненные – на 110,2%. </w:t>
      </w:r>
      <w:r w:rsidRPr="00D20B7A">
        <w:rPr>
          <w:sz w:val="28"/>
          <w:szCs w:val="28"/>
        </w:rPr>
        <w:t xml:space="preserve">Уменьшение на 2 231,43 тыс. рублей </w:t>
      </w:r>
      <w:r>
        <w:rPr>
          <w:sz w:val="28"/>
          <w:szCs w:val="28"/>
        </w:rPr>
        <w:t xml:space="preserve">к </w:t>
      </w:r>
      <w:r w:rsidRPr="00D20B7A">
        <w:rPr>
          <w:sz w:val="28"/>
          <w:szCs w:val="28"/>
        </w:rPr>
        <w:t>2018 год</w:t>
      </w:r>
      <w:r>
        <w:rPr>
          <w:sz w:val="28"/>
          <w:szCs w:val="28"/>
        </w:rPr>
        <w:t>у</w:t>
      </w:r>
      <w:r w:rsidRPr="00D20B7A">
        <w:rPr>
          <w:sz w:val="28"/>
          <w:szCs w:val="28"/>
        </w:rPr>
        <w:t xml:space="preserve"> обусловлено </w:t>
      </w:r>
      <w:r>
        <w:rPr>
          <w:sz w:val="28"/>
          <w:szCs w:val="28"/>
        </w:rPr>
        <w:t xml:space="preserve">снижением </w:t>
      </w:r>
      <w:r w:rsidRPr="00D20B7A">
        <w:rPr>
          <w:sz w:val="28"/>
          <w:szCs w:val="28"/>
        </w:rPr>
        <w:t>количества договоров купли-продажи жилых помещений.</w:t>
      </w:r>
    </w:p>
    <w:p w:rsidR="00BD288A" w:rsidRPr="00D20B7A" w:rsidRDefault="00BD288A" w:rsidP="0053336F">
      <w:pPr>
        <w:spacing w:after="120"/>
        <w:ind w:firstLine="709"/>
        <w:jc w:val="both"/>
        <w:rPr>
          <w:sz w:val="28"/>
          <w:szCs w:val="28"/>
        </w:rPr>
      </w:pPr>
      <w:r w:rsidRPr="00D20B7A">
        <w:rPr>
          <w:b/>
          <w:sz w:val="28"/>
          <w:szCs w:val="28"/>
        </w:rPr>
        <w:t xml:space="preserve">Доходы от реализации имущества </w:t>
      </w:r>
      <w:r w:rsidRPr="00D20B7A">
        <w:rPr>
          <w:sz w:val="28"/>
          <w:szCs w:val="28"/>
        </w:rPr>
        <w:t>поступили в сумме 64 788,25 тыс. рулей</w:t>
      </w:r>
      <w:r>
        <w:rPr>
          <w:sz w:val="28"/>
          <w:szCs w:val="28"/>
        </w:rPr>
        <w:t>, ч</w:t>
      </w:r>
      <w:r w:rsidRPr="00D20B7A">
        <w:rPr>
          <w:sz w:val="28"/>
          <w:szCs w:val="28"/>
        </w:rPr>
        <w:t xml:space="preserve">то выше первоначальных плановых назначений (28 295,08 тыс. рублей) на </w:t>
      </w:r>
      <w:r>
        <w:rPr>
          <w:sz w:val="28"/>
          <w:szCs w:val="28"/>
        </w:rPr>
        <w:t>36 493,17</w:t>
      </w:r>
      <w:r w:rsidRPr="00D20B7A">
        <w:rPr>
          <w:sz w:val="28"/>
          <w:szCs w:val="28"/>
        </w:rPr>
        <w:t xml:space="preserve"> тыс. рублей, уточненных (</w:t>
      </w:r>
      <w:r>
        <w:rPr>
          <w:sz w:val="28"/>
          <w:szCs w:val="28"/>
        </w:rPr>
        <w:t>63 658,43</w:t>
      </w:r>
      <w:r w:rsidRPr="00D20B7A">
        <w:rPr>
          <w:sz w:val="28"/>
          <w:szCs w:val="28"/>
        </w:rPr>
        <w:t xml:space="preserve"> тыс. рублей) </w:t>
      </w:r>
      <w:r w:rsidRPr="00D20B7A">
        <w:rPr>
          <w:b/>
          <w:sz w:val="28"/>
          <w:szCs w:val="28"/>
        </w:rPr>
        <w:t>-</w:t>
      </w:r>
      <w:r w:rsidRPr="00D20B7A">
        <w:rPr>
          <w:sz w:val="28"/>
          <w:szCs w:val="28"/>
        </w:rPr>
        <w:t xml:space="preserve"> на </w:t>
      </w:r>
      <w:r>
        <w:rPr>
          <w:sz w:val="28"/>
          <w:szCs w:val="28"/>
        </w:rPr>
        <w:t>1 129,82</w:t>
      </w:r>
      <w:r w:rsidRPr="00D20B7A">
        <w:rPr>
          <w:sz w:val="28"/>
          <w:szCs w:val="28"/>
        </w:rPr>
        <w:t xml:space="preserve"> тыс. рублей, поступлений 2018 года на </w:t>
      </w:r>
      <w:r>
        <w:rPr>
          <w:sz w:val="28"/>
          <w:szCs w:val="28"/>
        </w:rPr>
        <w:t>10 502,93</w:t>
      </w:r>
      <w:r w:rsidRPr="00D20B7A">
        <w:rPr>
          <w:sz w:val="28"/>
          <w:szCs w:val="28"/>
        </w:rPr>
        <w:t xml:space="preserve"> тыс. рублей. </w:t>
      </w:r>
      <w:r>
        <w:rPr>
          <w:sz w:val="28"/>
          <w:szCs w:val="28"/>
        </w:rPr>
        <w:t>Основной рост обеспечен</w:t>
      </w:r>
      <w:r w:rsidRPr="0099406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поступлением средств от </w:t>
      </w:r>
      <w:r w:rsidRPr="00D20B7A">
        <w:rPr>
          <w:sz w:val="28"/>
          <w:szCs w:val="28"/>
        </w:rPr>
        <w:t>продаж</w:t>
      </w:r>
      <w:r>
        <w:rPr>
          <w:sz w:val="28"/>
          <w:szCs w:val="28"/>
        </w:rPr>
        <w:t>и</w:t>
      </w:r>
      <w:r w:rsidRPr="00D20B7A">
        <w:rPr>
          <w:sz w:val="28"/>
          <w:szCs w:val="28"/>
        </w:rPr>
        <w:t xml:space="preserve"> на торгах объекта муниципальной собственности, а также досрочны</w:t>
      </w:r>
      <w:r>
        <w:rPr>
          <w:sz w:val="28"/>
          <w:szCs w:val="28"/>
        </w:rPr>
        <w:t>е</w:t>
      </w:r>
      <w:r w:rsidRPr="00D20B7A">
        <w:rPr>
          <w:sz w:val="28"/>
          <w:szCs w:val="28"/>
        </w:rPr>
        <w:t xml:space="preserve"> внесение платы по договорам купли-продажи арендуемого муниципального имущества.</w:t>
      </w:r>
    </w:p>
    <w:p w:rsidR="00BD288A" w:rsidRDefault="00BD288A" w:rsidP="0053336F">
      <w:pPr>
        <w:overflowPunct w:val="0"/>
        <w:autoSpaceDE w:val="0"/>
        <w:autoSpaceDN w:val="0"/>
        <w:adjustRightInd w:val="0"/>
        <w:ind w:firstLine="709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D20B7A">
        <w:rPr>
          <w:b/>
          <w:sz w:val="28"/>
          <w:szCs w:val="28"/>
        </w:rPr>
        <w:t>Д</w:t>
      </w:r>
      <w:r w:rsidRPr="00D20B7A">
        <w:rPr>
          <w:b/>
          <w:spacing w:val="-2"/>
          <w:sz w:val="28"/>
          <w:szCs w:val="28"/>
        </w:rPr>
        <w:t>оходы</w:t>
      </w:r>
      <w:r w:rsidRPr="00D20B7A">
        <w:rPr>
          <w:b/>
          <w:sz w:val="28"/>
          <w:szCs w:val="28"/>
        </w:rPr>
        <w:t xml:space="preserve"> от продажи земельных участков</w:t>
      </w:r>
      <w:r w:rsidRPr="00D20B7A">
        <w:rPr>
          <w:i/>
          <w:sz w:val="28"/>
          <w:szCs w:val="28"/>
        </w:rPr>
        <w:t xml:space="preserve"> </w:t>
      </w:r>
      <w:r w:rsidRPr="00D20B7A">
        <w:rPr>
          <w:bCs/>
          <w:sz w:val="28"/>
          <w:szCs w:val="28"/>
        </w:rPr>
        <w:t>поступ</w:t>
      </w:r>
      <w:r>
        <w:rPr>
          <w:bCs/>
          <w:sz w:val="28"/>
          <w:szCs w:val="28"/>
        </w:rPr>
        <w:t>или</w:t>
      </w:r>
      <w:r w:rsidRPr="00D20B7A">
        <w:rPr>
          <w:bCs/>
          <w:sz w:val="28"/>
          <w:szCs w:val="28"/>
        </w:rPr>
        <w:t xml:space="preserve"> в сумме </w:t>
      </w:r>
      <w:r w:rsidRPr="00D20B7A">
        <w:rPr>
          <w:sz w:val="28"/>
          <w:szCs w:val="28"/>
        </w:rPr>
        <w:t xml:space="preserve">61 225,79 </w:t>
      </w:r>
      <w:r w:rsidRPr="00D20B7A">
        <w:rPr>
          <w:bCs/>
          <w:sz w:val="28"/>
          <w:szCs w:val="28"/>
        </w:rPr>
        <w:t xml:space="preserve">тыс. рублей, плановые назначения </w:t>
      </w:r>
      <w:r w:rsidRPr="00D20B7A">
        <w:rPr>
          <w:sz w:val="28"/>
          <w:szCs w:val="28"/>
        </w:rPr>
        <w:t>в течение отчетного периода уточнены с 10 000,00 тыс. рублей до 59 000,00 тыс. рублей.</w:t>
      </w:r>
      <w:r>
        <w:rPr>
          <w:sz w:val="28"/>
          <w:szCs w:val="28"/>
        </w:rPr>
        <w:t xml:space="preserve"> Р</w:t>
      </w:r>
      <w:r w:rsidRPr="00D20B7A">
        <w:rPr>
          <w:sz w:val="28"/>
          <w:szCs w:val="28"/>
        </w:rPr>
        <w:t xml:space="preserve">ост поступлений </w:t>
      </w:r>
      <w:r>
        <w:rPr>
          <w:sz w:val="28"/>
          <w:szCs w:val="28"/>
        </w:rPr>
        <w:t xml:space="preserve">к плановым назначениям произошел в </w:t>
      </w:r>
      <w:proofErr w:type="gramStart"/>
      <w:r>
        <w:rPr>
          <w:sz w:val="28"/>
          <w:szCs w:val="28"/>
        </w:rPr>
        <w:t>результате</w:t>
      </w:r>
      <w:proofErr w:type="gramEnd"/>
      <w:r>
        <w:rPr>
          <w:sz w:val="28"/>
          <w:szCs w:val="28"/>
        </w:rPr>
        <w:t xml:space="preserve"> </w:t>
      </w:r>
      <w:r w:rsidRPr="00D20B7A">
        <w:rPr>
          <w:sz w:val="28"/>
          <w:szCs w:val="28"/>
        </w:rPr>
        <w:t>активн</w:t>
      </w:r>
      <w:r>
        <w:rPr>
          <w:sz w:val="28"/>
          <w:szCs w:val="28"/>
        </w:rPr>
        <w:t>ого</w:t>
      </w:r>
      <w:r w:rsidRPr="00D20B7A">
        <w:rPr>
          <w:sz w:val="28"/>
          <w:szCs w:val="28"/>
        </w:rPr>
        <w:t xml:space="preserve"> выкуп</w:t>
      </w:r>
      <w:r>
        <w:rPr>
          <w:sz w:val="28"/>
          <w:szCs w:val="28"/>
        </w:rPr>
        <w:t>а</w:t>
      </w:r>
      <w:r w:rsidRPr="00D20B7A">
        <w:rPr>
          <w:sz w:val="28"/>
          <w:szCs w:val="28"/>
        </w:rPr>
        <w:t xml:space="preserve"> земельных участков под объектами недвижимого </w:t>
      </w:r>
      <w:r>
        <w:rPr>
          <w:iCs/>
          <w:sz w:val="28"/>
          <w:szCs w:val="28"/>
        </w:rPr>
        <w:t>имущества</w:t>
      </w:r>
      <w:r w:rsidRPr="00D20B7A">
        <w:rPr>
          <w:sz w:val="28"/>
          <w:szCs w:val="28"/>
        </w:rPr>
        <w:t xml:space="preserve">. </w:t>
      </w:r>
    </w:p>
    <w:p w:rsidR="00BD288A" w:rsidRPr="0099406E" w:rsidRDefault="00BD288A" w:rsidP="0053336F">
      <w:pPr>
        <w:spacing w:after="120"/>
        <w:ind w:firstLine="709"/>
        <w:jc w:val="both"/>
        <w:rPr>
          <w:sz w:val="28"/>
          <w:szCs w:val="28"/>
        </w:rPr>
      </w:pPr>
      <w:r w:rsidRPr="00D20B7A">
        <w:rPr>
          <w:sz w:val="28"/>
          <w:szCs w:val="28"/>
        </w:rPr>
        <w:t xml:space="preserve">По сравнению с 2018 годом </w:t>
      </w:r>
      <w:r w:rsidRPr="00D20B7A">
        <w:rPr>
          <w:bCs/>
          <w:sz w:val="28"/>
          <w:szCs w:val="28"/>
        </w:rPr>
        <w:t xml:space="preserve">поступление доходов снизилось </w:t>
      </w:r>
      <w:r w:rsidRPr="00D20B7A">
        <w:rPr>
          <w:sz w:val="28"/>
          <w:szCs w:val="28"/>
        </w:rPr>
        <w:t xml:space="preserve">в 2,2 раза или на </w:t>
      </w:r>
      <w:r w:rsidRPr="00D20B7A">
        <w:rPr>
          <w:spacing w:val="-2"/>
          <w:sz w:val="28"/>
          <w:szCs w:val="28"/>
        </w:rPr>
        <w:t>72 077,83 тыс. рублей, в связи с</w:t>
      </w:r>
      <w:r w:rsidRPr="00D20B7A">
        <w:rPr>
          <w:sz w:val="28"/>
          <w:szCs w:val="28"/>
        </w:rPr>
        <w:t xml:space="preserve"> </w:t>
      </w:r>
      <w:r>
        <w:rPr>
          <w:sz w:val="28"/>
          <w:szCs w:val="28"/>
        </w:rPr>
        <w:t>выкупом</w:t>
      </w:r>
      <w:r w:rsidRPr="00D20B7A">
        <w:rPr>
          <w:sz w:val="28"/>
          <w:szCs w:val="28"/>
        </w:rPr>
        <w:t xml:space="preserve"> в 2018 году </w:t>
      </w:r>
      <w:r>
        <w:rPr>
          <w:sz w:val="28"/>
          <w:szCs w:val="28"/>
        </w:rPr>
        <w:t>земельных участков по 10 договорам на сумму 93 237,25 тыс. рублей</w:t>
      </w:r>
      <w:r w:rsidRPr="00D20B7A">
        <w:rPr>
          <w:sz w:val="28"/>
          <w:szCs w:val="28"/>
        </w:rPr>
        <w:t>.</w:t>
      </w:r>
    </w:p>
    <w:p w:rsidR="00BD288A" w:rsidRPr="00D20B7A" w:rsidRDefault="00BD288A" w:rsidP="0053336F">
      <w:pPr>
        <w:tabs>
          <w:tab w:val="left" w:pos="851"/>
        </w:tabs>
        <w:spacing w:after="120"/>
        <w:ind w:firstLine="709"/>
        <w:jc w:val="both"/>
        <w:rPr>
          <w:sz w:val="28"/>
          <w:szCs w:val="28"/>
        </w:rPr>
      </w:pPr>
      <w:r w:rsidRPr="007840DA">
        <w:rPr>
          <w:rFonts w:eastAsiaTheme="minorHAnsi" w:cstheme="minorBidi"/>
          <w:b/>
          <w:sz w:val="28"/>
          <w:szCs w:val="28"/>
          <w:lang w:eastAsia="x-none"/>
        </w:rPr>
        <w:t>Ш</w:t>
      </w:r>
      <w:proofErr w:type="spellStart"/>
      <w:r w:rsidRPr="00D20B7A">
        <w:rPr>
          <w:rFonts w:eastAsiaTheme="minorHAnsi" w:cstheme="minorBidi"/>
          <w:b/>
          <w:sz w:val="28"/>
          <w:szCs w:val="28"/>
          <w:lang w:val="x-none" w:eastAsia="x-none"/>
        </w:rPr>
        <w:t>трафы</w:t>
      </w:r>
      <w:proofErr w:type="spellEnd"/>
      <w:r w:rsidRPr="00D20B7A">
        <w:rPr>
          <w:rFonts w:eastAsiaTheme="minorHAnsi" w:cstheme="minorBidi"/>
          <w:b/>
          <w:sz w:val="28"/>
          <w:szCs w:val="28"/>
          <w:lang w:val="x-none" w:eastAsia="x-none"/>
        </w:rPr>
        <w:t>, санкции, возмещение ущерба</w:t>
      </w:r>
      <w:r w:rsidRPr="00D20B7A">
        <w:rPr>
          <w:rFonts w:eastAsiaTheme="minorHAnsi" w:cstheme="minorBidi"/>
          <w:sz w:val="28"/>
          <w:szCs w:val="28"/>
          <w:lang w:val="x-none" w:eastAsia="x-none"/>
        </w:rPr>
        <w:t xml:space="preserve"> поступили в сумме </w:t>
      </w:r>
      <w:r w:rsidRPr="00D20B7A">
        <w:rPr>
          <w:rFonts w:eastAsiaTheme="minorHAnsi" w:cstheme="minorBidi"/>
          <w:sz w:val="28"/>
          <w:szCs w:val="28"/>
          <w:lang w:eastAsia="x-none"/>
        </w:rPr>
        <w:t>130</w:t>
      </w:r>
      <w:r w:rsidRPr="00D20B7A">
        <w:rPr>
          <w:rFonts w:eastAsiaTheme="minorHAnsi" w:cstheme="minorBidi"/>
          <w:sz w:val="28"/>
          <w:szCs w:val="28"/>
          <w:lang w:val="x-none" w:eastAsia="x-none"/>
        </w:rPr>
        <w:t xml:space="preserve"> </w:t>
      </w:r>
      <w:r w:rsidRPr="00D20B7A">
        <w:rPr>
          <w:rFonts w:eastAsiaTheme="minorHAnsi" w:cstheme="minorBidi"/>
          <w:sz w:val="28"/>
          <w:szCs w:val="28"/>
          <w:lang w:eastAsia="x-none"/>
        </w:rPr>
        <w:t>1</w:t>
      </w:r>
      <w:r w:rsidRPr="00D20B7A">
        <w:rPr>
          <w:rFonts w:eastAsiaTheme="minorHAnsi" w:cstheme="minorBidi"/>
          <w:sz w:val="28"/>
          <w:szCs w:val="28"/>
          <w:lang w:val="x-none" w:eastAsia="x-none"/>
        </w:rPr>
        <w:t>4</w:t>
      </w:r>
      <w:r w:rsidRPr="00D20B7A">
        <w:rPr>
          <w:rFonts w:eastAsiaTheme="minorHAnsi" w:cstheme="minorBidi"/>
          <w:sz w:val="28"/>
          <w:szCs w:val="28"/>
          <w:lang w:eastAsia="x-none"/>
        </w:rPr>
        <w:t>7</w:t>
      </w:r>
      <w:r w:rsidRPr="00D20B7A">
        <w:rPr>
          <w:rFonts w:eastAsiaTheme="minorHAnsi" w:cstheme="minorBidi"/>
          <w:sz w:val="28"/>
          <w:szCs w:val="28"/>
          <w:lang w:val="x-none" w:eastAsia="x-none"/>
        </w:rPr>
        <w:t>,</w:t>
      </w:r>
      <w:r w:rsidRPr="00D20B7A">
        <w:rPr>
          <w:rFonts w:eastAsiaTheme="minorHAnsi" w:cstheme="minorBidi"/>
          <w:sz w:val="28"/>
          <w:szCs w:val="28"/>
          <w:lang w:eastAsia="x-none"/>
        </w:rPr>
        <w:t>9</w:t>
      </w:r>
      <w:r w:rsidRPr="00D20B7A">
        <w:rPr>
          <w:rFonts w:eastAsiaTheme="minorHAnsi" w:cstheme="minorBidi"/>
          <w:sz w:val="28"/>
          <w:szCs w:val="28"/>
          <w:lang w:val="x-none" w:eastAsia="x-none"/>
        </w:rPr>
        <w:t xml:space="preserve">5 тыс. рублей. Первоначальные </w:t>
      </w:r>
      <w:r w:rsidRPr="00D20B7A">
        <w:rPr>
          <w:rFonts w:eastAsiaTheme="minorHAnsi"/>
          <w:sz w:val="28"/>
          <w:szCs w:val="28"/>
          <w:lang w:val="x-none" w:eastAsia="x-none"/>
        </w:rPr>
        <w:t>плановые назначения (</w:t>
      </w:r>
      <w:r w:rsidRPr="00D20B7A">
        <w:rPr>
          <w:rFonts w:eastAsiaTheme="minorHAnsi"/>
          <w:sz w:val="28"/>
          <w:szCs w:val="28"/>
          <w:lang w:eastAsia="x-none"/>
        </w:rPr>
        <w:t>4</w:t>
      </w:r>
      <w:r w:rsidRPr="00D20B7A">
        <w:rPr>
          <w:rFonts w:eastAsiaTheme="minorHAnsi"/>
          <w:sz w:val="28"/>
          <w:szCs w:val="28"/>
          <w:lang w:val="x-none" w:eastAsia="x-none"/>
        </w:rPr>
        <w:t xml:space="preserve">5 </w:t>
      </w:r>
      <w:r w:rsidRPr="00D20B7A">
        <w:rPr>
          <w:rFonts w:eastAsiaTheme="minorHAnsi"/>
          <w:sz w:val="28"/>
          <w:szCs w:val="28"/>
          <w:lang w:eastAsia="x-none"/>
        </w:rPr>
        <w:t>722</w:t>
      </w:r>
      <w:r w:rsidRPr="00D20B7A">
        <w:rPr>
          <w:rFonts w:eastAsiaTheme="minorHAnsi"/>
          <w:sz w:val="28"/>
          <w:szCs w:val="28"/>
          <w:lang w:val="x-none" w:eastAsia="x-none"/>
        </w:rPr>
        <w:t>,</w:t>
      </w:r>
      <w:r w:rsidRPr="00D20B7A">
        <w:rPr>
          <w:rFonts w:eastAsiaTheme="minorHAnsi"/>
          <w:sz w:val="28"/>
          <w:szCs w:val="28"/>
          <w:lang w:eastAsia="x-none"/>
        </w:rPr>
        <w:t>0</w:t>
      </w:r>
      <w:r w:rsidRPr="00D20B7A">
        <w:rPr>
          <w:rFonts w:eastAsiaTheme="minorHAnsi"/>
          <w:sz w:val="28"/>
          <w:szCs w:val="28"/>
          <w:lang w:val="x-none" w:eastAsia="x-none"/>
        </w:rPr>
        <w:t xml:space="preserve">1 тыс. рублей) перевыполнены на </w:t>
      </w:r>
      <w:r w:rsidRPr="00D20B7A">
        <w:rPr>
          <w:rFonts w:eastAsiaTheme="minorHAnsi"/>
          <w:sz w:val="28"/>
          <w:szCs w:val="28"/>
          <w:lang w:eastAsia="x-none"/>
        </w:rPr>
        <w:t>8</w:t>
      </w:r>
      <w:r w:rsidRPr="00D20B7A">
        <w:rPr>
          <w:rFonts w:eastAsiaTheme="minorHAnsi"/>
          <w:sz w:val="28"/>
          <w:szCs w:val="28"/>
          <w:lang w:val="x-none" w:eastAsia="x-none"/>
        </w:rPr>
        <w:t xml:space="preserve">4 </w:t>
      </w:r>
      <w:r w:rsidRPr="00D20B7A">
        <w:rPr>
          <w:rFonts w:eastAsiaTheme="minorHAnsi"/>
          <w:sz w:val="28"/>
          <w:szCs w:val="28"/>
          <w:lang w:eastAsia="x-none"/>
        </w:rPr>
        <w:t>425,94</w:t>
      </w:r>
      <w:r w:rsidRPr="00D20B7A">
        <w:rPr>
          <w:rFonts w:eastAsiaTheme="minorHAnsi"/>
          <w:sz w:val="28"/>
          <w:szCs w:val="28"/>
          <w:lang w:val="x-none" w:eastAsia="x-none"/>
        </w:rPr>
        <w:t xml:space="preserve"> тыс. рублей</w:t>
      </w:r>
      <w:r>
        <w:rPr>
          <w:rFonts w:eastAsiaTheme="minorHAnsi"/>
          <w:sz w:val="28"/>
          <w:szCs w:val="28"/>
          <w:lang w:eastAsia="x-none"/>
        </w:rPr>
        <w:t>, у</w:t>
      </w:r>
      <w:r w:rsidRPr="00D20B7A">
        <w:rPr>
          <w:sz w:val="28"/>
          <w:szCs w:val="28"/>
        </w:rPr>
        <w:t xml:space="preserve">точненные </w:t>
      </w:r>
      <w:r>
        <w:rPr>
          <w:sz w:val="28"/>
          <w:szCs w:val="28"/>
        </w:rPr>
        <w:t xml:space="preserve"> </w:t>
      </w:r>
      <w:r w:rsidRPr="00D20B7A">
        <w:rPr>
          <w:sz w:val="28"/>
          <w:szCs w:val="28"/>
        </w:rPr>
        <w:t xml:space="preserve">(122 501,13 тыс. рублей) на 7 646,82 тыс. рублей. По сравнению с 2018 годом поступления увеличились на 55 663,80 тыс. рублей. </w:t>
      </w:r>
      <w:r w:rsidRPr="00D20B7A">
        <w:rPr>
          <w:rFonts w:eastAsiaTheme="minorHAnsi"/>
          <w:sz w:val="28"/>
          <w:szCs w:val="28"/>
          <w:lang w:eastAsia="x-none"/>
        </w:rPr>
        <w:t xml:space="preserve"> Основной рост обусловлен поступлением сверхплановых сумм штрафов </w:t>
      </w:r>
      <w:r w:rsidRPr="00D20B7A">
        <w:rPr>
          <w:sz w:val="28"/>
          <w:szCs w:val="28"/>
        </w:rPr>
        <w:t>за совершение административных правонарушений в области дорожного движения и за нарушение условий муниципальных контрактов.</w:t>
      </w:r>
    </w:p>
    <w:p w:rsidR="00BD288A" w:rsidRPr="00806548" w:rsidRDefault="00BD288A" w:rsidP="00BD288A">
      <w:pPr>
        <w:ind w:firstLine="709"/>
        <w:jc w:val="both"/>
        <w:rPr>
          <w:rFonts w:eastAsiaTheme="minorHAnsi"/>
          <w:sz w:val="28"/>
          <w:szCs w:val="28"/>
          <w:lang w:eastAsia="x-none"/>
        </w:rPr>
      </w:pPr>
      <w:r w:rsidRPr="00DE780A">
        <w:rPr>
          <w:rFonts w:eastAsiaTheme="minorHAnsi"/>
          <w:b/>
          <w:sz w:val="28"/>
          <w:szCs w:val="28"/>
          <w:lang w:val="x-none" w:eastAsia="x-none"/>
        </w:rPr>
        <w:t>Доходы от прочих неналоговых доходов</w:t>
      </w:r>
      <w:r w:rsidRPr="00DE780A">
        <w:rPr>
          <w:rFonts w:eastAsiaTheme="minorHAnsi"/>
          <w:sz w:val="28"/>
          <w:szCs w:val="28"/>
          <w:lang w:val="x-none" w:eastAsia="x-none"/>
        </w:rPr>
        <w:t xml:space="preserve"> поступили в сумме 29 880,21 тыс. рублей</w:t>
      </w:r>
      <w:r>
        <w:rPr>
          <w:rFonts w:eastAsiaTheme="minorHAnsi"/>
          <w:sz w:val="28"/>
          <w:szCs w:val="28"/>
          <w:lang w:eastAsia="x-none"/>
        </w:rPr>
        <w:t>, с ростом к</w:t>
      </w:r>
      <w:r w:rsidRPr="00DE780A">
        <w:rPr>
          <w:sz w:val="28"/>
          <w:szCs w:val="28"/>
        </w:rPr>
        <w:t xml:space="preserve"> 2018 год</w:t>
      </w:r>
      <w:r>
        <w:rPr>
          <w:sz w:val="28"/>
          <w:szCs w:val="28"/>
        </w:rPr>
        <w:t xml:space="preserve">у </w:t>
      </w:r>
      <w:r w:rsidRPr="00DE780A">
        <w:rPr>
          <w:sz w:val="28"/>
          <w:szCs w:val="28"/>
        </w:rPr>
        <w:t>на 27 449,63 тыс. рублей. Основн</w:t>
      </w:r>
      <w:r>
        <w:rPr>
          <w:sz w:val="28"/>
          <w:szCs w:val="28"/>
        </w:rPr>
        <w:t xml:space="preserve">ая причина - </w:t>
      </w:r>
      <w:r w:rsidRPr="00DE780A">
        <w:rPr>
          <w:sz w:val="28"/>
          <w:szCs w:val="28"/>
        </w:rPr>
        <w:t xml:space="preserve"> поступление денежных средств в счет </w:t>
      </w:r>
      <w:proofErr w:type="gramStart"/>
      <w:r w:rsidRPr="00DE780A">
        <w:rPr>
          <w:sz w:val="28"/>
          <w:szCs w:val="28"/>
        </w:rPr>
        <w:t xml:space="preserve">оплаты цены права </w:t>
      </w:r>
      <w:r w:rsidRPr="00D20B7A">
        <w:rPr>
          <w:sz w:val="28"/>
          <w:szCs w:val="28"/>
        </w:rPr>
        <w:t>заключения договора</w:t>
      </w:r>
      <w:proofErr w:type="gramEnd"/>
      <w:r w:rsidRPr="00D20B7A">
        <w:rPr>
          <w:sz w:val="28"/>
          <w:szCs w:val="28"/>
        </w:rPr>
        <w:t xml:space="preserve"> о развитии застроенной территории города Нижневартовска.</w:t>
      </w:r>
    </w:p>
    <w:p w:rsidR="00BD288A" w:rsidRPr="00D20B7A" w:rsidRDefault="00BD288A" w:rsidP="00114D86">
      <w:pPr>
        <w:spacing w:before="120" w:after="120"/>
        <w:ind w:firstLine="720"/>
        <w:jc w:val="center"/>
        <w:rPr>
          <w:b/>
          <w:sz w:val="28"/>
          <w:szCs w:val="28"/>
        </w:rPr>
      </w:pPr>
      <w:r w:rsidRPr="00D20B7A">
        <w:rPr>
          <w:b/>
          <w:sz w:val="28"/>
          <w:szCs w:val="28"/>
        </w:rPr>
        <w:t>Безвозмездные поступления</w:t>
      </w:r>
    </w:p>
    <w:p w:rsidR="00BD288A" w:rsidRPr="005F7D9F" w:rsidRDefault="00BD288A" w:rsidP="00BD288A">
      <w:pPr>
        <w:ind w:firstLine="709"/>
        <w:jc w:val="both"/>
        <w:rPr>
          <w:sz w:val="28"/>
          <w:szCs w:val="28"/>
          <w:lang w:eastAsia="x-none"/>
        </w:rPr>
      </w:pPr>
      <w:r w:rsidRPr="00D20B7A">
        <w:rPr>
          <w:sz w:val="28"/>
          <w:szCs w:val="28"/>
          <w:lang w:eastAsia="x-none"/>
        </w:rPr>
        <w:t xml:space="preserve">План по безвозмездным поступлениям </w:t>
      </w:r>
      <w:r w:rsidRPr="00D20B7A">
        <w:rPr>
          <w:sz w:val="28"/>
          <w:szCs w:val="28"/>
          <w:lang w:val="x-none" w:eastAsia="x-none"/>
        </w:rPr>
        <w:t>на 201</w:t>
      </w:r>
      <w:r w:rsidRPr="00D20B7A">
        <w:rPr>
          <w:sz w:val="28"/>
          <w:szCs w:val="28"/>
          <w:lang w:eastAsia="x-none"/>
        </w:rPr>
        <w:t>9</w:t>
      </w:r>
      <w:r w:rsidRPr="00D20B7A">
        <w:rPr>
          <w:sz w:val="28"/>
          <w:szCs w:val="28"/>
          <w:lang w:val="x-none" w:eastAsia="x-none"/>
        </w:rPr>
        <w:t xml:space="preserve"> год</w:t>
      </w:r>
      <w:r w:rsidRPr="00D20B7A">
        <w:rPr>
          <w:sz w:val="28"/>
          <w:szCs w:val="28"/>
          <w:lang w:eastAsia="x-none"/>
        </w:rPr>
        <w:t xml:space="preserve"> первоначально был</w:t>
      </w:r>
      <w:r w:rsidRPr="00D20B7A">
        <w:rPr>
          <w:sz w:val="28"/>
          <w:szCs w:val="28"/>
          <w:lang w:val="x-none" w:eastAsia="x-none"/>
        </w:rPr>
        <w:t xml:space="preserve"> </w:t>
      </w:r>
      <w:r w:rsidRPr="00D20B7A">
        <w:rPr>
          <w:sz w:val="28"/>
          <w:szCs w:val="28"/>
          <w:lang w:eastAsia="x-none"/>
        </w:rPr>
        <w:t>утвержден в объеме</w:t>
      </w:r>
      <w:r w:rsidRPr="00D20B7A">
        <w:rPr>
          <w:sz w:val="28"/>
          <w:szCs w:val="28"/>
          <w:lang w:val="x-none" w:eastAsia="x-none"/>
        </w:rPr>
        <w:t xml:space="preserve"> </w:t>
      </w:r>
      <w:r w:rsidRPr="00D20B7A">
        <w:rPr>
          <w:sz w:val="28"/>
          <w:szCs w:val="28"/>
          <w:lang w:eastAsia="x-none"/>
        </w:rPr>
        <w:t xml:space="preserve">9 596 515,50 тыс. </w:t>
      </w:r>
      <w:r w:rsidRPr="00D20B7A">
        <w:rPr>
          <w:sz w:val="28"/>
          <w:szCs w:val="28"/>
          <w:lang w:val="x-none" w:eastAsia="x-none"/>
        </w:rPr>
        <w:t>рублей</w:t>
      </w:r>
      <w:r w:rsidRPr="00D20B7A">
        <w:rPr>
          <w:sz w:val="28"/>
          <w:szCs w:val="28"/>
          <w:lang w:eastAsia="x-none"/>
        </w:rPr>
        <w:t>. За счет дополнительного поступления в течение отчетного</w:t>
      </w:r>
      <w:r w:rsidRPr="005F7D9F">
        <w:rPr>
          <w:sz w:val="28"/>
          <w:szCs w:val="28"/>
          <w:lang w:eastAsia="x-none"/>
        </w:rPr>
        <w:t xml:space="preserve"> периода 2 077 111,47 тыс. рублей, плановые показатели уточнены до 11 673 626,97 тыс. рублей. В бюджет города поступило 11 445 244,82 тыс. рублей или 57,3% всех доходов бюджета города.  </w:t>
      </w:r>
    </w:p>
    <w:p w:rsidR="00BD288A" w:rsidRPr="005F7D9F" w:rsidRDefault="00BD288A" w:rsidP="00BD288A">
      <w:pPr>
        <w:pStyle w:val="Default"/>
        <w:ind w:firstLine="709"/>
        <w:jc w:val="both"/>
        <w:rPr>
          <w:color w:val="auto"/>
          <w:sz w:val="28"/>
          <w:szCs w:val="28"/>
        </w:rPr>
      </w:pPr>
      <w:r w:rsidRPr="005F7D9F">
        <w:rPr>
          <w:iCs/>
          <w:color w:val="auto"/>
          <w:sz w:val="28"/>
          <w:szCs w:val="28"/>
        </w:rPr>
        <w:t>Основная доля (97,8%) безвозмездных поступлений приходится на межбюджетные трансферты из других бюджетов</w:t>
      </w:r>
      <w:r w:rsidRPr="005F7D9F">
        <w:rPr>
          <w:color w:val="auto"/>
          <w:sz w:val="28"/>
          <w:szCs w:val="28"/>
        </w:rPr>
        <w:t xml:space="preserve">, которые формируются из дотации, субсидий, субвенций и иных межбюджетных трансфертов. </w:t>
      </w:r>
    </w:p>
    <w:p w:rsidR="00BD288A" w:rsidRPr="005F7D9F" w:rsidRDefault="00BD288A" w:rsidP="00086AF8">
      <w:pPr>
        <w:spacing w:after="120"/>
        <w:ind w:firstLine="709"/>
        <w:jc w:val="both"/>
        <w:rPr>
          <w:sz w:val="28"/>
          <w:szCs w:val="28"/>
          <w:lang w:eastAsia="x-none"/>
        </w:rPr>
      </w:pPr>
      <w:r w:rsidRPr="005F7D9F">
        <w:rPr>
          <w:sz w:val="28"/>
          <w:szCs w:val="28"/>
        </w:rPr>
        <w:t xml:space="preserve">Межбюджетные трансферты поступили в бюджет в сумме 11 188 728,61 тыс. рублей, что выше показателей прошлого года на 441 948,25 тыс. рублей. </w:t>
      </w:r>
      <w:r w:rsidRPr="005F7D9F">
        <w:rPr>
          <w:sz w:val="28"/>
          <w:szCs w:val="28"/>
          <w:lang w:eastAsia="x-none"/>
        </w:rPr>
        <w:lastRenderedPageBreak/>
        <w:t xml:space="preserve">Первоначальные плановые назначения выполнены на 116,6%, уточненные – на 98,0%. 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44"/>
        <w:gridCol w:w="1843"/>
        <w:gridCol w:w="1134"/>
        <w:gridCol w:w="1843"/>
        <w:gridCol w:w="1275"/>
      </w:tblGrid>
      <w:tr w:rsidR="00BD288A" w:rsidRPr="005F7D9F" w:rsidTr="00BD288A">
        <w:tc>
          <w:tcPr>
            <w:tcW w:w="3544" w:type="dxa"/>
            <w:vMerge w:val="restart"/>
            <w:shd w:val="clear" w:color="auto" w:fill="auto"/>
            <w:vAlign w:val="center"/>
          </w:tcPr>
          <w:p w:rsidR="00BD288A" w:rsidRPr="00BD288A" w:rsidRDefault="00BD288A" w:rsidP="0053336F">
            <w:pPr>
              <w:jc w:val="center"/>
              <w:rPr>
                <w:sz w:val="22"/>
                <w:szCs w:val="22"/>
                <w:lang w:eastAsia="x-none"/>
              </w:rPr>
            </w:pPr>
            <w:r w:rsidRPr="00BD288A">
              <w:rPr>
                <w:sz w:val="22"/>
                <w:szCs w:val="22"/>
                <w:lang w:eastAsia="x-none"/>
              </w:rPr>
              <w:t>наименование</w:t>
            </w:r>
          </w:p>
        </w:tc>
        <w:tc>
          <w:tcPr>
            <w:tcW w:w="2977" w:type="dxa"/>
            <w:gridSpan w:val="2"/>
            <w:shd w:val="clear" w:color="auto" w:fill="auto"/>
          </w:tcPr>
          <w:p w:rsidR="00BD288A" w:rsidRPr="00BD288A" w:rsidRDefault="00BD288A" w:rsidP="0053336F">
            <w:pPr>
              <w:jc w:val="center"/>
              <w:rPr>
                <w:sz w:val="22"/>
                <w:szCs w:val="22"/>
                <w:lang w:eastAsia="x-none"/>
              </w:rPr>
            </w:pPr>
            <w:r w:rsidRPr="00BD288A">
              <w:rPr>
                <w:sz w:val="22"/>
                <w:szCs w:val="22"/>
                <w:lang w:eastAsia="x-none"/>
              </w:rPr>
              <w:t>2018 год</w:t>
            </w:r>
          </w:p>
        </w:tc>
        <w:tc>
          <w:tcPr>
            <w:tcW w:w="3118" w:type="dxa"/>
            <w:gridSpan w:val="2"/>
            <w:shd w:val="clear" w:color="auto" w:fill="auto"/>
          </w:tcPr>
          <w:p w:rsidR="00BD288A" w:rsidRPr="00BD288A" w:rsidRDefault="00BD288A" w:rsidP="0053336F">
            <w:pPr>
              <w:jc w:val="center"/>
              <w:rPr>
                <w:sz w:val="22"/>
                <w:szCs w:val="22"/>
                <w:lang w:eastAsia="x-none"/>
              </w:rPr>
            </w:pPr>
            <w:r w:rsidRPr="00BD288A">
              <w:rPr>
                <w:sz w:val="22"/>
                <w:szCs w:val="22"/>
                <w:lang w:eastAsia="x-none"/>
              </w:rPr>
              <w:t>2019 год</w:t>
            </w:r>
          </w:p>
        </w:tc>
      </w:tr>
      <w:tr w:rsidR="00BD288A" w:rsidRPr="005F7D9F" w:rsidTr="00BD288A">
        <w:tc>
          <w:tcPr>
            <w:tcW w:w="3544" w:type="dxa"/>
            <w:vMerge/>
            <w:shd w:val="clear" w:color="auto" w:fill="auto"/>
          </w:tcPr>
          <w:p w:rsidR="00BD288A" w:rsidRPr="00BD288A" w:rsidRDefault="00BD288A" w:rsidP="0053336F">
            <w:pPr>
              <w:jc w:val="both"/>
              <w:rPr>
                <w:sz w:val="22"/>
                <w:szCs w:val="22"/>
                <w:lang w:eastAsia="x-none"/>
              </w:rPr>
            </w:pPr>
          </w:p>
        </w:tc>
        <w:tc>
          <w:tcPr>
            <w:tcW w:w="1843" w:type="dxa"/>
            <w:shd w:val="clear" w:color="auto" w:fill="auto"/>
          </w:tcPr>
          <w:p w:rsidR="00BD288A" w:rsidRPr="00BD288A" w:rsidRDefault="00BD288A" w:rsidP="0053336F">
            <w:pPr>
              <w:jc w:val="center"/>
              <w:rPr>
                <w:sz w:val="22"/>
                <w:szCs w:val="22"/>
                <w:lang w:eastAsia="x-none"/>
              </w:rPr>
            </w:pPr>
            <w:r w:rsidRPr="00BD288A">
              <w:rPr>
                <w:sz w:val="22"/>
                <w:szCs w:val="22"/>
                <w:lang w:eastAsia="x-none"/>
              </w:rPr>
              <w:t xml:space="preserve">сумма, </w:t>
            </w:r>
          </w:p>
          <w:p w:rsidR="00BD288A" w:rsidRPr="00BD288A" w:rsidRDefault="00BD288A" w:rsidP="0053336F">
            <w:pPr>
              <w:jc w:val="center"/>
              <w:rPr>
                <w:sz w:val="22"/>
                <w:szCs w:val="22"/>
                <w:lang w:eastAsia="x-none"/>
              </w:rPr>
            </w:pPr>
            <w:r w:rsidRPr="00BD288A">
              <w:rPr>
                <w:sz w:val="22"/>
                <w:szCs w:val="22"/>
                <w:lang w:eastAsia="x-none"/>
              </w:rPr>
              <w:t>тыс. рублей</w:t>
            </w:r>
          </w:p>
        </w:tc>
        <w:tc>
          <w:tcPr>
            <w:tcW w:w="1134" w:type="dxa"/>
            <w:shd w:val="clear" w:color="auto" w:fill="auto"/>
          </w:tcPr>
          <w:p w:rsidR="00BD288A" w:rsidRPr="00BD288A" w:rsidRDefault="00BD288A" w:rsidP="0053336F">
            <w:pPr>
              <w:jc w:val="center"/>
              <w:rPr>
                <w:sz w:val="22"/>
                <w:szCs w:val="22"/>
                <w:lang w:eastAsia="x-none"/>
              </w:rPr>
            </w:pPr>
            <w:r w:rsidRPr="00BD288A">
              <w:rPr>
                <w:sz w:val="22"/>
                <w:szCs w:val="22"/>
                <w:lang w:eastAsia="x-none"/>
              </w:rPr>
              <w:t>доля</w:t>
            </w:r>
          </w:p>
          <w:p w:rsidR="00BD288A" w:rsidRPr="00BD288A" w:rsidRDefault="00BD288A" w:rsidP="0053336F">
            <w:pPr>
              <w:jc w:val="center"/>
              <w:rPr>
                <w:sz w:val="22"/>
                <w:szCs w:val="22"/>
                <w:lang w:eastAsia="x-none"/>
              </w:rPr>
            </w:pPr>
            <w:r w:rsidRPr="00BD288A">
              <w:rPr>
                <w:sz w:val="22"/>
                <w:szCs w:val="22"/>
                <w:lang w:eastAsia="x-none"/>
              </w:rPr>
              <w:t>(%)</w:t>
            </w:r>
          </w:p>
        </w:tc>
        <w:tc>
          <w:tcPr>
            <w:tcW w:w="1843" w:type="dxa"/>
            <w:shd w:val="clear" w:color="auto" w:fill="auto"/>
          </w:tcPr>
          <w:p w:rsidR="00BD288A" w:rsidRPr="00BD288A" w:rsidRDefault="00BD288A" w:rsidP="0053336F">
            <w:pPr>
              <w:jc w:val="center"/>
              <w:rPr>
                <w:sz w:val="22"/>
                <w:szCs w:val="22"/>
                <w:lang w:eastAsia="x-none"/>
              </w:rPr>
            </w:pPr>
            <w:r w:rsidRPr="00BD288A">
              <w:rPr>
                <w:sz w:val="22"/>
                <w:szCs w:val="22"/>
                <w:lang w:eastAsia="x-none"/>
              </w:rPr>
              <w:t>сумма,</w:t>
            </w:r>
          </w:p>
          <w:p w:rsidR="00BD288A" w:rsidRPr="00BD288A" w:rsidRDefault="00BD288A" w:rsidP="0053336F">
            <w:pPr>
              <w:jc w:val="center"/>
              <w:rPr>
                <w:sz w:val="22"/>
                <w:szCs w:val="22"/>
                <w:lang w:eastAsia="x-none"/>
              </w:rPr>
            </w:pPr>
            <w:r w:rsidRPr="00BD288A">
              <w:rPr>
                <w:sz w:val="22"/>
                <w:szCs w:val="22"/>
                <w:lang w:eastAsia="x-none"/>
              </w:rPr>
              <w:t>тыс. рублей</w:t>
            </w:r>
          </w:p>
        </w:tc>
        <w:tc>
          <w:tcPr>
            <w:tcW w:w="1275" w:type="dxa"/>
            <w:shd w:val="clear" w:color="auto" w:fill="auto"/>
          </w:tcPr>
          <w:p w:rsidR="00BD288A" w:rsidRPr="00BD288A" w:rsidRDefault="00BD288A" w:rsidP="0053336F">
            <w:pPr>
              <w:jc w:val="center"/>
              <w:rPr>
                <w:sz w:val="22"/>
                <w:szCs w:val="22"/>
                <w:lang w:eastAsia="x-none"/>
              </w:rPr>
            </w:pPr>
            <w:r w:rsidRPr="00BD288A">
              <w:rPr>
                <w:sz w:val="22"/>
                <w:szCs w:val="22"/>
                <w:lang w:eastAsia="x-none"/>
              </w:rPr>
              <w:t>доля</w:t>
            </w:r>
          </w:p>
          <w:p w:rsidR="00BD288A" w:rsidRPr="00BD288A" w:rsidRDefault="00BD288A" w:rsidP="0053336F">
            <w:pPr>
              <w:jc w:val="center"/>
              <w:rPr>
                <w:sz w:val="22"/>
                <w:szCs w:val="22"/>
                <w:lang w:eastAsia="x-none"/>
              </w:rPr>
            </w:pPr>
            <w:r w:rsidRPr="00BD288A">
              <w:rPr>
                <w:sz w:val="22"/>
                <w:szCs w:val="22"/>
                <w:lang w:eastAsia="x-none"/>
              </w:rPr>
              <w:t>(%)</w:t>
            </w:r>
          </w:p>
        </w:tc>
      </w:tr>
      <w:tr w:rsidR="00BD288A" w:rsidRPr="005F7D9F" w:rsidTr="00BD288A">
        <w:tc>
          <w:tcPr>
            <w:tcW w:w="3544" w:type="dxa"/>
            <w:shd w:val="clear" w:color="auto" w:fill="auto"/>
          </w:tcPr>
          <w:p w:rsidR="00BD288A" w:rsidRPr="00BD288A" w:rsidRDefault="00BD288A" w:rsidP="0053336F">
            <w:pPr>
              <w:jc w:val="both"/>
              <w:rPr>
                <w:sz w:val="22"/>
                <w:szCs w:val="22"/>
                <w:lang w:eastAsia="x-none"/>
              </w:rPr>
            </w:pPr>
            <w:r w:rsidRPr="00BD288A">
              <w:rPr>
                <w:sz w:val="22"/>
                <w:szCs w:val="22"/>
                <w:lang w:eastAsia="x-none"/>
              </w:rPr>
              <w:t>дотации</w:t>
            </w:r>
          </w:p>
        </w:tc>
        <w:tc>
          <w:tcPr>
            <w:tcW w:w="1843" w:type="dxa"/>
            <w:shd w:val="clear" w:color="auto" w:fill="auto"/>
          </w:tcPr>
          <w:p w:rsidR="00BD288A" w:rsidRPr="00BD288A" w:rsidRDefault="00BD288A" w:rsidP="0053336F">
            <w:pPr>
              <w:jc w:val="right"/>
              <w:rPr>
                <w:sz w:val="22"/>
                <w:szCs w:val="22"/>
                <w:lang w:eastAsia="x-none"/>
              </w:rPr>
            </w:pPr>
            <w:r w:rsidRPr="00BD288A">
              <w:rPr>
                <w:sz w:val="22"/>
                <w:szCs w:val="22"/>
                <w:lang w:eastAsia="x-none"/>
              </w:rPr>
              <w:t>472 611,10</w:t>
            </w:r>
          </w:p>
        </w:tc>
        <w:tc>
          <w:tcPr>
            <w:tcW w:w="1134" w:type="dxa"/>
            <w:shd w:val="clear" w:color="auto" w:fill="auto"/>
          </w:tcPr>
          <w:p w:rsidR="00BD288A" w:rsidRPr="00BD288A" w:rsidRDefault="00BD288A" w:rsidP="0053336F">
            <w:pPr>
              <w:jc w:val="center"/>
              <w:rPr>
                <w:sz w:val="22"/>
                <w:szCs w:val="22"/>
                <w:lang w:eastAsia="x-none"/>
              </w:rPr>
            </w:pPr>
            <w:r w:rsidRPr="00BD288A">
              <w:rPr>
                <w:sz w:val="22"/>
                <w:szCs w:val="22"/>
                <w:lang w:eastAsia="x-none"/>
              </w:rPr>
              <w:t>4,4</w:t>
            </w:r>
          </w:p>
        </w:tc>
        <w:tc>
          <w:tcPr>
            <w:tcW w:w="1843" w:type="dxa"/>
            <w:shd w:val="clear" w:color="auto" w:fill="auto"/>
          </w:tcPr>
          <w:p w:rsidR="00BD288A" w:rsidRPr="00BD288A" w:rsidRDefault="00BD288A" w:rsidP="0053336F">
            <w:pPr>
              <w:jc w:val="right"/>
              <w:rPr>
                <w:sz w:val="22"/>
                <w:szCs w:val="22"/>
                <w:lang w:eastAsia="x-none"/>
              </w:rPr>
            </w:pPr>
            <w:r w:rsidRPr="00BD288A">
              <w:rPr>
                <w:sz w:val="22"/>
                <w:szCs w:val="22"/>
                <w:lang w:eastAsia="x-none"/>
              </w:rPr>
              <w:t>132 118,70</w:t>
            </w:r>
          </w:p>
        </w:tc>
        <w:tc>
          <w:tcPr>
            <w:tcW w:w="1275" w:type="dxa"/>
            <w:shd w:val="clear" w:color="auto" w:fill="auto"/>
          </w:tcPr>
          <w:p w:rsidR="00BD288A" w:rsidRPr="00BD288A" w:rsidRDefault="00BD288A" w:rsidP="0053336F">
            <w:pPr>
              <w:jc w:val="center"/>
              <w:rPr>
                <w:sz w:val="22"/>
                <w:szCs w:val="22"/>
                <w:lang w:eastAsia="x-none"/>
              </w:rPr>
            </w:pPr>
            <w:r w:rsidRPr="00BD288A">
              <w:rPr>
                <w:sz w:val="22"/>
                <w:szCs w:val="22"/>
                <w:lang w:eastAsia="x-none"/>
              </w:rPr>
              <w:t>1,2</w:t>
            </w:r>
          </w:p>
        </w:tc>
      </w:tr>
      <w:tr w:rsidR="00BD288A" w:rsidRPr="007A7D6D" w:rsidTr="00BD288A">
        <w:tc>
          <w:tcPr>
            <w:tcW w:w="3544" w:type="dxa"/>
            <w:shd w:val="clear" w:color="auto" w:fill="auto"/>
          </w:tcPr>
          <w:p w:rsidR="00BD288A" w:rsidRPr="00BD288A" w:rsidRDefault="00BD288A" w:rsidP="0053336F">
            <w:pPr>
              <w:jc w:val="both"/>
              <w:rPr>
                <w:sz w:val="22"/>
                <w:szCs w:val="22"/>
                <w:lang w:eastAsia="x-none"/>
              </w:rPr>
            </w:pPr>
            <w:r w:rsidRPr="00BD288A">
              <w:rPr>
                <w:sz w:val="22"/>
                <w:szCs w:val="22"/>
                <w:lang w:eastAsia="x-none"/>
              </w:rPr>
              <w:t>субсидии</w:t>
            </w:r>
          </w:p>
        </w:tc>
        <w:tc>
          <w:tcPr>
            <w:tcW w:w="1843" w:type="dxa"/>
            <w:shd w:val="clear" w:color="auto" w:fill="auto"/>
          </w:tcPr>
          <w:p w:rsidR="00BD288A" w:rsidRPr="00BD288A" w:rsidRDefault="00BD288A" w:rsidP="0053336F">
            <w:pPr>
              <w:jc w:val="right"/>
              <w:rPr>
                <w:sz w:val="22"/>
                <w:szCs w:val="22"/>
                <w:lang w:eastAsia="x-none"/>
              </w:rPr>
            </w:pPr>
            <w:r w:rsidRPr="00BD288A">
              <w:rPr>
                <w:sz w:val="22"/>
                <w:szCs w:val="22"/>
                <w:lang w:eastAsia="x-none"/>
              </w:rPr>
              <w:t>2 542 561,39</w:t>
            </w:r>
          </w:p>
        </w:tc>
        <w:tc>
          <w:tcPr>
            <w:tcW w:w="1134" w:type="dxa"/>
            <w:shd w:val="clear" w:color="auto" w:fill="auto"/>
          </w:tcPr>
          <w:p w:rsidR="00BD288A" w:rsidRPr="00BD288A" w:rsidRDefault="00BD288A" w:rsidP="0053336F">
            <w:pPr>
              <w:jc w:val="center"/>
              <w:rPr>
                <w:sz w:val="22"/>
                <w:szCs w:val="22"/>
                <w:lang w:eastAsia="x-none"/>
              </w:rPr>
            </w:pPr>
            <w:r w:rsidRPr="00BD288A">
              <w:rPr>
                <w:sz w:val="22"/>
                <w:szCs w:val="22"/>
                <w:lang w:eastAsia="x-none"/>
              </w:rPr>
              <w:t>23,7</w:t>
            </w:r>
          </w:p>
        </w:tc>
        <w:tc>
          <w:tcPr>
            <w:tcW w:w="1843" w:type="dxa"/>
            <w:shd w:val="clear" w:color="auto" w:fill="auto"/>
          </w:tcPr>
          <w:p w:rsidR="00BD288A" w:rsidRPr="00BD288A" w:rsidRDefault="00BD288A" w:rsidP="0053336F">
            <w:pPr>
              <w:jc w:val="right"/>
              <w:rPr>
                <w:sz w:val="22"/>
                <w:szCs w:val="22"/>
                <w:lang w:eastAsia="x-none"/>
              </w:rPr>
            </w:pPr>
            <w:r w:rsidRPr="00BD288A">
              <w:rPr>
                <w:sz w:val="22"/>
                <w:szCs w:val="22"/>
                <w:lang w:eastAsia="x-none"/>
              </w:rPr>
              <w:t>2 366 619,48</w:t>
            </w:r>
          </w:p>
        </w:tc>
        <w:tc>
          <w:tcPr>
            <w:tcW w:w="1275" w:type="dxa"/>
            <w:shd w:val="clear" w:color="auto" w:fill="auto"/>
          </w:tcPr>
          <w:p w:rsidR="00BD288A" w:rsidRPr="00BD288A" w:rsidRDefault="00BD288A" w:rsidP="0053336F">
            <w:pPr>
              <w:jc w:val="center"/>
              <w:rPr>
                <w:sz w:val="22"/>
                <w:szCs w:val="22"/>
                <w:lang w:eastAsia="x-none"/>
              </w:rPr>
            </w:pPr>
            <w:r w:rsidRPr="00BD288A">
              <w:rPr>
                <w:sz w:val="22"/>
                <w:szCs w:val="22"/>
                <w:lang w:eastAsia="x-none"/>
              </w:rPr>
              <w:t>21,1</w:t>
            </w:r>
          </w:p>
        </w:tc>
      </w:tr>
      <w:tr w:rsidR="00BD288A" w:rsidRPr="007A7D6D" w:rsidTr="00BD288A">
        <w:tc>
          <w:tcPr>
            <w:tcW w:w="3544" w:type="dxa"/>
            <w:shd w:val="clear" w:color="auto" w:fill="auto"/>
          </w:tcPr>
          <w:p w:rsidR="00BD288A" w:rsidRPr="00BD288A" w:rsidRDefault="00BD288A" w:rsidP="0053336F">
            <w:pPr>
              <w:jc w:val="both"/>
              <w:rPr>
                <w:sz w:val="22"/>
                <w:szCs w:val="22"/>
                <w:lang w:eastAsia="x-none"/>
              </w:rPr>
            </w:pPr>
            <w:r w:rsidRPr="00BD288A">
              <w:rPr>
                <w:sz w:val="22"/>
                <w:szCs w:val="22"/>
                <w:lang w:eastAsia="x-none"/>
              </w:rPr>
              <w:t>субвенции</w:t>
            </w:r>
          </w:p>
        </w:tc>
        <w:tc>
          <w:tcPr>
            <w:tcW w:w="1843" w:type="dxa"/>
            <w:shd w:val="clear" w:color="auto" w:fill="auto"/>
          </w:tcPr>
          <w:p w:rsidR="00BD288A" w:rsidRPr="00BD288A" w:rsidRDefault="00BD288A" w:rsidP="0053336F">
            <w:pPr>
              <w:jc w:val="right"/>
              <w:rPr>
                <w:sz w:val="22"/>
                <w:szCs w:val="22"/>
                <w:lang w:eastAsia="x-none"/>
              </w:rPr>
            </w:pPr>
            <w:r w:rsidRPr="00BD288A">
              <w:rPr>
                <w:sz w:val="22"/>
                <w:szCs w:val="22"/>
                <w:lang w:eastAsia="x-none"/>
              </w:rPr>
              <w:t>7 666 914,95</w:t>
            </w:r>
          </w:p>
        </w:tc>
        <w:tc>
          <w:tcPr>
            <w:tcW w:w="1134" w:type="dxa"/>
            <w:shd w:val="clear" w:color="auto" w:fill="auto"/>
          </w:tcPr>
          <w:p w:rsidR="00BD288A" w:rsidRPr="00BD288A" w:rsidRDefault="00BD288A" w:rsidP="0053336F">
            <w:pPr>
              <w:jc w:val="center"/>
              <w:rPr>
                <w:sz w:val="22"/>
                <w:szCs w:val="22"/>
                <w:lang w:eastAsia="x-none"/>
              </w:rPr>
            </w:pPr>
            <w:r w:rsidRPr="00BD288A">
              <w:rPr>
                <w:sz w:val="22"/>
                <w:szCs w:val="22"/>
                <w:lang w:eastAsia="x-none"/>
              </w:rPr>
              <w:t>71,3</w:t>
            </w:r>
          </w:p>
        </w:tc>
        <w:tc>
          <w:tcPr>
            <w:tcW w:w="1843" w:type="dxa"/>
            <w:shd w:val="clear" w:color="auto" w:fill="auto"/>
          </w:tcPr>
          <w:p w:rsidR="00BD288A" w:rsidRPr="00BD288A" w:rsidRDefault="00BD288A" w:rsidP="0053336F">
            <w:pPr>
              <w:jc w:val="right"/>
              <w:rPr>
                <w:sz w:val="22"/>
                <w:szCs w:val="22"/>
                <w:lang w:eastAsia="x-none"/>
              </w:rPr>
            </w:pPr>
            <w:r w:rsidRPr="00BD288A">
              <w:rPr>
                <w:sz w:val="22"/>
                <w:szCs w:val="22"/>
                <w:lang w:eastAsia="x-none"/>
              </w:rPr>
              <w:t>8 157 662,12</w:t>
            </w:r>
          </w:p>
        </w:tc>
        <w:tc>
          <w:tcPr>
            <w:tcW w:w="1275" w:type="dxa"/>
            <w:shd w:val="clear" w:color="auto" w:fill="auto"/>
          </w:tcPr>
          <w:p w:rsidR="00BD288A" w:rsidRPr="00BD288A" w:rsidRDefault="00BD288A" w:rsidP="0053336F">
            <w:pPr>
              <w:jc w:val="center"/>
              <w:rPr>
                <w:sz w:val="22"/>
                <w:szCs w:val="22"/>
                <w:lang w:eastAsia="x-none"/>
              </w:rPr>
            </w:pPr>
            <w:r w:rsidRPr="00BD288A">
              <w:rPr>
                <w:sz w:val="22"/>
                <w:szCs w:val="22"/>
                <w:lang w:eastAsia="x-none"/>
              </w:rPr>
              <w:t>72,9</w:t>
            </w:r>
          </w:p>
        </w:tc>
      </w:tr>
      <w:tr w:rsidR="00BD288A" w:rsidRPr="007A7D6D" w:rsidTr="00BD288A">
        <w:tc>
          <w:tcPr>
            <w:tcW w:w="3544" w:type="dxa"/>
            <w:shd w:val="clear" w:color="auto" w:fill="auto"/>
          </w:tcPr>
          <w:p w:rsidR="00BD288A" w:rsidRPr="00BD288A" w:rsidRDefault="00BD288A" w:rsidP="0053336F">
            <w:pPr>
              <w:jc w:val="both"/>
              <w:rPr>
                <w:sz w:val="22"/>
                <w:szCs w:val="22"/>
                <w:lang w:eastAsia="x-none"/>
              </w:rPr>
            </w:pPr>
            <w:r w:rsidRPr="00BD288A">
              <w:rPr>
                <w:sz w:val="22"/>
                <w:szCs w:val="22"/>
                <w:lang w:eastAsia="x-none"/>
              </w:rPr>
              <w:t>Иные межбюджетные трансферты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D288A" w:rsidRPr="00BD288A" w:rsidRDefault="00BD288A" w:rsidP="0053336F">
            <w:pPr>
              <w:jc w:val="right"/>
              <w:rPr>
                <w:sz w:val="22"/>
                <w:szCs w:val="22"/>
                <w:lang w:eastAsia="x-none"/>
              </w:rPr>
            </w:pPr>
            <w:r w:rsidRPr="00BD288A">
              <w:rPr>
                <w:sz w:val="22"/>
                <w:szCs w:val="22"/>
                <w:lang w:eastAsia="x-none"/>
              </w:rPr>
              <w:t>64 692,92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D288A" w:rsidRPr="00BD288A" w:rsidRDefault="00BD288A" w:rsidP="0053336F">
            <w:pPr>
              <w:jc w:val="center"/>
              <w:rPr>
                <w:sz w:val="22"/>
                <w:szCs w:val="22"/>
                <w:lang w:eastAsia="x-none"/>
              </w:rPr>
            </w:pPr>
            <w:r w:rsidRPr="00BD288A">
              <w:rPr>
                <w:sz w:val="22"/>
                <w:szCs w:val="22"/>
                <w:lang w:eastAsia="x-none"/>
              </w:rPr>
              <w:t>0,6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D288A" w:rsidRPr="00BD288A" w:rsidRDefault="00BD288A" w:rsidP="0053336F">
            <w:pPr>
              <w:jc w:val="right"/>
              <w:rPr>
                <w:sz w:val="22"/>
                <w:szCs w:val="22"/>
                <w:lang w:eastAsia="x-none"/>
              </w:rPr>
            </w:pPr>
            <w:r w:rsidRPr="00BD288A">
              <w:rPr>
                <w:sz w:val="22"/>
                <w:szCs w:val="22"/>
                <w:lang w:eastAsia="x-none"/>
              </w:rPr>
              <w:t>532 328,31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BD288A" w:rsidRPr="00BD288A" w:rsidRDefault="00BD288A" w:rsidP="0053336F">
            <w:pPr>
              <w:jc w:val="center"/>
              <w:rPr>
                <w:sz w:val="22"/>
                <w:szCs w:val="22"/>
                <w:lang w:eastAsia="x-none"/>
              </w:rPr>
            </w:pPr>
            <w:r w:rsidRPr="00BD288A">
              <w:rPr>
                <w:sz w:val="22"/>
                <w:szCs w:val="22"/>
                <w:lang w:eastAsia="x-none"/>
              </w:rPr>
              <w:t>4,8</w:t>
            </w:r>
          </w:p>
        </w:tc>
      </w:tr>
      <w:tr w:rsidR="00BD288A" w:rsidRPr="007A7D6D" w:rsidTr="00BD288A">
        <w:tc>
          <w:tcPr>
            <w:tcW w:w="3544" w:type="dxa"/>
            <w:shd w:val="clear" w:color="auto" w:fill="auto"/>
          </w:tcPr>
          <w:p w:rsidR="00BD288A" w:rsidRPr="00BD288A" w:rsidRDefault="00BD288A" w:rsidP="0053336F">
            <w:pPr>
              <w:rPr>
                <w:b/>
                <w:sz w:val="22"/>
                <w:szCs w:val="22"/>
                <w:lang w:eastAsia="x-none"/>
              </w:rPr>
            </w:pPr>
            <w:r w:rsidRPr="00BD288A">
              <w:rPr>
                <w:b/>
                <w:sz w:val="22"/>
                <w:szCs w:val="22"/>
                <w:lang w:eastAsia="x-none"/>
              </w:rPr>
              <w:t>Всего межбюджетные трансферты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D288A" w:rsidRPr="00BD288A" w:rsidRDefault="00BD288A" w:rsidP="0053336F">
            <w:pPr>
              <w:jc w:val="right"/>
              <w:rPr>
                <w:b/>
                <w:sz w:val="22"/>
                <w:szCs w:val="22"/>
                <w:lang w:eastAsia="x-none"/>
              </w:rPr>
            </w:pPr>
            <w:r w:rsidRPr="00BD288A">
              <w:rPr>
                <w:b/>
                <w:sz w:val="22"/>
                <w:szCs w:val="22"/>
                <w:lang w:eastAsia="x-none"/>
              </w:rPr>
              <w:t>10 746 780,36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D288A" w:rsidRPr="00BD288A" w:rsidRDefault="00BD288A" w:rsidP="0053336F">
            <w:pPr>
              <w:jc w:val="center"/>
              <w:rPr>
                <w:b/>
                <w:sz w:val="22"/>
                <w:szCs w:val="22"/>
                <w:lang w:eastAsia="x-none"/>
              </w:rPr>
            </w:pPr>
            <w:r w:rsidRPr="00BD288A">
              <w:rPr>
                <w:b/>
                <w:sz w:val="22"/>
                <w:szCs w:val="22"/>
                <w:lang w:eastAsia="x-none"/>
              </w:rPr>
              <w:t>100,0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D288A" w:rsidRPr="00BD288A" w:rsidRDefault="00BD288A" w:rsidP="0053336F">
            <w:pPr>
              <w:jc w:val="right"/>
              <w:rPr>
                <w:b/>
                <w:sz w:val="22"/>
                <w:szCs w:val="22"/>
                <w:lang w:eastAsia="x-none"/>
              </w:rPr>
            </w:pPr>
            <w:r w:rsidRPr="00BD288A">
              <w:rPr>
                <w:b/>
                <w:sz w:val="22"/>
                <w:szCs w:val="22"/>
                <w:lang w:eastAsia="x-none"/>
              </w:rPr>
              <w:t>11 188 728,61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BD288A" w:rsidRPr="00BD288A" w:rsidRDefault="00BD288A" w:rsidP="0053336F">
            <w:pPr>
              <w:jc w:val="center"/>
              <w:rPr>
                <w:b/>
                <w:sz w:val="22"/>
                <w:szCs w:val="22"/>
                <w:lang w:eastAsia="x-none"/>
              </w:rPr>
            </w:pPr>
            <w:r w:rsidRPr="00BD288A">
              <w:rPr>
                <w:b/>
                <w:sz w:val="22"/>
                <w:szCs w:val="22"/>
                <w:lang w:eastAsia="x-none"/>
              </w:rPr>
              <w:t>100,0</w:t>
            </w:r>
          </w:p>
        </w:tc>
      </w:tr>
    </w:tbl>
    <w:p w:rsidR="00BD288A" w:rsidRPr="008B7AC2" w:rsidRDefault="00BD288A" w:rsidP="00086AF8">
      <w:pPr>
        <w:spacing w:before="120"/>
        <w:ind w:firstLine="709"/>
        <w:jc w:val="both"/>
        <w:rPr>
          <w:sz w:val="28"/>
          <w:szCs w:val="28"/>
          <w:lang w:eastAsia="x-none"/>
        </w:rPr>
      </w:pPr>
      <w:r w:rsidRPr="008B7AC2">
        <w:rPr>
          <w:sz w:val="28"/>
          <w:szCs w:val="28"/>
          <w:lang w:val="x-none" w:eastAsia="x-none"/>
        </w:rPr>
        <w:t>Основная доля межбюджетных трансфертов (</w:t>
      </w:r>
      <w:r w:rsidRPr="008B7AC2">
        <w:rPr>
          <w:sz w:val="28"/>
          <w:szCs w:val="28"/>
          <w:lang w:eastAsia="x-none"/>
        </w:rPr>
        <w:t>72,9%</w:t>
      </w:r>
      <w:r w:rsidRPr="008B7AC2">
        <w:rPr>
          <w:sz w:val="28"/>
          <w:szCs w:val="28"/>
          <w:lang w:val="x-none" w:eastAsia="x-none"/>
        </w:rPr>
        <w:t xml:space="preserve">) приходится на средства, передаваемые с целью финансового обеспечения исполнения органами местного самоуправления отдельных государственных полномочий в форме </w:t>
      </w:r>
      <w:r w:rsidRPr="008B7AC2">
        <w:rPr>
          <w:b/>
          <w:sz w:val="28"/>
          <w:szCs w:val="28"/>
          <w:lang w:val="x-none" w:eastAsia="x-none"/>
        </w:rPr>
        <w:t xml:space="preserve">субвенций. </w:t>
      </w:r>
      <w:r w:rsidRPr="008B7AC2">
        <w:rPr>
          <w:sz w:val="28"/>
          <w:szCs w:val="28"/>
          <w:lang w:val="x-none" w:eastAsia="x-none"/>
        </w:rPr>
        <w:t xml:space="preserve">В бюджет города поступило </w:t>
      </w:r>
      <w:r w:rsidRPr="008B7AC2">
        <w:rPr>
          <w:sz w:val="28"/>
          <w:szCs w:val="28"/>
          <w:lang w:eastAsia="x-none"/>
        </w:rPr>
        <w:t xml:space="preserve">8 157 662,12 </w:t>
      </w:r>
      <w:r w:rsidRPr="008B7AC2">
        <w:rPr>
          <w:sz w:val="28"/>
          <w:szCs w:val="28"/>
          <w:lang w:val="x-none" w:eastAsia="x-none"/>
        </w:rPr>
        <w:t>тыс. рублей</w:t>
      </w:r>
      <w:r w:rsidRPr="008B7AC2">
        <w:rPr>
          <w:sz w:val="28"/>
          <w:szCs w:val="28"/>
          <w:lang w:eastAsia="x-none"/>
        </w:rPr>
        <w:t xml:space="preserve">.  Первоначальные (8 073 606,30 тыс. рублей) плановые назначения выполнены на 101,0%, уточненные (8 162 986,57 тыс. рублей) – на 99,9%. </w:t>
      </w:r>
    </w:p>
    <w:p w:rsidR="00BD288A" w:rsidRPr="00E02284" w:rsidRDefault="00BD288A" w:rsidP="00BD288A">
      <w:pPr>
        <w:ind w:firstLine="709"/>
        <w:jc w:val="both"/>
        <w:rPr>
          <w:sz w:val="28"/>
          <w:szCs w:val="28"/>
          <w:lang w:eastAsia="x-none"/>
        </w:rPr>
      </w:pPr>
      <w:r w:rsidRPr="00E02284">
        <w:rPr>
          <w:sz w:val="28"/>
          <w:szCs w:val="28"/>
          <w:lang w:val="x-none" w:eastAsia="x-none"/>
        </w:rPr>
        <w:t>По сравнению с 201</w:t>
      </w:r>
      <w:r w:rsidRPr="00E02284">
        <w:rPr>
          <w:sz w:val="28"/>
          <w:szCs w:val="28"/>
          <w:lang w:eastAsia="x-none"/>
        </w:rPr>
        <w:t>8</w:t>
      </w:r>
      <w:r w:rsidRPr="00E02284">
        <w:rPr>
          <w:sz w:val="28"/>
          <w:szCs w:val="28"/>
          <w:lang w:val="x-none" w:eastAsia="x-none"/>
        </w:rPr>
        <w:t xml:space="preserve"> годом объем субвенций </w:t>
      </w:r>
      <w:r w:rsidRPr="00E02284">
        <w:rPr>
          <w:sz w:val="28"/>
          <w:szCs w:val="28"/>
          <w:lang w:eastAsia="x-none"/>
        </w:rPr>
        <w:t>увеличился</w:t>
      </w:r>
      <w:r w:rsidRPr="00E02284">
        <w:rPr>
          <w:sz w:val="28"/>
          <w:szCs w:val="28"/>
          <w:lang w:val="x-none" w:eastAsia="x-none"/>
        </w:rPr>
        <w:t xml:space="preserve"> на</w:t>
      </w:r>
      <w:r w:rsidRPr="00E02284">
        <w:rPr>
          <w:sz w:val="28"/>
          <w:szCs w:val="28"/>
          <w:lang w:eastAsia="x-none"/>
        </w:rPr>
        <w:t xml:space="preserve"> 490 747,17</w:t>
      </w:r>
      <w:r w:rsidRPr="00E02284">
        <w:rPr>
          <w:sz w:val="28"/>
          <w:szCs w:val="28"/>
          <w:lang w:val="x-none" w:eastAsia="x-none"/>
        </w:rPr>
        <w:t xml:space="preserve"> тыс. рублей.</w:t>
      </w:r>
      <w:r w:rsidRPr="00E02284">
        <w:rPr>
          <w:sz w:val="28"/>
          <w:szCs w:val="28"/>
          <w:lang w:eastAsia="x-none"/>
        </w:rPr>
        <w:t xml:space="preserve"> Основной рост (388 379,60 тыс. рублей) сложился в </w:t>
      </w:r>
      <w:proofErr w:type="gramStart"/>
      <w:r w:rsidRPr="00E02284">
        <w:rPr>
          <w:sz w:val="28"/>
          <w:szCs w:val="28"/>
          <w:lang w:eastAsia="x-none"/>
        </w:rPr>
        <w:t>рамках</w:t>
      </w:r>
      <w:proofErr w:type="gramEnd"/>
      <w:r w:rsidRPr="00E02284">
        <w:rPr>
          <w:sz w:val="28"/>
          <w:szCs w:val="28"/>
          <w:lang w:eastAsia="x-none"/>
        </w:rPr>
        <w:t xml:space="preserve"> обеспечения государственных гарантий на получение образования и осуществления, переданных органам местного самоуправления муниципальных образований автономного округа отдельных государственных полномочий в области образования. </w:t>
      </w:r>
    </w:p>
    <w:p w:rsidR="00BD288A" w:rsidRPr="00612D93" w:rsidRDefault="00BD288A" w:rsidP="00BD288A">
      <w:pPr>
        <w:ind w:firstLine="709"/>
        <w:jc w:val="both"/>
        <w:rPr>
          <w:sz w:val="28"/>
          <w:szCs w:val="28"/>
        </w:rPr>
      </w:pPr>
      <w:r w:rsidRPr="00053095">
        <w:rPr>
          <w:sz w:val="28"/>
          <w:szCs w:val="28"/>
        </w:rPr>
        <w:t xml:space="preserve">Второе место по объёму среди межбюджетных трансфертов занимают </w:t>
      </w:r>
      <w:r w:rsidRPr="00053095">
        <w:rPr>
          <w:b/>
          <w:sz w:val="28"/>
          <w:szCs w:val="28"/>
        </w:rPr>
        <w:t>субсидии</w:t>
      </w:r>
      <w:r w:rsidRPr="00053095">
        <w:rPr>
          <w:sz w:val="28"/>
          <w:szCs w:val="28"/>
        </w:rPr>
        <w:t xml:space="preserve">, которые пополнили городской бюджет на 2 366 619,48 тыс. рублей. Первоначальные (1 520 271,00 тыс. рублей) и уточненные плановые показатели   (2 581 </w:t>
      </w:r>
      <w:r w:rsidRPr="00612D93">
        <w:rPr>
          <w:sz w:val="28"/>
          <w:szCs w:val="28"/>
        </w:rPr>
        <w:t xml:space="preserve">991,43 тыс. рублей) выполнены на 155,7% и 91,7% соответственно. </w:t>
      </w:r>
    </w:p>
    <w:p w:rsidR="00BD288A" w:rsidRPr="00612D93" w:rsidRDefault="00BD288A" w:rsidP="00BD288A">
      <w:pPr>
        <w:ind w:firstLine="709"/>
        <w:jc w:val="both"/>
        <w:rPr>
          <w:sz w:val="28"/>
          <w:szCs w:val="28"/>
        </w:rPr>
      </w:pPr>
      <w:r w:rsidRPr="00612D93">
        <w:rPr>
          <w:sz w:val="28"/>
          <w:szCs w:val="28"/>
        </w:rPr>
        <w:t xml:space="preserve">Относительно 2018 года сумма субсидий снизилась на 175 941,91 тыс. рублей, где основное снижение произошло по прочим субсидиям. </w:t>
      </w:r>
    </w:p>
    <w:p w:rsidR="00BD288A" w:rsidRDefault="00BD288A" w:rsidP="0053336F">
      <w:pPr>
        <w:spacing w:after="120"/>
        <w:ind w:firstLine="709"/>
        <w:jc w:val="both"/>
        <w:rPr>
          <w:sz w:val="28"/>
          <w:szCs w:val="28"/>
        </w:rPr>
      </w:pPr>
      <w:r w:rsidRPr="00612D93">
        <w:rPr>
          <w:sz w:val="28"/>
          <w:szCs w:val="28"/>
        </w:rPr>
        <w:t xml:space="preserve">На долю </w:t>
      </w:r>
      <w:r w:rsidRPr="00612D93">
        <w:rPr>
          <w:b/>
          <w:sz w:val="28"/>
          <w:szCs w:val="28"/>
        </w:rPr>
        <w:t>дотаций</w:t>
      </w:r>
      <w:r w:rsidRPr="00612D93">
        <w:rPr>
          <w:sz w:val="28"/>
          <w:szCs w:val="28"/>
        </w:rPr>
        <w:t xml:space="preserve"> приходится 1,2% межбюджетных трансфертов. В течение 2019 года плановые показатели уточнены до 132 118,70 тыс. рублей. Плановые назначения по всем видам дотаций выполнены в полном объеме</w:t>
      </w:r>
      <w:r>
        <w:rPr>
          <w:sz w:val="28"/>
          <w:szCs w:val="28"/>
        </w:rPr>
        <w:t>.</w:t>
      </w:r>
    </w:p>
    <w:p w:rsidR="00BD288A" w:rsidRPr="00D00033" w:rsidRDefault="00BD288A" w:rsidP="0053336F">
      <w:pPr>
        <w:spacing w:after="120"/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  <w:lang w:eastAsia="x-none"/>
        </w:rPr>
        <w:t>Иные</w:t>
      </w:r>
      <w:r w:rsidRPr="003D7546">
        <w:rPr>
          <w:b/>
          <w:sz w:val="28"/>
          <w:szCs w:val="28"/>
          <w:lang w:val="x-none" w:eastAsia="x-none"/>
        </w:rPr>
        <w:t xml:space="preserve"> межбюджетные </w:t>
      </w:r>
      <w:r w:rsidRPr="00D00033">
        <w:rPr>
          <w:b/>
          <w:sz w:val="28"/>
          <w:szCs w:val="28"/>
          <w:lang w:val="x-none" w:eastAsia="x-none"/>
        </w:rPr>
        <w:t>трансферт</w:t>
      </w:r>
      <w:r w:rsidRPr="00D00033">
        <w:rPr>
          <w:b/>
          <w:sz w:val="28"/>
          <w:szCs w:val="28"/>
          <w:lang w:eastAsia="x-none"/>
        </w:rPr>
        <w:t xml:space="preserve">ы </w:t>
      </w:r>
      <w:r w:rsidRPr="00D00033">
        <w:rPr>
          <w:sz w:val="28"/>
          <w:szCs w:val="28"/>
          <w:lang w:eastAsia="x-none"/>
        </w:rPr>
        <w:t>пополнили бюджет 2019 года в сумме 532 328,31</w:t>
      </w:r>
      <w:r w:rsidRPr="00D00033">
        <w:rPr>
          <w:sz w:val="28"/>
          <w:szCs w:val="28"/>
          <w:lang w:val="x-none" w:eastAsia="x-none"/>
        </w:rPr>
        <w:t xml:space="preserve"> тыс. рублей</w:t>
      </w:r>
      <w:r w:rsidRPr="00D00033">
        <w:rPr>
          <w:sz w:val="28"/>
          <w:szCs w:val="28"/>
          <w:lang w:eastAsia="x-none"/>
        </w:rPr>
        <w:t xml:space="preserve">. </w:t>
      </w:r>
      <w:r w:rsidRPr="00D00033">
        <w:rPr>
          <w:sz w:val="28"/>
          <w:szCs w:val="28"/>
        </w:rPr>
        <w:t xml:space="preserve">Основной объем иных межбюджетных трансфертов занимают средства, передаваемые на финансовое обеспечение дорожной деятельности в рамках реализации национального проекта "Безопасные и качественные автомобильные дороги" в сумме 495 000,00 тыс. рублей. </w:t>
      </w:r>
      <w:r w:rsidRPr="00D00033">
        <w:rPr>
          <w:sz w:val="28"/>
          <w:szCs w:val="28"/>
          <w:lang w:eastAsia="x-none"/>
        </w:rPr>
        <w:t>По сравнению с 2018 годом поступление увеличилось на 467 635,39 тыс. рублей.</w:t>
      </w:r>
    </w:p>
    <w:p w:rsidR="00BD288A" w:rsidRDefault="00BD288A" w:rsidP="00BD288A">
      <w:pPr>
        <w:ind w:right="-1" w:firstLine="709"/>
        <w:jc w:val="both"/>
        <w:rPr>
          <w:sz w:val="28"/>
          <w:szCs w:val="28"/>
        </w:rPr>
      </w:pPr>
      <w:r w:rsidRPr="002303DF">
        <w:rPr>
          <w:b/>
          <w:sz w:val="28"/>
          <w:szCs w:val="28"/>
        </w:rPr>
        <w:t>Прочие безвозмездные поступления</w:t>
      </w:r>
      <w:r w:rsidRPr="002303DF">
        <w:rPr>
          <w:sz w:val="28"/>
          <w:szCs w:val="28"/>
        </w:rPr>
        <w:t xml:space="preserve"> (средства от главных распорядителей бюджета Тюменской области, в рамках проекта "</w:t>
      </w:r>
      <w:proofErr w:type="gramStart"/>
      <w:r w:rsidRPr="002303DF">
        <w:rPr>
          <w:sz w:val="28"/>
          <w:szCs w:val="28"/>
        </w:rPr>
        <w:t>Инициативное</w:t>
      </w:r>
      <w:proofErr w:type="gramEnd"/>
      <w:r w:rsidRPr="002303DF">
        <w:rPr>
          <w:sz w:val="28"/>
          <w:szCs w:val="28"/>
        </w:rPr>
        <w:t xml:space="preserve"> бюджетирование" и по заключенным соглашениям о сотрудничестве администрации </w:t>
      </w:r>
      <w:r w:rsidRPr="00FB4C96">
        <w:rPr>
          <w:sz w:val="28"/>
          <w:szCs w:val="28"/>
        </w:rPr>
        <w:t xml:space="preserve">города, предприятиями и предпринимателями города) поступили в сумме 286 215,69 тыс. рублей. </w:t>
      </w:r>
    </w:p>
    <w:p w:rsidR="00BD288A" w:rsidRPr="007A02D5" w:rsidRDefault="00BD288A" w:rsidP="0053336F">
      <w:pPr>
        <w:spacing w:after="120"/>
        <w:ind w:firstLine="709"/>
        <w:jc w:val="both"/>
        <w:rPr>
          <w:sz w:val="28"/>
          <w:szCs w:val="28"/>
        </w:rPr>
      </w:pPr>
      <w:r w:rsidRPr="00FB4C96">
        <w:rPr>
          <w:sz w:val="28"/>
          <w:szCs w:val="28"/>
        </w:rPr>
        <w:lastRenderedPageBreak/>
        <w:t xml:space="preserve">Первоначальные плановые назначения не планировались по причине отсутствия на начало 2019 года заключенных соглашений. В процессе исполнения бюджета города плановые назначения установлены в сумме </w:t>
      </w:r>
      <w:r>
        <w:rPr>
          <w:sz w:val="28"/>
          <w:szCs w:val="28"/>
        </w:rPr>
        <w:t xml:space="preserve">                </w:t>
      </w:r>
      <w:r w:rsidRPr="00FB4C96">
        <w:rPr>
          <w:sz w:val="28"/>
          <w:szCs w:val="28"/>
        </w:rPr>
        <w:t>286 583,25 тыс. рублей.</w:t>
      </w:r>
      <w:r>
        <w:rPr>
          <w:sz w:val="28"/>
          <w:szCs w:val="28"/>
        </w:rPr>
        <w:t xml:space="preserve"> Отклонение от плановых назначений в сумме 367,56 тыс. рублей сложилось по причине возврата из бюджета остатков денежных средств в рамках проекта "Инициативное бюджетирование".</w:t>
      </w:r>
    </w:p>
    <w:p w:rsidR="00BD288A" w:rsidRPr="004B7DDC" w:rsidRDefault="00BD288A" w:rsidP="0053336F">
      <w:pPr>
        <w:spacing w:after="120"/>
        <w:ind w:firstLine="709"/>
        <w:jc w:val="both"/>
        <w:rPr>
          <w:rFonts w:ascii="Cambria" w:hAnsi="Cambria" w:cs="Cambria"/>
          <w:sz w:val="28"/>
          <w:szCs w:val="28"/>
        </w:rPr>
      </w:pPr>
      <w:r w:rsidRPr="00FB4C96">
        <w:rPr>
          <w:sz w:val="28"/>
          <w:szCs w:val="28"/>
        </w:rPr>
        <w:t xml:space="preserve">Поступление денежных средств по </w:t>
      </w:r>
      <w:r w:rsidRPr="00FB4C96">
        <w:rPr>
          <w:b/>
          <w:sz w:val="28"/>
          <w:szCs w:val="28"/>
        </w:rPr>
        <w:t xml:space="preserve">доходам от возврата организациями остатков субсидий прошлых </w:t>
      </w:r>
      <w:r w:rsidRPr="00DE780A">
        <w:rPr>
          <w:b/>
          <w:sz w:val="28"/>
          <w:szCs w:val="28"/>
        </w:rPr>
        <w:t>лет</w:t>
      </w:r>
      <w:r w:rsidRPr="00DE780A">
        <w:rPr>
          <w:sz w:val="28"/>
          <w:szCs w:val="28"/>
        </w:rPr>
        <w:t xml:space="preserve"> на 2019 год не планировалось. Плановые показатели по данному доходному источнику в течение отчетного периода уточнены в сумме 2 322,70 тыс. рублей. В бюджет города поступило 2 475,33 тыс. рублей</w:t>
      </w:r>
      <w:r>
        <w:rPr>
          <w:sz w:val="28"/>
          <w:szCs w:val="28"/>
        </w:rPr>
        <w:t>.</w:t>
      </w:r>
      <w:r w:rsidRPr="00DE780A">
        <w:rPr>
          <w:sz w:val="28"/>
          <w:szCs w:val="28"/>
        </w:rPr>
        <w:t xml:space="preserve"> </w:t>
      </w:r>
      <w:proofErr w:type="gramStart"/>
      <w:r w:rsidRPr="00DE780A">
        <w:rPr>
          <w:sz w:val="28"/>
          <w:szCs w:val="28"/>
        </w:rPr>
        <w:t xml:space="preserve">По сравнению с 2018 годом поступление увеличилось на 1 154,61 тыс. рублей, в основном за счет возвратов субсидий прошлых лет субъектами малого предпринимательства, возврата субсидии на компенсацию недополученных доходов при оказании населению жилищных услуг, а также возвратов не правомерно (не обоснованно) израсходованных субсидий за 2017, 2018 годы, выявленных в ходе проверки КРУ администрации города </w:t>
      </w:r>
      <w:r w:rsidRPr="004B7DDC">
        <w:rPr>
          <w:sz w:val="28"/>
          <w:szCs w:val="28"/>
        </w:rPr>
        <w:t>Нижневартовска.</w:t>
      </w:r>
      <w:r w:rsidRPr="004B7DDC">
        <w:rPr>
          <w:rFonts w:ascii="Cambria" w:hAnsi="Cambria" w:cs="Cambria"/>
          <w:sz w:val="28"/>
          <w:szCs w:val="28"/>
        </w:rPr>
        <w:t xml:space="preserve">  </w:t>
      </w:r>
      <w:proofErr w:type="gramEnd"/>
    </w:p>
    <w:p w:rsidR="00BD288A" w:rsidRPr="004B7DDC" w:rsidRDefault="00BD288A" w:rsidP="00BD288A">
      <w:pPr>
        <w:ind w:firstLine="720"/>
        <w:jc w:val="both"/>
        <w:rPr>
          <w:sz w:val="28"/>
          <w:szCs w:val="28"/>
        </w:rPr>
      </w:pPr>
      <w:r w:rsidRPr="004B7DDC">
        <w:rPr>
          <w:b/>
          <w:sz w:val="28"/>
          <w:szCs w:val="28"/>
        </w:rPr>
        <w:t xml:space="preserve">Возврат остатков субсидий, субвенций и иных межбюджетных трансфертов, имеющих целевое назначение, прошлых лет из бюджетов городских округов </w:t>
      </w:r>
      <w:r w:rsidRPr="004B7DDC">
        <w:rPr>
          <w:sz w:val="28"/>
          <w:szCs w:val="28"/>
        </w:rPr>
        <w:t>уменьшил доходы городского бюджета на 8 438,53 тыс. рублей. В бюджет ХМАО – Югры возвращены неиспользованные межбюджетные трансферты прош</w:t>
      </w:r>
      <w:r>
        <w:rPr>
          <w:sz w:val="28"/>
          <w:szCs w:val="28"/>
        </w:rPr>
        <w:t>л</w:t>
      </w:r>
      <w:r w:rsidRPr="004B7DDC">
        <w:rPr>
          <w:sz w:val="28"/>
          <w:szCs w:val="28"/>
        </w:rPr>
        <w:t xml:space="preserve">ых лет. </w:t>
      </w:r>
    </w:p>
    <w:p w:rsidR="0053336F" w:rsidRDefault="0053336F" w:rsidP="00821410">
      <w:pPr>
        <w:jc w:val="center"/>
        <w:rPr>
          <w:b/>
          <w:sz w:val="28"/>
          <w:szCs w:val="28"/>
        </w:rPr>
      </w:pPr>
    </w:p>
    <w:p w:rsidR="0053336F" w:rsidRDefault="0053336F" w:rsidP="00821410">
      <w:pPr>
        <w:jc w:val="center"/>
        <w:rPr>
          <w:b/>
          <w:sz w:val="28"/>
          <w:szCs w:val="28"/>
        </w:rPr>
      </w:pPr>
    </w:p>
    <w:p w:rsidR="0053336F" w:rsidRDefault="0053336F" w:rsidP="00821410">
      <w:pPr>
        <w:jc w:val="center"/>
        <w:rPr>
          <w:b/>
          <w:sz w:val="28"/>
          <w:szCs w:val="28"/>
        </w:rPr>
      </w:pPr>
    </w:p>
    <w:p w:rsidR="0053336F" w:rsidRDefault="0053336F" w:rsidP="00821410">
      <w:pPr>
        <w:jc w:val="center"/>
        <w:rPr>
          <w:b/>
          <w:sz w:val="28"/>
          <w:szCs w:val="28"/>
        </w:rPr>
      </w:pPr>
    </w:p>
    <w:p w:rsidR="0053336F" w:rsidRDefault="0053336F" w:rsidP="00821410">
      <w:pPr>
        <w:jc w:val="center"/>
        <w:rPr>
          <w:b/>
          <w:sz w:val="28"/>
          <w:szCs w:val="28"/>
        </w:rPr>
      </w:pPr>
    </w:p>
    <w:p w:rsidR="00086AF8" w:rsidRDefault="00086AF8" w:rsidP="00821410">
      <w:pPr>
        <w:jc w:val="center"/>
        <w:rPr>
          <w:b/>
          <w:sz w:val="28"/>
          <w:szCs w:val="28"/>
        </w:rPr>
        <w:sectPr w:rsidR="00086AF8" w:rsidSect="000132A6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821410" w:rsidRPr="00821410" w:rsidRDefault="00821410" w:rsidP="00821410">
      <w:pPr>
        <w:jc w:val="center"/>
        <w:rPr>
          <w:b/>
          <w:sz w:val="28"/>
          <w:szCs w:val="28"/>
        </w:rPr>
      </w:pPr>
      <w:r w:rsidRPr="00821410">
        <w:rPr>
          <w:b/>
          <w:sz w:val="28"/>
          <w:szCs w:val="28"/>
        </w:rPr>
        <w:lastRenderedPageBreak/>
        <w:t xml:space="preserve">ИСПОЛНЕНИЕ БЮДЖЕТА ГОРОДА НИЖНЕВАРТОВСКА </w:t>
      </w:r>
    </w:p>
    <w:p w:rsidR="00821410" w:rsidRPr="00821410" w:rsidRDefault="00821410" w:rsidP="00821410">
      <w:pPr>
        <w:spacing w:after="240"/>
        <w:jc w:val="center"/>
        <w:rPr>
          <w:b/>
          <w:sz w:val="28"/>
          <w:szCs w:val="28"/>
        </w:rPr>
      </w:pPr>
      <w:r w:rsidRPr="00821410">
        <w:rPr>
          <w:b/>
          <w:sz w:val="28"/>
          <w:szCs w:val="28"/>
        </w:rPr>
        <w:t>ПО РАСХОДАМ</w:t>
      </w:r>
    </w:p>
    <w:p w:rsidR="00821410" w:rsidRPr="00821410" w:rsidRDefault="00821410" w:rsidP="00821410">
      <w:pPr>
        <w:spacing w:before="240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821410">
        <w:rPr>
          <w:rFonts w:eastAsia="Calibri"/>
          <w:noProof/>
          <w:sz w:val="28"/>
          <w:szCs w:val="28"/>
        </w:rPr>
        <w:drawing>
          <wp:anchor distT="0" distB="0" distL="114300" distR="114300" simplePos="0" relativeHeight="251634688" behindDoc="0" locked="0" layoutInCell="1" allowOverlap="1" wp14:anchorId="67DEEF30" wp14:editId="6E8B0430">
            <wp:simplePos x="0" y="0"/>
            <wp:positionH relativeFrom="column">
              <wp:posOffset>-86360</wp:posOffset>
            </wp:positionH>
            <wp:positionV relativeFrom="paragraph">
              <wp:posOffset>929005</wp:posOffset>
            </wp:positionV>
            <wp:extent cx="6217920" cy="2003425"/>
            <wp:effectExtent l="38100" t="57150" r="30480" b="34925"/>
            <wp:wrapTopAndBottom/>
            <wp:docPr id="85" name="Диаграмма 8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662C9A06" wp14:editId="581DCA4B">
                <wp:simplePos x="0" y="0"/>
                <wp:positionH relativeFrom="column">
                  <wp:posOffset>1543685</wp:posOffset>
                </wp:positionH>
                <wp:positionV relativeFrom="paragraph">
                  <wp:posOffset>1096645</wp:posOffset>
                </wp:positionV>
                <wp:extent cx="1017905" cy="158750"/>
                <wp:effectExtent l="13970" t="53975" r="25400" b="6350"/>
                <wp:wrapNone/>
                <wp:docPr id="108" name="Прямая со стрелкой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017905" cy="1587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3D7A96E0" id="Прямая со стрелкой 108" o:spid="_x0000_s1026" type="#_x0000_t32" style="position:absolute;margin-left:121.55pt;margin-top:86.35pt;width:80.15pt;height:12.5pt;flip:y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">
                <v:stroke endarrow="block"/>
              </v:shape>
            </w:pict>
          </mc:Fallback>
        </mc:AlternateContent>
      </w:r>
      <w:r w:rsidRPr="00821410">
        <w:rPr>
          <w:rFonts w:eastAsia="Calibri"/>
          <w:sz w:val="28"/>
          <w:szCs w:val="28"/>
          <w:lang w:eastAsia="en-US"/>
        </w:rPr>
        <w:t>Исполнение бюджета города по расходам за отчетный финансовый год составило 95,7% к уточненным плановым назначениям или 20 514 011,65 тыс. рублей.</w:t>
      </w:r>
    </w:p>
    <w:p w:rsidR="00821410" w:rsidRPr="00821410" w:rsidRDefault="00821410" w:rsidP="00821410">
      <w:pPr>
        <w:spacing w:before="240"/>
        <w:ind w:firstLine="709"/>
        <w:jc w:val="both"/>
        <w:rPr>
          <w:sz w:val="28"/>
          <w:szCs w:val="28"/>
        </w:rPr>
      </w:pPr>
      <w:proofErr w:type="gramStart"/>
      <w:r w:rsidRPr="00821410">
        <w:rPr>
          <w:rFonts w:eastAsia="Calibri"/>
          <w:sz w:val="28"/>
          <w:szCs w:val="28"/>
        </w:rPr>
        <w:t xml:space="preserve">На исполнение расходных обязательств муниципального образования, возникающих в связи с осуществлением полномочий по вопросам местного значения, в отчетном финансовом году направлено 12 359 264,82 </w:t>
      </w:r>
      <w:r w:rsidRPr="00821410">
        <w:rPr>
          <w:sz w:val="28"/>
          <w:szCs w:val="28"/>
        </w:rPr>
        <w:t>тыс. рублей.</w:t>
      </w:r>
      <w:proofErr w:type="gramEnd"/>
      <w:r w:rsidRPr="00821410">
        <w:rPr>
          <w:sz w:val="28"/>
          <w:szCs w:val="28"/>
        </w:rPr>
        <w:t xml:space="preserve"> Источниками финансового обеспечения расходных обязательств </w:t>
      </w:r>
      <w:r w:rsidRPr="00821410">
        <w:rPr>
          <w:rFonts w:eastAsia="Calibri"/>
          <w:sz w:val="28"/>
          <w:szCs w:val="28"/>
        </w:rPr>
        <w:t>по вопросам местного значения</w:t>
      </w:r>
      <w:r w:rsidRPr="00821410">
        <w:rPr>
          <w:sz w:val="28"/>
          <w:szCs w:val="28"/>
        </w:rPr>
        <w:t xml:space="preserve"> являлись:</w:t>
      </w:r>
    </w:p>
    <w:p w:rsidR="00821410" w:rsidRPr="00821410" w:rsidRDefault="00821410" w:rsidP="00821410">
      <w:pPr>
        <w:ind w:firstLine="709"/>
        <w:jc w:val="both"/>
        <w:rPr>
          <w:sz w:val="28"/>
          <w:szCs w:val="28"/>
        </w:rPr>
      </w:pPr>
      <w:r w:rsidRPr="00821410">
        <w:rPr>
          <w:sz w:val="28"/>
          <w:szCs w:val="28"/>
        </w:rPr>
        <w:t>налоговые и неналоговые доходы бюджета города, прочие безвозмездные поступления в бюджет города, остатки на счетах по учету средств бюджета города на 01.01.2019 года – 9 460 321,68 тыс. рублей;</w:t>
      </w:r>
    </w:p>
    <w:p w:rsidR="00821410" w:rsidRPr="00821410" w:rsidRDefault="00821410" w:rsidP="00821410">
      <w:pPr>
        <w:ind w:firstLine="709"/>
        <w:jc w:val="both"/>
        <w:rPr>
          <w:sz w:val="28"/>
          <w:szCs w:val="28"/>
        </w:rPr>
      </w:pPr>
      <w:r w:rsidRPr="00821410">
        <w:rPr>
          <w:sz w:val="28"/>
          <w:szCs w:val="28"/>
        </w:rPr>
        <w:t>субсидии и иные межбюджетные трансферты из бюджетов других уровней – 2 898 943,14 тыс. рублей.</w:t>
      </w:r>
    </w:p>
    <w:p w:rsidR="00821410" w:rsidRPr="00821410" w:rsidRDefault="00821410" w:rsidP="00821410">
      <w:pPr>
        <w:ind w:firstLine="709"/>
        <w:jc w:val="both"/>
        <w:rPr>
          <w:rFonts w:eastAsia="Calibri"/>
          <w:sz w:val="28"/>
          <w:szCs w:val="28"/>
        </w:rPr>
      </w:pPr>
      <w:r w:rsidRPr="00821410">
        <w:rPr>
          <w:rFonts w:eastAsia="Calibri"/>
          <w:sz w:val="28"/>
          <w:szCs w:val="28"/>
        </w:rPr>
        <w:t xml:space="preserve">На исполнение расходных обязательств муниципального образования, реализуемых за счет субвенций из бюджетов других уровней для осуществления отдельных государственных полномочий, направлено </w:t>
      </w:r>
    </w:p>
    <w:p w:rsidR="00821410" w:rsidRPr="00821410" w:rsidRDefault="00821410" w:rsidP="00821410">
      <w:pPr>
        <w:jc w:val="both"/>
        <w:rPr>
          <w:sz w:val="28"/>
          <w:szCs w:val="28"/>
        </w:rPr>
      </w:pPr>
      <w:r w:rsidRPr="00821410">
        <w:rPr>
          <w:sz w:val="28"/>
          <w:szCs w:val="28"/>
        </w:rPr>
        <w:t>8 154 746,83 тыс. рублей.</w:t>
      </w:r>
    </w:p>
    <w:p w:rsidR="00821410" w:rsidRPr="00821410" w:rsidRDefault="00821410" w:rsidP="008214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rFonts w:cs="Courier New"/>
          <w:sz w:val="28"/>
          <w:szCs w:val="28"/>
        </w:rPr>
      </w:pPr>
      <w:r w:rsidRPr="00821410">
        <w:rPr>
          <w:rFonts w:cs="Courier New"/>
          <w:sz w:val="28"/>
          <w:szCs w:val="28"/>
        </w:rPr>
        <w:t xml:space="preserve">Публичные нормативные обязательства, общий объем плановых </w:t>
      </w:r>
      <w:proofErr w:type="gramStart"/>
      <w:r w:rsidRPr="00821410">
        <w:rPr>
          <w:rFonts w:cs="Courier New"/>
          <w:sz w:val="28"/>
          <w:szCs w:val="28"/>
        </w:rPr>
        <w:t>назначений</w:t>
      </w:r>
      <w:proofErr w:type="gramEnd"/>
      <w:r w:rsidRPr="00821410">
        <w:rPr>
          <w:rFonts w:cs="Courier New"/>
          <w:sz w:val="28"/>
          <w:szCs w:val="28"/>
        </w:rPr>
        <w:t xml:space="preserve"> которых составил 256 136,00</w:t>
      </w:r>
      <w:r w:rsidRPr="00821410">
        <w:rPr>
          <w:rFonts w:cs="Courier New"/>
        </w:rPr>
        <w:t xml:space="preserve"> </w:t>
      </w:r>
      <w:r w:rsidRPr="00821410">
        <w:rPr>
          <w:rFonts w:cs="Courier New"/>
          <w:sz w:val="28"/>
          <w:szCs w:val="28"/>
        </w:rPr>
        <w:t>тыс. рублей, исполнены на сумму    255 591,96</w:t>
      </w:r>
      <w:r w:rsidRPr="00821410">
        <w:rPr>
          <w:rFonts w:cs="Courier New"/>
        </w:rPr>
        <w:t xml:space="preserve"> </w:t>
      </w:r>
      <w:r w:rsidRPr="00821410">
        <w:rPr>
          <w:rFonts w:cs="Courier New"/>
          <w:sz w:val="28"/>
          <w:szCs w:val="28"/>
        </w:rPr>
        <w:t>тыс. рублей или на 99,</w:t>
      </w:r>
      <w:r w:rsidR="00C53D89">
        <w:rPr>
          <w:rFonts w:cs="Courier New"/>
          <w:sz w:val="28"/>
          <w:szCs w:val="28"/>
        </w:rPr>
        <w:t>8</w:t>
      </w:r>
      <w:r w:rsidRPr="00821410">
        <w:rPr>
          <w:rFonts w:cs="Courier New"/>
          <w:sz w:val="28"/>
          <w:szCs w:val="28"/>
        </w:rPr>
        <w:t xml:space="preserve">% к уточненному плану. Удельный вес публичных нормативных обязательств составляет 1,2% в общих </w:t>
      </w:r>
      <w:proofErr w:type="gramStart"/>
      <w:r w:rsidRPr="00821410">
        <w:rPr>
          <w:rFonts w:cs="Courier New"/>
          <w:sz w:val="28"/>
          <w:szCs w:val="28"/>
        </w:rPr>
        <w:t>расходах</w:t>
      </w:r>
      <w:proofErr w:type="gramEnd"/>
      <w:r w:rsidRPr="00821410">
        <w:rPr>
          <w:rFonts w:cs="Courier New"/>
          <w:sz w:val="28"/>
          <w:szCs w:val="28"/>
        </w:rPr>
        <w:t xml:space="preserve"> бюджета города. В разрезе кодов бюджетной классификации расходов бюджетов исполнение по публичным нормативным обязательствам представлено в составе пояснительной записки.  </w:t>
      </w:r>
    </w:p>
    <w:p w:rsidR="00821410" w:rsidRPr="00821410" w:rsidRDefault="00821410" w:rsidP="00821410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821410">
        <w:rPr>
          <w:rFonts w:eastAsia="Calibri"/>
          <w:sz w:val="28"/>
          <w:szCs w:val="28"/>
          <w:lang w:eastAsia="en-US"/>
        </w:rPr>
        <w:t xml:space="preserve">Целевые показатели, связанные с обеспечением не снижения достигнутого уровня соотношения, установленного указами Президента Российской Федерации от 07.05.2012 №597 "О мероприятиях по реализации государственной социальной политики", от 01.06.2012 №761 "О национальной </w:t>
      </w:r>
      <w:r w:rsidRPr="00821410">
        <w:rPr>
          <w:rFonts w:eastAsia="Calibri"/>
          <w:sz w:val="28"/>
          <w:szCs w:val="28"/>
          <w:lang w:eastAsia="en-US"/>
        </w:rPr>
        <w:lastRenderedPageBreak/>
        <w:t>стратегии действий в интересах детей на 2012-2017 годы" по отдельным категориям работников, достигнуты.</w:t>
      </w:r>
    </w:p>
    <w:p w:rsidR="00821410" w:rsidRPr="00821410" w:rsidRDefault="00821410" w:rsidP="00821410">
      <w:pPr>
        <w:ind w:firstLine="709"/>
        <w:jc w:val="both"/>
        <w:rPr>
          <w:rFonts w:eastAsia="Calibri"/>
          <w:sz w:val="28"/>
          <w:szCs w:val="28"/>
          <w:lang w:eastAsia="x-none"/>
        </w:rPr>
      </w:pPr>
      <w:r w:rsidRPr="00821410">
        <w:rPr>
          <w:rFonts w:eastAsia="Calibri"/>
          <w:sz w:val="28"/>
          <w:szCs w:val="28"/>
          <w:lang w:eastAsia="x-none"/>
        </w:rPr>
        <w:t>Размер средней заработной платы категорий работников, подпадающих под действие Указов, составил:</w:t>
      </w:r>
    </w:p>
    <w:p w:rsidR="00821410" w:rsidRPr="00821410" w:rsidRDefault="00821410" w:rsidP="00821410">
      <w:pPr>
        <w:tabs>
          <w:tab w:val="left" w:pos="318"/>
          <w:tab w:val="left" w:pos="709"/>
          <w:tab w:val="left" w:pos="1018"/>
        </w:tabs>
        <w:ind w:firstLine="709"/>
        <w:jc w:val="both"/>
        <w:rPr>
          <w:rFonts w:eastAsia="Calibri"/>
          <w:sz w:val="28"/>
          <w:szCs w:val="28"/>
        </w:rPr>
      </w:pPr>
      <w:r w:rsidRPr="00821410">
        <w:rPr>
          <w:rFonts w:eastAsia="Calibri"/>
          <w:sz w:val="28"/>
          <w:szCs w:val="28"/>
          <w:lang w:eastAsia="en-US"/>
        </w:rPr>
        <w:t>67 249 рублей - работники учреждений культуры (100% от установленного уровня);</w:t>
      </w:r>
    </w:p>
    <w:p w:rsidR="00821410" w:rsidRPr="00821410" w:rsidRDefault="00821410" w:rsidP="00821410">
      <w:pPr>
        <w:tabs>
          <w:tab w:val="left" w:pos="318"/>
          <w:tab w:val="left" w:pos="993"/>
        </w:tabs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821410">
        <w:rPr>
          <w:rFonts w:eastAsia="Calibri"/>
          <w:sz w:val="28"/>
          <w:szCs w:val="28"/>
          <w:lang w:eastAsia="en-US"/>
        </w:rPr>
        <w:t>70 900 рублей - педагогические работники учреждений дополнительного образования детей (100% от установленного уровня);</w:t>
      </w:r>
    </w:p>
    <w:p w:rsidR="00821410" w:rsidRPr="00821410" w:rsidRDefault="00821410" w:rsidP="00821410">
      <w:pPr>
        <w:tabs>
          <w:tab w:val="left" w:pos="318"/>
          <w:tab w:val="left" w:pos="993"/>
        </w:tabs>
        <w:ind w:firstLine="709"/>
        <w:contextualSpacing/>
        <w:jc w:val="both"/>
        <w:rPr>
          <w:rFonts w:eastAsia="Calibri"/>
          <w:sz w:val="28"/>
          <w:szCs w:val="28"/>
        </w:rPr>
      </w:pPr>
      <w:proofErr w:type="gramStart"/>
      <w:r w:rsidRPr="00821410">
        <w:rPr>
          <w:rFonts w:eastAsia="Calibri"/>
          <w:sz w:val="28"/>
          <w:szCs w:val="28"/>
          <w:lang w:eastAsia="en-US"/>
        </w:rPr>
        <w:t>59 747 рублей - педагогические работники образовательных учреждений дошкольного образования (102,1% от установленного уровня);</w:t>
      </w:r>
      <w:proofErr w:type="gramEnd"/>
    </w:p>
    <w:p w:rsidR="00821410" w:rsidRPr="00821410" w:rsidRDefault="00821410" w:rsidP="0053336F">
      <w:pPr>
        <w:tabs>
          <w:tab w:val="left" w:pos="318"/>
          <w:tab w:val="left" w:pos="993"/>
        </w:tabs>
        <w:spacing w:after="120"/>
        <w:ind w:firstLine="709"/>
        <w:contextualSpacing/>
        <w:jc w:val="both"/>
        <w:rPr>
          <w:rFonts w:eastAsia="Calibri"/>
          <w:sz w:val="28"/>
          <w:szCs w:val="28"/>
          <w:lang w:eastAsia="en-US"/>
        </w:rPr>
      </w:pPr>
      <w:r w:rsidRPr="00821410">
        <w:rPr>
          <w:rFonts w:eastAsia="Calibri"/>
          <w:sz w:val="28"/>
          <w:szCs w:val="28"/>
          <w:lang w:eastAsia="en-US"/>
        </w:rPr>
        <w:t>65 558 рублей - педагогические работники образовательных организаций общего образования (100% от установленного уровня).</w:t>
      </w:r>
    </w:p>
    <w:p w:rsidR="00821410" w:rsidRPr="00821410" w:rsidRDefault="00821410" w:rsidP="00821410">
      <w:pPr>
        <w:spacing w:before="120" w:after="120"/>
        <w:ind w:firstLine="709"/>
        <w:jc w:val="both"/>
        <w:rPr>
          <w:sz w:val="28"/>
          <w:szCs w:val="28"/>
        </w:rPr>
      </w:pPr>
      <w:r w:rsidRPr="00821410">
        <w:rPr>
          <w:sz w:val="28"/>
          <w:szCs w:val="28"/>
        </w:rPr>
        <w:t>Структура исполнения расходов бюджета города по отраслевому признаку за отчетный период сложилась следующим образом:</w:t>
      </w:r>
    </w:p>
    <w:tbl>
      <w:tblPr>
        <w:tblW w:w="9639" w:type="dxa"/>
        <w:tblInd w:w="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1" w:type="dxa"/>
          <w:right w:w="31" w:type="dxa"/>
        </w:tblCellMar>
        <w:tblLook w:val="0000" w:firstRow="0" w:lastRow="0" w:firstColumn="0" w:lastColumn="0" w:noHBand="0" w:noVBand="0"/>
      </w:tblPr>
      <w:tblGrid>
        <w:gridCol w:w="5954"/>
        <w:gridCol w:w="1984"/>
        <w:gridCol w:w="1701"/>
      </w:tblGrid>
      <w:tr w:rsidR="00821410" w:rsidRPr="00821410" w:rsidTr="00A04584">
        <w:trPr>
          <w:trHeight w:val="170"/>
        </w:trPr>
        <w:tc>
          <w:tcPr>
            <w:tcW w:w="5954" w:type="dxa"/>
            <w:vAlign w:val="center"/>
          </w:tcPr>
          <w:p w:rsidR="00821410" w:rsidRPr="00821410" w:rsidRDefault="00821410" w:rsidP="00821410">
            <w:pPr>
              <w:jc w:val="center"/>
            </w:pPr>
            <w:r w:rsidRPr="00821410">
              <w:t>Наименование</w:t>
            </w:r>
          </w:p>
        </w:tc>
        <w:tc>
          <w:tcPr>
            <w:tcW w:w="1984" w:type="dxa"/>
            <w:vAlign w:val="center"/>
          </w:tcPr>
          <w:p w:rsidR="00821410" w:rsidRPr="00821410" w:rsidRDefault="00821410" w:rsidP="00821410">
            <w:pPr>
              <w:jc w:val="center"/>
            </w:pPr>
            <w:r w:rsidRPr="00821410">
              <w:t>Исполнение,</w:t>
            </w:r>
          </w:p>
          <w:p w:rsidR="00821410" w:rsidRPr="00821410" w:rsidRDefault="00821410" w:rsidP="00821410">
            <w:pPr>
              <w:jc w:val="center"/>
            </w:pPr>
            <w:r w:rsidRPr="00821410">
              <w:t>тыс. рублей</w:t>
            </w:r>
          </w:p>
        </w:tc>
        <w:tc>
          <w:tcPr>
            <w:tcW w:w="1701" w:type="dxa"/>
            <w:vAlign w:val="center"/>
          </w:tcPr>
          <w:p w:rsidR="00821410" w:rsidRPr="00821410" w:rsidRDefault="00821410" w:rsidP="00821410">
            <w:pPr>
              <w:jc w:val="center"/>
            </w:pPr>
            <w:r w:rsidRPr="00821410">
              <w:t xml:space="preserve">Удельный </w:t>
            </w:r>
          </w:p>
          <w:p w:rsidR="00821410" w:rsidRPr="00821410" w:rsidRDefault="00821410" w:rsidP="00821410">
            <w:pPr>
              <w:jc w:val="center"/>
            </w:pPr>
            <w:r w:rsidRPr="00821410">
              <w:t xml:space="preserve">вес в </w:t>
            </w:r>
            <w:proofErr w:type="gramStart"/>
            <w:r w:rsidRPr="00821410">
              <w:t>общих</w:t>
            </w:r>
            <w:proofErr w:type="gramEnd"/>
            <w:r w:rsidRPr="00821410">
              <w:t xml:space="preserve"> </w:t>
            </w:r>
          </w:p>
          <w:p w:rsidR="00821410" w:rsidRPr="00821410" w:rsidRDefault="00821410" w:rsidP="00821410">
            <w:pPr>
              <w:jc w:val="center"/>
            </w:pPr>
            <w:proofErr w:type="gramStart"/>
            <w:r w:rsidRPr="00821410">
              <w:t>расходах</w:t>
            </w:r>
            <w:proofErr w:type="gramEnd"/>
            <w:r w:rsidRPr="00821410">
              <w:t>, %</w:t>
            </w:r>
          </w:p>
        </w:tc>
      </w:tr>
      <w:tr w:rsidR="00821410" w:rsidRPr="00821410" w:rsidTr="00A04584">
        <w:trPr>
          <w:trHeight w:val="170"/>
        </w:trPr>
        <w:tc>
          <w:tcPr>
            <w:tcW w:w="5954" w:type="dxa"/>
            <w:vAlign w:val="center"/>
          </w:tcPr>
          <w:p w:rsidR="00821410" w:rsidRPr="00821410" w:rsidRDefault="00821410" w:rsidP="00821410">
            <w:pPr>
              <w:jc w:val="center"/>
            </w:pPr>
            <w:r w:rsidRPr="00821410">
              <w:t>1</w:t>
            </w:r>
          </w:p>
        </w:tc>
        <w:tc>
          <w:tcPr>
            <w:tcW w:w="1984" w:type="dxa"/>
            <w:vAlign w:val="center"/>
          </w:tcPr>
          <w:p w:rsidR="00821410" w:rsidRPr="00821410" w:rsidRDefault="00821410" w:rsidP="00821410">
            <w:pPr>
              <w:jc w:val="center"/>
            </w:pPr>
            <w:r w:rsidRPr="00821410">
              <w:t>2</w:t>
            </w:r>
          </w:p>
        </w:tc>
        <w:tc>
          <w:tcPr>
            <w:tcW w:w="1701" w:type="dxa"/>
            <w:vAlign w:val="center"/>
          </w:tcPr>
          <w:p w:rsidR="00821410" w:rsidRPr="00821410" w:rsidRDefault="00821410" w:rsidP="00821410">
            <w:pPr>
              <w:jc w:val="center"/>
            </w:pPr>
            <w:r w:rsidRPr="00821410">
              <w:t>3</w:t>
            </w:r>
          </w:p>
        </w:tc>
      </w:tr>
      <w:tr w:rsidR="00821410" w:rsidRPr="00821410" w:rsidTr="00A04584">
        <w:trPr>
          <w:trHeight w:val="170"/>
        </w:trPr>
        <w:tc>
          <w:tcPr>
            <w:tcW w:w="5954" w:type="dxa"/>
          </w:tcPr>
          <w:p w:rsidR="00821410" w:rsidRPr="00821410" w:rsidRDefault="00821410" w:rsidP="00C82886">
            <w:pPr>
              <w:ind w:firstLine="111"/>
              <w:jc w:val="both"/>
            </w:pPr>
            <w:r w:rsidRPr="00821410">
              <w:t>Производственная сфера - всего, в том числе:</w:t>
            </w:r>
          </w:p>
        </w:tc>
        <w:tc>
          <w:tcPr>
            <w:tcW w:w="1984" w:type="dxa"/>
            <w:vAlign w:val="bottom"/>
          </w:tcPr>
          <w:p w:rsidR="00821410" w:rsidRPr="00821410" w:rsidRDefault="00821410" w:rsidP="00C82886">
            <w:pPr>
              <w:ind w:right="110"/>
              <w:jc w:val="right"/>
            </w:pPr>
            <w:r w:rsidRPr="00821410">
              <w:t>5 617 396,38</w:t>
            </w:r>
          </w:p>
        </w:tc>
        <w:tc>
          <w:tcPr>
            <w:tcW w:w="1701" w:type="dxa"/>
            <w:vAlign w:val="bottom"/>
          </w:tcPr>
          <w:p w:rsidR="00821410" w:rsidRPr="00821410" w:rsidRDefault="00821410" w:rsidP="00C82886">
            <w:pPr>
              <w:ind w:right="110"/>
              <w:jc w:val="right"/>
            </w:pPr>
            <w:r w:rsidRPr="00821410">
              <w:t>27,4</w:t>
            </w:r>
          </w:p>
        </w:tc>
      </w:tr>
      <w:tr w:rsidR="00821410" w:rsidRPr="00821410" w:rsidTr="00A04584">
        <w:trPr>
          <w:trHeight w:val="170"/>
        </w:trPr>
        <w:tc>
          <w:tcPr>
            <w:tcW w:w="5954" w:type="dxa"/>
          </w:tcPr>
          <w:p w:rsidR="00821410" w:rsidRPr="00821410" w:rsidRDefault="00821410" w:rsidP="00C82886">
            <w:pPr>
              <w:ind w:firstLine="111"/>
              <w:jc w:val="both"/>
              <w:rPr>
                <w:i/>
              </w:rPr>
            </w:pPr>
            <w:r w:rsidRPr="00821410">
              <w:rPr>
                <w:i/>
              </w:rPr>
              <w:t>Национальная экономика</w:t>
            </w:r>
          </w:p>
        </w:tc>
        <w:tc>
          <w:tcPr>
            <w:tcW w:w="1984" w:type="dxa"/>
            <w:vAlign w:val="bottom"/>
          </w:tcPr>
          <w:p w:rsidR="00821410" w:rsidRPr="00821410" w:rsidRDefault="00821410" w:rsidP="00C82886">
            <w:pPr>
              <w:ind w:right="110"/>
              <w:jc w:val="right"/>
              <w:rPr>
                <w:i/>
              </w:rPr>
            </w:pPr>
            <w:r w:rsidRPr="00821410">
              <w:rPr>
                <w:i/>
              </w:rPr>
              <w:t>2 962 186,53</w:t>
            </w:r>
          </w:p>
        </w:tc>
        <w:tc>
          <w:tcPr>
            <w:tcW w:w="1701" w:type="dxa"/>
            <w:vAlign w:val="bottom"/>
          </w:tcPr>
          <w:p w:rsidR="00821410" w:rsidRPr="00821410" w:rsidRDefault="00821410" w:rsidP="00C82886">
            <w:pPr>
              <w:ind w:right="110"/>
              <w:jc w:val="right"/>
              <w:rPr>
                <w:i/>
              </w:rPr>
            </w:pPr>
            <w:r w:rsidRPr="00821410">
              <w:rPr>
                <w:i/>
              </w:rPr>
              <w:t>14,5</w:t>
            </w:r>
          </w:p>
        </w:tc>
      </w:tr>
      <w:tr w:rsidR="00821410" w:rsidRPr="00821410" w:rsidTr="00A04584">
        <w:trPr>
          <w:trHeight w:val="170"/>
        </w:trPr>
        <w:tc>
          <w:tcPr>
            <w:tcW w:w="5954" w:type="dxa"/>
          </w:tcPr>
          <w:p w:rsidR="00821410" w:rsidRPr="00821410" w:rsidRDefault="00821410" w:rsidP="00C82886">
            <w:pPr>
              <w:ind w:firstLine="111"/>
              <w:jc w:val="both"/>
              <w:rPr>
                <w:i/>
              </w:rPr>
            </w:pPr>
            <w:r w:rsidRPr="00821410">
              <w:rPr>
                <w:i/>
              </w:rPr>
              <w:t>Жилищно-коммунальное хозяйство</w:t>
            </w:r>
          </w:p>
        </w:tc>
        <w:tc>
          <w:tcPr>
            <w:tcW w:w="1984" w:type="dxa"/>
            <w:vAlign w:val="bottom"/>
          </w:tcPr>
          <w:p w:rsidR="00821410" w:rsidRPr="00821410" w:rsidRDefault="00821410" w:rsidP="00C82886">
            <w:pPr>
              <w:ind w:right="110"/>
              <w:jc w:val="right"/>
              <w:rPr>
                <w:i/>
              </w:rPr>
            </w:pPr>
            <w:r w:rsidRPr="00821410">
              <w:rPr>
                <w:i/>
              </w:rPr>
              <w:t>2 631 343,26</w:t>
            </w:r>
          </w:p>
        </w:tc>
        <w:tc>
          <w:tcPr>
            <w:tcW w:w="1701" w:type="dxa"/>
            <w:vAlign w:val="bottom"/>
          </w:tcPr>
          <w:p w:rsidR="00821410" w:rsidRPr="00821410" w:rsidRDefault="00821410" w:rsidP="00C82886">
            <w:pPr>
              <w:ind w:right="110"/>
              <w:jc w:val="right"/>
              <w:rPr>
                <w:i/>
              </w:rPr>
            </w:pPr>
            <w:r w:rsidRPr="00821410">
              <w:rPr>
                <w:i/>
              </w:rPr>
              <w:t>12,8</w:t>
            </w:r>
          </w:p>
        </w:tc>
      </w:tr>
      <w:tr w:rsidR="00821410" w:rsidRPr="00821410" w:rsidTr="00A04584">
        <w:trPr>
          <w:cantSplit/>
          <w:trHeight w:val="170"/>
        </w:trPr>
        <w:tc>
          <w:tcPr>
            <w:tcW w:w="5954" w:type="dxa"/>
          </w:tcPr>
          <w:p w:rsidR="00821410" w:rsidRPr="00821410" w:rsidRDefault="00821410" w:rsidP="00C82886">
            <w:pPr>
              <w:ind w:firstLine="111"/>
              <w:jc w:val="both"/>
              <w:rPr>
                <w:i/>
              </w:rPr>
            </w:pPr>
            <w:r w:rsidRPr="00821410">
              <w:rPr>
                <w:i/>
              </w:rPr>
              <w:t xml:space="preserve">Охрана </w:t>
            </w:r>
            <w:proofErr w:type="gramStart"/>
            <w:r w:rsidRPr="00821410">
              <w:rPr>
                <w:i/>
              </w:rPr>
              <w:t>окружающей</w:t>
            </w:r>
            <w:proofErr w:type="gramEnd"/>
            <w:r w:rsidRPr="00821410">
              <w:rPr>
                <w:i/>
              </w:rPr>
              <w:t xml:space="preserve"> среды</w:t>
            </w:r>
          </w:p>
        </w:tc>
        <w:tc>
          <w:tcPr>
            <w:tcW w:w="1984" w:type="dxa"/>
            <w:vAlign w:val="bottom"/>
          </w:tcPr>
          <w:p w:rsidR="00821410" w:rsidRPr="00821410" w:rsidRDefault="00821410" w:rsidP="00C82886">
            <w:pPr>
              <w:ind w:right="110"/>
              <w:jc w:val="right"/>
              <w:rPr>
                <w:i/>
              </w:rPr>
            </w:pPr>
            <w:r w:rsidRPr="00821410">
              <w:rPr>
                <w:i/>
              </w:rPr>
              <w:t>23 866,59</w:t>
            </w:r>
          </w:p>
        </w:tc>
        <w:tc>
          <w:tcPr>
            <w:tcW w:w="1701" w:type="dxa"/>
            <w:vAlign w:val="bottom"/>
          </w:tcPr>
          <w:p w:rsidR="00821410" w:rsidRPr="00821410" w:rsidRDefault="00821410" w:rsidP="00C82886">
            <w:pPr>
              <w:ind w:right="110"/>
              <w:jc w:val="right"/>
              <w:rPr>
                <w:i/>
              </w:rPr>
            </w:pPr>
            <w:r w:rsidRPr="00821410">
              <w:rPr>
                <w:i/>
              </w:rPr>
              <w:t>0,1</w:t>
            </w:r>
          </w:p>
        </w:tc>
      </w:tr>
      <w:tr w:rsidR="00821410" w:rsidRPr="00821410" w:rsidTr="00A04584">
        <w:trPr>
          <w:cantSplit/>
          <w:trHeight w:val="170"/>
        </w:trPr>
        <w:tc>
          <w:tcPr>
            <w:tcW w:w="5954" w:type="dxa"/>
          </w:tcPr>
          <w:p w:rsidR="00821410" w:rsidRPr="00821410" w:rsidRDefault="00821410" w:rsidP="00C82886">
            <w:pPr>
              <w:ind w:firstLine="111"/>
              <w:jc w:val="both"/>
            </w:pPr>
            <w:r w:rsidRPr="00821410">
              <w:t>Социальная сфера - всего, в том числе:</w:t>
            </w:r>
          </w:p>
        </w:tc>
        <w:tc>
          <w:tcPr>
            <w:tcW w:w="1984" w:type="dxa"/>
            <w:vAlign w:val="bottom"/>
          </w:tcPr>
          <w:p w:rsidR="00821410" w:rsidRPr="00821410" w:rsidRDefault="00821410" w:rsidP="00C82886">
            <w:pPr>
              <w:ind w:right="110"/>
              <w:jc w:val="right"/>
            </w:pPr>
            <w:r w:rsidRPr="00821410">
              <w:t>12 883 352,29</w:t>
            </w:r>
          </w:p>
        </w:tc>
        <w:tc>
          <w:tcPr>
            <w:tcW w:w="1701" w:type="dxa"/>
            <w:vAlign w:val="bottom"/>
          </w:tcPr>
          <w:p w:rsidR="00821410" w:rsidRPr="00821410" w:rsidRDefault="00821410" w:rsidP="00C82886">
            <w:pPr>
              <w:ind w:right="110"/>
              <w:jc w:val="right"/>
            </w:pPr>
            <w:r w:rsidRPr="00821410">
              <w:t>62,</w:t>
            </w:r>
            <w:r w:rsidR="0045226F">
              <w:t>8</w:t>
            </w:r>
          </w:p>
        </w:tc>
      </w:tr>
      <w:tr w:rsidR="00821410" w:rsidRPr="00821410" w:rsidTr="00A04584">
        <w:trPr>
          <w:trHeight w:val="170"/>
        </w:trPr>
        <w:tc>
          <w:tcPr>
            <w:tcW w:w="5954" w:type="dxa"/>
          </w:tcPr>
          <w:p w:rsidR="00821410" w:rsidRPr="00821410" w:rsidRDefault="00821410" w:rsidP="00C82886">
            <w:pPr>
              <w:ind w:firstLine="111"/>
              <w:jc w:val="both"/>
              <w:rPr>
                <w:i/>
              </w:rPr>
            </w:pPr>
            <w:r w:rsidRPr="00821410">
              <w:rPr>
                <w:i/>
              </w:rPr>
              <w:t>Образование</w:t>
            </w:r>
          </w:p>
        </w:tc>
        <w:tc>
          <w:tcPr>
            <w:tcW w:w="1984" w:type="dxa"/>
            <w:vAlign w:val="bottom"/>
          </w:tcPr>
          <w:p w:rsidR="00821410" w:rsidRPr="00821410" w:rsidRDefault="00821410" w:rsidP="00C82886">
            <w:pPr>
              <w:ind w:right="110"/>
              <w:jc w:val="right"/>
              <w:rPr>
                <w:i/>
              </w:rPr>
            </w:pPr>
            <w:r w:rsidRPr="00821410">
              <w:rPr>
                <w:i/>
              </w:rPr>
              <w:t>10 569 850,70</w:t>
            </w:r>
          </w:p>
        </w:tc>
        <w:tc>
          <w:tcPr>
            <w:tcW w:w="1701" w:type="dxa"/>
            <w:vAlign w:val="bottom"/>
          </w:tcPr>
          <w:p w:rsidR="00821410" w:rsidRPr="00821410" w:rsidRDefault="00821410" w:rsidP="00C82886">
            <w:pPr>
              <w:ind w:right="110"/>
              <w:jc w:val="right"/>
              <w:rPr>
                <w:i/>
              </w:rPr>
            </w:pPr>
            <w:r w:rsidRPr="00821410">
              <w:rPr>
                <w:i/>
              </w:rPr>
              <w:t>51,5</w:t>
            </w:r>
          </w:p>
        </w:tc>
      </w:tr>
      <w:tr w:rsidR="00821410" w:rsidRPr="00821410" w:rsidTr="00A04584">
        <w:trPr>
          <w:trHeight w:val="170"/>
        </w:trPr>
        <w:tc>
          <w:tcPr>
            <w:tcW w:w="5954" w:type="dxa"/>
          </w:tcPr>
          <w:p w:rsidR="00821410" w:rsidRPr="00821410" w:rsidRDefault="00821410" w:rsidP="00C82886">
            <w:pPr>
              <w:ind w:firstLine="111"/>
              <w:jc w:val="both"/>
              <w:rPr>
                <w:i/>
              </w:rPr>
            </w:pPr>
            <w:r w:rsidRPr="00821410">
              <w:rPr>
                <w:i/>
              </w:rPr>
              <w:t>Культура, кинематография</w:t>
            </w:r>
          </w:p>
        </w:tc>
        <w:tc>
          <w:tcPr>
            <w:tcW w:w="1984" w:type="dxa"/>
            <w:vAlign w:val="bottom"/>
          </w:tcPr>
          <w:p w:rsidR="00821410" w:rsidRPr="00821410" w:rsidRDefault="00821410" w:rsidP="00C82886">
            <w:pPr>
              <w:ind w:right="110"/>
              <w:jc w:val="right"/>
              <w:rPr>
                <w:i/>
              </w:rPr>
            </w:pPr>
            <w:r w:rsidRPr="00821410">
              <w:rPr>
                <w:i/>
              </w:rPr>
              <w:t>685 667,79</w:t>
            </w:r>
          </w:p>
        </w:tc>
        <w:tc>
          <w:tcPr>
            <w:tcW w:w="1701" w:type="dxa"/>
            <w:vAlign w:val="bottom"/>
          </w:tcPr>
          <w:p w:rsidR="00821410" w:rsidRPr="00821410" w:rsidRDefault="00821410" w:rsidP="00C82886">
            <w:pPr>
              <w:ind w:right="110"/>
              <w:jc w:val="right"/>
              <w:rPr>
                <w:i/>
              </w:rPr>
            </w:pPr>
            <w:r w:rsidRPr="00821410">
              <w:rPr>
                <w:i/>
              </w:rPr>
              <w:t>3,</w:t>
            </w:r>
            <w:r w:rsidR="0045226F">
              <w:rPr>
                <w:i/>
              </w:rPr>
              <w:t>4</w:t>
            </w:r>
          </w:p>
        </w:tc>
      </w:tr>
      <w:tr w:rsidR="00821410" w:rsidRPr="00821410" w:rsidTr="00A04584">
        <w:trPr>
          <w:trHeight w:val="170"/>
        </w:trPr>
        <w:tc>
          <w:tcPr>
            <w:tcW w:w="5954" w:type="dxa"/>
          </w:tcPr>
          <w:p w:rsidR="00821410" w:rsidRPr="00821410" w:rsidRDefault="00821410" w:rsidP="00C82886">
            <w:pPr>
              <w:ind w:firstLine="111"/>
              <w:jc w:val="both"/>
              <w:rPr>
                <w:i/>
              </w:rPr>
            </w:pPr>
            <w:r w:rsidRPr="00821410">
              <w:rPr>
                <w:i/>
              </w:rPr>
              <w:t>Здравоохранение</w:t>
            </w:r>
          </w:p>
        </w:tc>
        <w:tc>
          <w:tcPr>
            <w:tcW w:w="1984" w:type="dxa"/>
            <w:vAlign w:val="bottom"/>
          </w:tcPr>
          <w:p w:rsidR="00821410" w:rsidRPr="00821410" w:rsidRDefault="00821410" w:rsidP="00C82886">
            <w:pPr>
              <w:ind w:right="110"/>
              <w:jc w:val="right"/>
              <w:rPr>
                <w:i/>
              </w:rPr>
            </w:pPr>
            <w:r w:rsidRPr="00821410">
              <w:rPr>
                <w:i/>
              </w:rPr>
              <w:t>3 410,92</w:t>
            </w:r>
          </w:p>
        </w:tc>
        <w:tc>
          <w:tcPr>
            <w:tcW w:w="1701" w:type="dxa"/>
            <w:vAlign w:val="bottom"/>
          </w:tcPr>
          <w:p w:rsidR="00821410" w:rsidRPr="00821410" w:rsidRDefault="00821410" w:rsidP="00C82886">
            <w:pPr>
              <w:ind w:right="110"/>
              <w:jc w:val="right"/>
              <w:rPr>
                <w:i/>
              </w:rPr>
            </w:pPr>
            <w:r w:rsidRPr="00821410">
              <w:rPr>
                <w:i/>
              </w:rPr>
              <w:t>0,0</w:t>
            </w:r>
          </w:p>
        </w:tc>
      </w:tr>
      <w:tr w:rsidR="00821410" w:rsidRPr="00821410" w:rsidTr="00A04584">
        <w:trPr>
          <w:trHeight w:val="170"/>
        </w:trPr>
        <w:tc>
          <w:tcPr>
            <w:tcW w:w="5954" w:type="dxa"/>
          </w:tcPr>
          <w:p w:rsidR="00821410" w:rsidRPr="00821410" w:rsidRDefault="00821410" w:rsidP="00C82886">
            <w:pPr>
              <w:ind w:firstLine="111"/>
              <w:jc w:val="both"/>
              <w:rPr>
                <w:i/>
              </w:rPr>
            </w:pPr>
            <w:r w:rsidRPr="00821410">
              <w:rPr>
                <w:i/>
              </w:rPr>
              <w:t>Социальная политика</w:t>
            </w:r>
          </w:p>
        </w:tc>
        <w:tc>
          <w:tcPr>
            <w:tcW w:w="1984" w:type="dxa"/>
            <w:vAlign w:val="bottom"/>
          </w:tcPr>
          <w:p w:rsidR="00821410" w:rsidRPr="00821410" w:rsidRDefault="00821410" w:rsidP="00C82886">
            <w:pPr>
              <w:ind w:right="110"/>
              <w:jc w:val="right"/>
              <w:rPr>
                <w:i/>
              </w:rPr>
            </w:pPr>
            <w:r w:rsidRPr="00821410">
              <w:rPr>
                <w:i/>
              </w:rPr>
              <w:t>756 207,33</w:t>
            </w:r>
          </w:p>
        </w:tc>
        <w:tc>
          <w:tcPr>
            <w:tcW w:w="1701" w:type="dxa"/>
            <w:vAlign w:val="bottom"/>
          </w:tcPr>
          <w:p w:rsidR="00821410" w:rsidRPr="00821410" w:rsidRDefault="00821410" w:rsidP="00C82886">
            <w:pPr>
              <w:ind w:right="110"/>
              <w:jc w:val="right"/>
              <w:rPr>
                <w:i/>
              </w:rPr>
            </w:pPr>
            <w:r w:rsidRPr="00821410">
              <w:rPr>
                <w:i/>
              </w:rPr>
              <w:t>3,7</w:t>
            </w:r>
          </w:p>
        </w:tc>
      </w:tr>
      <w:tr w:rsidR="00821410" w:rsidRPr="00821410" w:rsidTr="00A04584">
        <w:trPr>
          <w:trHeight w:val="170"/>
        </w:trPr>
        <w:tc>
          <w:tcPr>
            <w:tcW w:w="5954" w:type="dxa"/>
          </w:tcPr>
          <w:p w:rsidR="00821410" w:rsidRPr="00821410" w:rsidRDefault="00821410" w:rsidP="00C82886">
            <w:pPr>
              <w:ind w:firstLine="111"/>
              <w:jc w:val="both"/>
              <w:rPr>
                <w:i/>
              </w:rPr>
            </w:pPr>
            <w:r w:rsidRPr="00821410">
              <w:rPr>
                <w:i/>
              </w:rPr>
              <w:t>Физическая культура и спорт</w:t>
            </w:r>
          </w:p>
        </w:tc>
        <w:tc>
          <w:tcPr>
            <w:tcW w:w="1984" w:type="dxa"/>
            <w:vAlign w:val="bottom"/>
          </w:tcPr>
          <w:p w:rsidR="00821410" w:rsidRPr="00821410" w:rsidRDefault="00821410" w:rsidP="00C82886">
            <w:pPr>
              <w:ind w:right="110"/>
              <w:jc w:val="right"/>
              <w:rPr>
                <w:i/>
              </w:rPr>
            </w:pPr>
            <w:r w:rsidRPr="00821410">
              <w:rPr>
                <w:i/>
              </w:rPr>
              <w:t>868 215,55</w:t>
            </w:r>
          </w:p>
        </w:tc>
        <w:tc>
          <w:tcPr>
            <w:tcW w:w="1701" w:type="dxa"/>
            <w:vAlign w:val="bottom"/>
          </w:tcPr>
          <w:p w:rsidR="00821410" w:rsidRPr="00821410" w:rsidRDefault="00821410" w:rsidP="00C82886">
            <w:pPr>
              <w:ind w:right="110"/>
              <w:jc w:val="right"/>
              <w:rPr>
                <w:i/>
              </w:rPr>
            </w:pPr>
            <w:r w:rsidRPr="00821410">
              <w:rPr>
                <w:i/>
              </w:rPr>
              <w:t>4,2</w:t>
            </w:r>
          </w:p>
        </w:tc>
      </w:tr>
      <w:tr w:rsidR="00821410" w:rsidRPr="00821410" w:rsidTr="00A04584">
        <w:trPr>
          <w:trHeight w:val="170"/>
        </w:trPr>
        <w:tc>
          <w:tcPr>
            <w:tcW w:w="5954" w:type="dxa"/>
          </w:tcPr>
          <w:p w:rsidR="00821410" w:rsidRPr="00821410" w:rsidRDefault="00821410" w:rsidP="00C82886">
            <w:pPr>
              <w:ind w:firstLine="111"/>
              <w:jc w:val="both"/>
            </w:pPr>
            <w:r w:rsidRPr="00821410">
              <w:t>Прочие расходы - всего, в том числе:</w:t>
            </w:r>
          </w:p>
        </w:tc>
        <w:tc>
          <w:tcPr>
            <w:tcW w:w="1984" w:type="dxa"/>
            <w:vAlign w:val="bottom"/>
          </w:tcPr>
          <w:p w:rsidR="00821410" w:rsidRPr="00821410" w:rsidRDefault="00821410" w:rsidP="00C82886">
            <w:pPr>
              <w:ind w:right="110"/>
              <w:jc w:val="right"/>
            </w:pPr>
            <w:r w:rsidRPr="00821410">
              <w:t>2 013 262,98</w:t>
            </w:r>
          </w:p>
        </w:tc>
        <w:tc>
          <w:tcPr>
            <w:tcW w:w="1701" w:type="dxa"/>
            <w:vAlign w:val="bottom"/>
          </w:tcPr>
          <w:p w:rsidR="00821410" w:rsidRPr="00821410" w:rsidRDefault="00821410" w:rsidP="00C82886">
            <w:pPr>
              <w:ind w:right="110"/>
              <w:jc w:val="right"/>
            </w:pPr>
            <w:r w:rsidRPr="00821410">
              <w:t>9,</w:t>
            </w:r>
            <w:r w:rsidR="0045226F">
              <w:t>8</w:t>
            </w:r>
          </w:p>
        </w:tc>
      </w:tr>
      <w:tr w:rsidR="00821410" w:rsidRPr="00821410" w:rsidTr="00A04584">
        <w:trPr>
          <w:trHeight w:val="170"/>
        </w:trPr>
        <w:tc>
          <w:tcPr>
            <w:tcW w:w="5954" w:type="dxa"/>
          </w:tcPr>
          <w:p w:rsidR="00821410" w:rsidRPr="00821410" w:rsidRDefault="00821410" w:rsidP="00C82886">
            <w:pPr>
              <w:ind w:firstLine="111"/>
              <w:jc w:val="both"/>
              <w:rPr>
                <w:i/>
              </w:rPr>
            </w:pPr>
            <w:r w:rsidRPr="00821410">
              <w:rPr>
                <w:i/>
              </w:rPr>
              <w:t>Общегосударственные вопросы</w:t>
            </w:r>
          </w:p>
        </w:tc>
        <w:tc>
          <w:tcPr>
            <w:tcW w:w="1984" w:type="dxa"/>
            <w:vAlign w:val="bottom"/>
          </w:tcPr>
          <w:p w:rsidR="00821410" w:rsidRPr="00821410" w:rsidRDefault="00821410" w:rsidP="00C82886">
            <w:pPr>
              <w:ind w:right="110"/>
              <w:jc w:val="right"/>
              <w:rPr>
                <w:i/>
              </w:rPr>
            </w:pPr>
            <w:r w:rsidRPr="00821410">
              <w:rPr>
                <w:i/>
              </w:rPr>
              <w:t>1 721 898,29</w:t>
            </w:r>
          </w:p>
        </w:tc>
        <w:tc>
          <w:tcPr>
            <w:tcW w:w="1701" w:type="dxa"/>
            <w:vAlign w:val="bottom"/>
          </w:tcPr>
          <w:p w:rsidR="00821410" w:rsidRPr="00821410" w:rsidRDefault="00821410" w:rsidP="00C82886">
            <w:pPr>
              <w:ind w:right="110"/>
              <w:jc w:val="right"/>
              <w:rPr>
                <w:i/>
              </w:rPr>
            </w:pPr>
            <w:r w:rsidRPr="00821410">
              <w:rPr>
                <w:i/>
              </w:rPr>
              <w:t>8,4</w:t>
            </w:r>
          </w:p>
        </w:tc>
      </w:tr>
      <w:tr w:rsidR="00821410" w:rsidRPr="00821410" w:rsidTr="00A04584">
        <w:trPr>
          <w:trHeight w:val="170"/>
        </w:trPr>
        <w:tc>
          <w:tcPr>
            <w:tcW w:w="5954" w:type="dxa"/>
          </w:tcPr>
          <w:p w:rsidR="00821410" w:rsidRPr="00821410" w:rsidRDefault="00821410" w:rsidP="00C82886">
            <w:pPr>
              <w:ind w:firstLine="111"/>
              <w:jc w:val="both"/>
              <w:rPr>
                <w:i/>
              </w:rPr>
            </w:pPr>
            <w:r w:rsidRPr="00821410">
              <w:rPr>
                <w:i/>
              </w:rPr>
              <w:t>Национальная безопасность и правоохранительная деятельность</w:t>
            </w:r>
          </w:p>
        </w:tc>
        <w:tc>
          <w:tcPr>
            <w:tcW w:w="1984" w:type="dxa"/>
            <w:vAlign w:val="bottom"/>
          </w:tcPr>
          <w:p w:rsidR="00821410" w:rsidRPr="00821410" w:rsidRDefault="00821410" w:rsidP="00C82886">
            <w:pPr>
              <w:ind w:right="110"/>
              <w:jc w:val="right"/>
              <w:rPr>
                <w:i/>
              </w:rPr>
            </w:pPr>
            <w:r w:rsidRPr="00821410">
              <w:rPr>
                <w:i/>
              </w:rPr>
              <w:t>205 533,66</w:t>
            </w:r>
          </w:p>
        </w:tc>
        <w:tc>
          <w:tcPr>
            <w:tcW w:w="1701" w:type="dxa"/>
            <w:vAlign w:val="bottom"/>
          </w:tcPr>
          <w:p w:rsidR="00821410" w:rsidRPr="00821410" w:rsidRDefault="00821410" w:rsidP="00C82886">
            <w:pPr>
              <w:ind w:right="110"/>
              <w:jc w:val="right"/>
              <w:rPr>
                <w:i/>
              </w:rPr>
            </w:pPr>
            <w:r w:rsidRPr="00821410">
              <w:rPr>
                <w:i/>
              </w:rPr>
              <w:t>1,0</w:t>
            </w:r>
          </w:p>
        </w:tc>
      </w:tr>
      <w:tr w:rsidR="00821410" w:rsidRPr="00821410" w:rsidTr="00A04584">
        <w:trPr>
          <w:trHeight w:val="170"/>
        </w:trPr>
        <w:tc>
          <w:tcPr>
            <w:tcW w:w="5954" w:type="dxa"/>
          </w:tcPr>
          <w:p w:rsidR="00821410" w:rsidRPr="00821410" w:rsidRDefault="00821410" w:rsidP="00C82886">
            <w:pPr>
              <w:ind w:firstLine="111"/>
              <w:jc w:val="both"/>
              <w:rPr>
                <w:i/>
              </w:rPr>
            </w:pPr>
            <w:r w:rsidRPr="00821410">
              <w:rPr>
                <w:i/>
              </w:rPr>
              <w:t>Средства массовой информации</w:t>
            </w:r>
          </w:p>
        </w:tc>
        <w:tc>
          <w:tcPr>
            <w:tcW w:w="1984" w:type="dxa"/>
          </w:tcPr>
          <w:p w:rsidR="00821410" w:rsidRPr="00821410" w:rsidRDefault="00821410" w:rsidP="00C82886">
            <w:pPr>
              <w:ind w:right="110"/>
              <w:jc w:val="right"/>
              <w:rPr>
                <w:i/>
              </w:rPr>
            </w:pPr>
            <w:r w:rsidRPr="00821410">
              <w:rPr>
                <w:i/>
              </w:rPr>
              <w:t>11 103,75</w:t>
            </w:r>
          </w:p>
        </w:tc>
        <w:tc>
          <w:tcPr>
            <w:tcW w:w="1701" w:type="dxa"/>
          </w:tcPr>
          <w:p w:rsidR="00821410" w:rsidRPr="00821410" w:rsidRDefault="00821410" w:rsidP="00C82886">
            <w:pPr>
              <w:ind w:right="110"/>
              <w:jc w:val="right"/>
              <w:rPr>
                <w:i/>
              </w:rPr>
            </w:pPr>
            <w:r w:rsidRPr="00821410">
              <w:rPr>
                <w:i/>
              </w:rPr>
              <w:t>0,</w:t>
            </w:r>
            <w:r w:rsidR="0045226F">
              <w:rPr>
                <w:i/>
              </w:rPr>
              <w:t>0</w:t>
            </w:r>
          </w:p>
        </w:tc>
      </w:tr>
      <w:tr w:rsidR="00821410" w:rsidRPr="00821410" w:rsidTr="00A04584">
        <w:trPr>
          <w:trHeight w:val="170"/>
        </w:trPr>
        <w:tc>
          <w:tcPr>
            <w:tcW w:w="5954" w:type="dxa"/>
          </w:tcPr>
          <w:p w:rsidR="00821410" w:rsidRPr="00821410" w:rsidRDefault="00821410" w:rsidP="00C82886">
            <w:pPr>
              <w:ind w:firstLine="111"/>
              <w:jc w:val="both"/>
              <w:rPr>
                <w:i/>
              </w:rPr>
            </w:pPr>
            <w:r w:rsidRPr="00821410">
              <w:rPr>
                <w:i/>
              </w:rPr>
              <w:t>Обслуживание государственного и муниципального долга</w:t>
            </w:r>
          </w:p>
        </w:tc>
        <w:tc>
          <w:tcPr>
            <w:tcW w:w="1984" w:type="dxa"/>
          </w:tcPr>
          <w:p w:rsidR="00821410" w:rsidRPr="00821410" w:rsidRDefault="00821410" w:rsidP="00C82886">
            <w:pPr>
              <w:ind w:right="110"/>
              <w:jc w:val="right"/>
              <w:rPr>
                <w:i/>
              </w:rPr>
            </w:pPr>
            <w:r w:rsidRPr="00821410">
              <w:rPr>
                <w:i/>
              </w:rPr>
              <w:t>74 727,28</w:t>
            </w:r>
          </w:p>
        </w:tc>
        <w:tc>
          <w:tcPr>
            <w:tcW w:w="1701" w:type="dxa"/>
          </w:tcPr>
          <w:p w:rsidR="00821410" w:rsidRPr="00821410" w:rsidRDefault="00821410" w:rsidP="00C82886">
            <w:pPr>
              <w:ind w:right="110"/>
              <w:jc w:val="right"/>
              <w:rPr>
                <w:i/>
              </w:rPr>
            </w:pPr>
            <w:r w:rsidRPr="00821410">
              <w:rPr>
                <w:i/>
              </w:rPr>
              <w:t>0,4</w:t>
            </w:r>
          </w:p>
        </w:tc>
      </w:tr>
      <w:tr w:rsidR="00821410" w:rsidRPr="00821410" w:rsidTr="00A04584">
        <w:trPr>
          <w:trHeight w:val="170"/>
        </w:trPr>
        <w:tc>
          <w:tcPr>
            <w:tcW w:w="5954" w:type="dxa"/>
            <w:vAlign w:val="center"/>
          </w:tcPr>
          <w:p w:rsidR="00821410" w:rsidRPr="00821410" w:rsidRDefault="00821410" w:rsidP="00C82886">
            <w:pPr>
              <w:ind w:firstLine="111"/>
            </w:pPr>
            <w:r w:rsidRPr="00821410">
              <w:t>Итого:</w:t>
            </w:r>
          </w:p>
        </w:tc>
        <w:tc>
          <w:tcPr>
            <w:tcW w:w="1984" w:type="dxa"/>
            <w:vAlign w:val="center"/>
          </w:tcPr>
          <w:p w:rsidR="00821410" w:rsidRPr="00821410" w:rsidRDefault="00821410" w:rsidP="00C82886">
            <w:pPr>
              <w:ind w:right="110"/>
              <w:jc w:val="right"/>
            </w:pPr>
            <w:r w:rsidRPr="00821410">
              <w:rPr>
                <w:rFonts w:eastAsia="Calibri"/>
                <w:lang w:eastAsia="en-US"/>
              </w:rPr>
              <w:t>20 514 011,65</w:t>
            </w:r>
          </w:p>
        </w:tc>
        <w:tc>
          <w:tcPr>
            <w:tcW w:w="1701" w:type="dxa"/>
            <w:vAlign w:val="center"/>
          </w:tcPr>
          <w:p w:rsidR="00821410" w:rsidRPr="00821410" w:rsidRDefault="00821410" w:rsidP="00C82886">
            <w:pPr>
              <w:ind w:right="110"/>
              <w:jc w:val="right"/>
            </w:pPr>
            <w:r w:rsidRPr="00821410">
              <w:t>100,0</w:t>
            </w:r>
          </w:p>
        </w:tc>
      </w:tr>
    </w:tbl>
    <w:p w:rsidR="0053336F" w:rsidRDefault="00821410" w:rsidP="0053336F">
      <w:pPr>
        <w:spacing w:before="120" w:after="120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821410">
        <w:rPr>
          <w:rFonts w:eastAsia="Calibri"/>
          <w:sz w:val="28"/>
          <w:szCs w:val="28"/>
          <w:lang w:eastAsia="en-US"/>
        </w:rPr>
        <w:t xml:space="preserve">Наиболее финансово ёмкими, по-прежнему, являются расходы на отрасли социальной сферы, их удельный вес составил 62,8% от общего объема расходов, в абсолютном выражении - 12 883 352,29 тыс. рублей, основной объем затрат приходится на образование - </w:t>
      </w:r>
      <w:r w:rsidRPr="00821410">
        <w:rPr>
          <w:sz w:val="28"/>
          <w:szCs w:val="28"/>
        </w:rPr>
        <w:t>10 569 850,70</w:t>
      </w:r>
      <w:r w:rsidRPr="00821410">
        <w:rPr>
          <w:i/>
        </w:rPr>
        <w:t xml:space="preserve"> </w:t>
      </w:r>
      <w:r w:rsidRPr="00821410">
        <w:rPr>
          <w:rFonts w:eastAsia="Calibri"/>
          <w:sz w:val="28"/>
          <w:szCs w:val="28"/>
          <w:lang w:eastAsia="en-US"/>
        </w:rPr>
        <w:t>тыс. рублей или 51,5%.</w:t>
      </w:r>
    </w:p>
    <w:p w:rsidR="00821410" w:rsidRPr="00821410" w:rsidRDefault="00821410" w:rsidP="00821410">
      <w:pPr>
        <w:spacing w:before="120"/>
        <w:ind w:firstLine="709"/>
        <w:jc w:val="both"/>
        <w:rPr>
          <w:sz w:val="28"/>
          <w:szCs w:val="28"/>
        </w:rPr>
      </w:pPr>
      <w:r w:rsidRPr="00821410">
        <w:rPr>
          <w:sz w:val="28"/>
          <w:szCs w:val="28"/>
        </w:rPr>
        <w:t xml:space="preserve">На производственную сферу в </w:t>
      </w:r>
      <w:proofErr w:type="gramStart"/>
      <w:r w:rsidRPr="00821410">
        <w:rPr>
          <w:sz w:val="28"/>
          <w:szCs w:val="28"/>
        </w:rPr>
        <w:t>общем</w:t>
      </w:r>
      <w:proofErr w:type="gramEnd"/>
      <w:r w:rsidRPr="00821410">
        <w:rPr>
          <w:sz w:val="28"/>
          <w:szCs w:val="28"/>
        </w:rPr>
        <w:t xml:space="preserve"> объеме расходов приходится 27,4%. Большую часть расходов производственной сферы составляют затраты на обеспечение обязательств в сфере жилищно-коммунального комплекса и дорожной деятельности. </w:t>
      </w:r>
    </w:p>
    <w:p w:rsidR="00821410" w:rsidRPr="00821410" w:rsidRDefault="00821410" w:rsidP="00821410">
      <w:pPr>
        <w:spacing w:after="120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821410">
        <w:rPr>
          <w:rFonts w:eastAsia="Calibri"/>
          <w:sz w:val="28"/>
          <w:szCs w:val="28"/>
          <w:lang w:eastAsia="en-US"/>
        </w:rPr>
        <w:t xml:space="preserve">В соответствии с нормами статьи 158 Бюджетного кодекса Российской Федерации главные распорядители средств бюджета города исполняли </w:t>
      </w:r>
      <w:r w:rsidRPr="00821410">
        <w:rPr>
          <w:rFonts w:eastAsia="Calibri"/>
          <w:sz w:val="28"/>
          <w:szCs w:val="28"/>
          <w:lang w:eastAsia="en-US"/>
        </w:rPr>
        <w:lastRenderedPageBreak/>
        <w:t>соответствующую часть бюджета, и обеспечивали результативность, адресность и целевой характер использования бюджетных средств в соответствии с утвержденными им бюджетными ассигнованиями и лимитами бюджетных обязательств. Исполнение бюджета города по главным распорядителям средств бюджета города представлено в таблице.</w:t>
      </w:r>
    </w:p>
    <w:tbl>
      <w:tblPr>
        <w:tblW w:w="9656" w:type="dxa"/>
        <w:tblInd w:w="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79"/>
        <w:gridCol w:w="1701"/>
        <w:gridCol w:w="1691"/>
        <w:gridCol w:w="1285"/>
      </w:tblGrid>
      <w:tr w:rsidR="00821410" w:rsidRPr="00821410" w:rsidTr="001F3819">
        <w:trPr>
          <w:trHeight w:val="315"/>
        </w:trPr>
        <w:tc>
          <w:tcPr>
            <w:tcW w:w="4979" w:type="dxa"/>
            <w:noWrap/>
            <w:vAlign w:val="center"/>
            <w:hideMark/>
          </w:tcPr>
          <w:p w:rsidR="00821410" w:rsidRPr="002970A8" w:rsidRDefault="00821410" w:rsidP="002970A8">
            <w:pPr>
              <w:jc w:val="center"/>
              <w:rPr>
                <w:bCs/>
              </w:rPr>
            </w:pPr>
            <w:r w:rsidRPr="002970A8">
              <w:rPr>
                <w:bCs/>
              </w:rPr>
              <w:t>Главный распорядитель средств бюджета города</w:t>
            </w:r>
          </w:p>
        </w:tc>
        <w:tc>
          <w:tcPr>
            <w:tcW w:w="1701" w:type="dxa"/>
            <w:vAlign w:val="center"/>
          </w:tcPr>
          <w:p w:rsidR="00821410" w:rsidRPr="002970A8" w:rsidRDefault="00821410" w:rsidP="002970A8">
            <w:pPr>
              <w:jc w:val="center"/>
              <w:rPr>
                <w:bCs/>
              </w:rPr>
            </w:pPr>
            <w:r w:rsidRPr="002970A8">
              <w:rPr>
                <w:bCs/>
              </w:rPr>
              <w:t>Уточненные плановые назначения, тыс. рублей</w:t>
            </w:r>
          </w:p>
        </w:tc>
        <w:tc>
          <w:tcPr>
            <w:tcW w:w="1691" w:type="dxa"/>
            <w:noWrap/>
            <w:vAlign w:val="center"/>
            <w:hideMark/>
          </w:tcPr>
          <w:p w:rsidR="00821410" w:rsidRPr="002970A8" w:rsidRDefault="00821410" w:rsidP="002970A8">
            <w:pPr>
              <w:jc w:val="center"/>
              <w:rPr>
                <w:bCs/>
              </w:rPr>
            </w:pPr>
            <w:r w:rsidRPr="002970A8">
              <w:rPr>
                <w:bCs/>
              </w:rPr>
              <w:t>Исполнение, тыс. рублей</w:t>
            </w:r>
          </w:p>
        </w:tc>
        <w:tc>
          <w:tcPr>
            <w:tcW w:w="1285" w:type="dxa"/>
            <w:vAlign w:val="center"/>
          </w:tcPr>
          <w:p w:rsidR="00821410" w:rsidRPr="002970A8" w:rsidRDefault="00821410" w:rsidP="002970A8">
            <w:pPr>
              <w:jc w:val="center"/>
              <w:rPr>
                <w:bCs/>
              </w:rPr>
            </w:pPr>
            <w:r w:rsidRPr="002970A8">
              <w:rPr>
                <w:bCs/>
              </w:rPr>
              <w:t>% исполнения</w:t>
            </w:r>
          </w:p>
        </w:tc>
      </w:tr>
      <w:tr w:rsidR="00821410" w:rsidRPr="00821410" w:rsidTr="001F3819">
        <w:trPr>
          <w:trHeight w:val="315"/>
        </w:trPr>
        <w:tc>
          <w:tcPr>
            <w:tcW w:w="4979" w:type="dxa"/>
            <w:noWrap/>
            <w:hideMark/>
          </w:tcPr>
          <w:p w:rsidR="00821410" w:rsidRPr="00821410" w:rsidRDefault="00821410" w:rsidP="00821410">
            <w:pPr>
              <w:jc w:val="both"/>
            </w:pPr>
            <w:r w:rsidRPr="00821410">
              <w:t>Дума города Нижневартовска</w:t>
            </w:r>
          </w:p>
        </w:tc>
        <w:tc>
          <w:tcPr>
            <w:tcW w:w="1701" w:type="dxa"/>
            <w:vAlign w:val="center"/>
          </w:tcPr>
          <w:p w:rsidR="00821410" w:rsidRPr="00821410" w:rsidRDefault="00821410" w:rsidP="00821410">
            <w:pPr>
              <w:jc w:val="right"/>
            </w:pPr>
            <w:r w:rsidRPr="00821410">
              <w:t>119 356,27</w:t>
            </w:r>
          </w:p>
        </w:tc>
        <w:tc>
          <w:tcPr>
            <w:tcW w:w="1691" w:type="dxa"/>
            <w:noWrap/>
            <w:vAlign w:val="center"/>
          </w:tcPr>
          <w:p w:rsidR="00821410" w:rsidRPr="00821410" w:rsidRDefault="00821410" w:rsidP="00821410">
            <w:pPr>
              <w:jc w:val="right"/>
            </w:pPr>
            <w:r w:rsidRPr="00821410">
              <w:t>118 513,37</w:t>
            </w:r>
          </w:p>
        </w:tc>
        <w:tc>
          <w:tcPr>
            <w:tcW w:w="1285" w:type="dxa"/>
            <w:vAlign w:val="center"/>
          </w:tcPr>
          <w:p w:rsidR="00821410" w:rsidRPr="00821410" w:rsidRDefault="00821410" w:rsidP="00821410">
            <w:pPr>
              <w:jc w:val="right"/>
            </w:pPr>
            <w:r w:rsidRPr="00821410">
              <w:t>99,3</w:t>
            </w:r>
          </w:p>
        </w:tc>
      </w:tr>
      <w:tr w:rsidR="00821410" w:rsidRPr="00821410" w:rsidTr="001F3819">
        <w:trPr>
          <w:trHeight w:val="315"/>
        </w:trPr>
        <w:tc>
          <w:tcPr>
            <w:tcW w:w="4979" w:type="dxa"/>
            <w:noWrap/>
            <w:hideMark/>
          </w:tcPr>
          <w:p w:rsidR="00821410" w:rsidRPr="00821410" w:rsidRDefault="00821410" w:rsidP="00821410">
            <w:pPr>
              <w:jc w:val="both"/>
            </w:pPr>
            <w:r w:rsidRPr="00821410">
              <w:t>администрация города Нижневартовска</w:t>
            </w:r>
          </w:p>
        </w:tc>
        <w:tc>
          <w:tcPr>
            <w:tcW w:w="1701" w:type="dxa"/>
            <w:vAlign w:val="center"/>
          </w:tcPr>
          <w:p w:rsidR="00821410" w:rsidRPr="00821410" w:rsidRDefault="00821410" w:rsidP="00821410">
            <w:pPr>
              <w:jc w:val="right"/>
            </w:pPr>
            <w:r w:rsidRPr="00821410">
              <w:t>5 876 540,95</w:t>
            </w:r>
          </w:p>
        </w:tc>
        <w:tc>
          <w:tcPr>
            <w:tcW w:w="1691" w:type="dxa"/>
            <w:noWrap/>
            <w:vAlign w:val="center"/>
          </w:tcPr>
          <w:p w:rsidR="00821410" w:rsidRPr="00821410" w:rsidRDefault="00821410" w:rsidP="00821410">
            <w:pPr>
              <w:jc w:val="right"/>
            </w:pPr>
            <w:r w:rsidRPr="00821410">
              <w:t>5 019 787,35</w:t>
            </w:r>
          </w:p>
        </w:tc>
        <w:tc>
          <w:tcPr>
            <w:tcW w:w="1285" w:type="dxa"/>
            <w:vAlign w:val="center"/>
          </w:tcPr>
          <w:p w:rsidR="00821410" w:rsidRPr="00821410" w:rsidRDefault="00821410" w:rsidP="00821410">
            <w:pPr>
              <w:jc w:val="right"/>
            </w:pPr>
            <w:r w:rsidRPr="00821410">
              <w:t>85,4</w:t>
            </w:r>
          </w:p>
        </w:tc>
      </w:tr>
      <w:tr w:rsidR="00821410" w:rsidRPr="00821410" w:rsidTr="001F3819">
        <w:trPr>
          <w:trHeight w:val="315"/>
        </w:trPr>
        <w:tc>
          <w:tcPr>
            <w:tcW w:w="4979" w:type="dxa"/>
            <w:noWrap/>
          </w:tcPr>
          <w:p w:rsidR="00821410" w:rsidRPr="00821410" w:rsidRDefault="00821410" w:rsidP="00821410">
            <w:pPr>
              <w:jc w:val="both"/>
            </w:pPr>
            <w:r w:rsidRPr="00821410">
              <w:t>департамент жилищно-коммунального хозяйства администрации города Нижневартовска</w:t>
            </w:r>
          </w:p>
        </w:tc>
        <w:tc>
          <w:tcPr>
            <w:tcW w:w="1701" w:type="dxa"/>
            <w:vAlign w:val="center"/>
          </w:tcPr>
          <w:p w:rsidR="00821410" w:rsidRPr="00821410" w:rsidRDefault="00821410" w:rsidP="00821410">
            <w:pPr>
              <w:jc w:val="right"/>
            </w:pPr>
            <w:r w:rsidRPr="00821410">
              <w:t>3 376 139,10</w:t>
            </w:r>
          </w:p>
        </w:tc>
        <w:tc>
          <w:tcPr>
            <w:tcW w:w="1691" w:type="dxa"/>
            <w:noWrap/>
            <w:vAlign w:val="center"/>
          </w:tcPr>
          <w:p w:rsidR="00821410" w:rsidRPr="00821410" w:rsidRDefault="00821410" w:rsidP="00821410">
            <w:pPr>
              <w:jc w:val="right"/>
            </w:pPr>
            <w:r w:rsidRPr="00821410">
              <w:t>3 317 184,34</w:t>
            </w:r>
          </w:p>
        </w:tc>
        <w:tc>
          <w:tcPr>
            <w:tcW w:w="1285" w:type="dxa"/>
            <w:vAlign w:val="center"/>
          </w:tcPr>
          <w:p w:rsidR="00821410" w:rsidRPr="00821410" w:rsidRDefault="00821410" w:rsidP="00821410">
            <w:pPr>
              <w:jc w:val="right"/>
            </w:pPr>
            <w:r w:rsidRPr="00821410">
              <w:t>98,3</w:t>
            </w:r>
          </w:p>
        </w:tc>
      </w:tr>
      <w:tr w:rsidR="00821410" w:rsidRPr="00821410" w:rsidTr="001F3819">
        <w:trPr>
          <w:trHeight w:val="315"/>
        </w:trPr>
        <w:tc>
          <w:tcPr>
            <w:tcW w:w="4979" w:type="dxa"/>
            <w:noWrap/>
          </w:tcPr>
          <w:p w:rsidR="00821410" w:rsidRPr="00821410" w:rsidRDefault="00821410" w:rsidP="00821410">
            <w:pPr>
              <w:jc w:val="both"/>
            </w:pPr>
            <w:r w:rsidRPr="00821410">
              <w:t>департамент образования администрации города Нижневартовска</w:t>
            </w:r>
          </w:p>
        </w:tc>
        <w:tc>
          <w:tcPr>
            <w:tcW w:w="1701" w:type="dxa"/>
            <w:vAlign w:val="center"/>
          </w:tcPr>
          <w:p w:rsidR="00821410" w:rsidRPr="00821410" w:rsidRDefault="00821410" w:rsidP="00821410">
            <w:pPr>
              <w:jc w:val="right"/>
            </w:pPr>
            <w:r w:rsidRPr="00821410">
              <w:t>9 640 829,58</w:t>
            </w:r>
          </w:p>
        </w:tc>
        <w:tc>
          <w:tcPr>
            <w:tcW w:w="1691" w:type="dxa"/>
            <w:noWrap/>
            <w:vAlign w:val="center"/>
          </w:tcPr>
          <w:p w:rsidR="00821410" w:rsidRPr="00821410" w:rsidRDefault="00821410" w:rsidP="00821410">
            <w:pPr>
              <w:jc w:val="right"/>
            </w:pPr>
            <w:r w:rsidRPr="00821410">
              <w:t>9 637 349,15</w:t>
            </w:r>
          </w:p>
        </w:tc>
        <w:tc>
          <w:tcPr>
            <w:tcW w:w="1285" w:type="dxa"/>
            <w:vAlign w:val="center"/>
          </w:tcPr>
          <w:p w:rsidR="00821410" w:rsidRPr="00821410" w:rsidRDefault="00821410" w:rsidP="00821410">
            <w:pPr>
              <w:jc w:val="right"/>
            </w:pPr>
            <w:r w:rsidRPr="00821410">
              <w:t>99,9</w:t>
            </w:r>
          </w:p>
        </w:tc>
      </w:tr>
      <w:tr w:rsidR="00821410" w:rsidRPr="00821410" w:rsidTr="001F3819">
        <w:trPr>
          <w:trHeight w:val="315"/>
        </w:trPr>
        <w:tc>
          <w:tcPr>
            <w:tcW w:w="4979" w:type="dxa"/>
            <w:noWrap/>
          </w:tcPr>
          <w:p w:rsidR="00821410" w:rsidRPr="00821410" w:rsidRDefault="00821410" w:rsidP="00821410">
            <w:pPr>
              <w:jc w:val="both"/>
            </w:pPr>
            <w:r w:rsidRPr="00821410">
              <w:t>департамент по социальной политике администрации города Нижневартовска</w:t>
            </w:r>
          </w:p>
        </w:tc>
        <w:tc>
          <w:tcPr>
            <w:tcW w:w="1701" w:type="dxa"/>
            <w:vAlign w:val="center"/>
          </w:tcPr>
          <w:p w:rsidR="00821410" w:rsidRPr="00821410" w:rsidRDefault="00821410" w:rsidP="00821410">
            <w:pPr>
              <w:jc w:val="right"/>
            </w:pPr>
            <w:r w:rsidRPr="00821410">
              <w:t>2 333 075,55</w:t>
            </w:r>
          </w:p>
        </w:tc>
        <w:tc>
          <w:tcPr>
            <w:tcW w:w="1691" w:type="dxa"/>
            <w:noWrap/>
            <w:vAlign w:val="center"/>
          </w:tcPr>
          <w:p w:rsidR="00821410" w:rsidRPr="00821410" w:rsidRDefault="00821410" w:rsidP="00821410">
            <w:pPr>
              <w:jc w:val="right"/>
            </w:pPr>
            <w:r w:rsidRPr="00821410">
              <w:t>2 326 132,52</w:t>
            </w:r>
          </w:p>
        </w:tc>
        <w:tc>
          <w:tcPr>
            <w:tcW w:w="1285" w:type="dxa"/>
            <w:vAlign w:val="center"/>
          </w:tcPr>
          <w:p w:rsidR="00821410" w:rsidRPr="00821410" w:rsidRDefault="00821410" w:rsidP="00821410">
            <w:pPr>
              <w:jc w:val="right"/>
            </w:pPr>
            <w:r w:rsidRPr="00821410">
              <w:t>99,7</w:t>
            </w:r>
          </w:p>
        </w:tc>
      </w:tr>
      <w:tr w:rsidR="00821410" w:rsidRPr="00821410" w:rsidTr="001F3819">
        <w:trPr>
          <w:trHeight w:val="527"/>
        </w:trPr>
        <w:tc>
          <w:tcPr>
            <w:tcW w:w="4979" w:type="dxa"/>
            <w:hideMark/>
          </w:tcPr>
          <w:p w:rsidR="00821410" w:rsidRPr="00821410" w:rsidRDefault="00821410" w:rsidP="00821410">
            <w:pPr>
              <w:jc w:val="both"/>
            </w:pPr>
            <w:r w:rsidRPr="00821410">
              <w:t>департамент финансов администрации города Нижневартовска</w:t>
            </w:r>
          </w:p>
        </w:tc>
        <w:tc>
          <w:tcPr>
            <w:tcW w:w="1701" w:type="dxa"/>
            <w:vAlign w:val="center"/>
          </w:tcPr>
          <w:p w:rsidR="00821410" w:rsidRPr="00821410" w:rsidRDefault="00821410" w:rsidP="00821410">
            <w:pPr>
              <w:jc w:val="right"/>
            </w:pPr>
            <w:r w:rsidRPr="00821410">
              <w:t>99 967,37</w:t>
            </w:r>
          </w:p>
        </w:tc>
        <w:tc>
          <w:tcPr>
            <w:tcW w:w="1691" w:type="dxa"/>
            <w:noWrap/>
            <w:vAlign w:val="center"/>
          </w:tcPr>
          <w:p w:rsidR="00821410" w:rsidRPr="00821410" w:rsidRDefault="00821410" w:rsidP="00821410">
            <w:pPr>
              <w:jc w:val="right"/>
            </w:pPr>
            <w:r w:rsidRPr="00821410">
              <w:t>95 044,92</w:t>
            </w:r>
          </w:p>
        </w:tc>
        <w:tc>
          <w:tcPr>
            <w:tcW w:w="1285" w:type="dxa"/>
            <w:vAlign w:val="center"/>
          </w:tcPr>
          <w:p w:rsidR="00821410" w:rsidRPr="00821410" w:rsidRDefault="00821410" w:rsidP="00821410">
            <w:pPr>
              <w:jc w:val="right"/>
            </w:pPr>
            <w:r w:rsidRPr="00821410">
              <w:t>95,1</w:t>
            </w:r>
          </w:p>
        </w:tc>
      </w:tr>
      <w:tr w:rsidR="00821410" w:rsidRPr="00821410" w:rsidTr="001F3819">
        <w:trPr>
          <w:trHeight w:val="315"/>
        </w:trPr>
        <w:tc>
          <w:tcPr>
            <w:tcW w:w="4979" w:type="dxa"/>
            <w:noWrap/>
            <w:hideMark/>
          </w:tcPr>
          <w:p w:rsidR="00821410" w:rsidRPr="00821410" w:rsidRDefault="00821410" w:rsidP="00821410">
            <w:pPr>
              <w:rPr>
                <w:b/>
                <w:bCs/>
              </w:rPr>
            </w:pPr>
            <w:r w:rsidRPr="00821410">
              <w:rPr>
                <w:b/>
                <w:bCs/>
              </w:rPr>
              <w:t>Всего расходов:</w:t>
            </w:r>
          </w:p>
        </w:tc>
        <w:tc>
          <w:tcPr>
            <w:tcW w:w="1701" w:type="dxa"/>
            <w:vAlign w:val="center"/>
          </w:tcPr>
          <w:p w:rsidR="00821410" w:rsidRPr="00821410" w:rsidRDefault="00821410" w:rsidP="00821410">
            <w:pPr>
              <w:jc w:val="right"/>
              <w:rPr>
                <w:b/>
                <w:bCs/>
              </w:rPr>
            </w:pPr>
            <w:r w:rsidRPr="00821410">
              <w:rPr>
                <w:b/>
                <w:bCs/>
              </w:rPr>
              <w:t>21 445 908,82</w:t>
            </w:r>
          </w:p>
        </w:tc>
        <w:tc>
          <w:tcPr>
            <w:tcW w:w="1691" w:type="dxa"/>
            <w:noWrap/>
            <w:vAlign w:val="center"/>
          </w:tcPr>
          <w:p w:rsidR="00821410" w:rsidRPr="00821410" w:rsidRDefault="00821410" w:rsidP="00821410">
            <w:pPr>
              <w:jc w:val="right"/>
              <w:rPr>
                <w:b/>
                <w:bCs/>
              </w:rPr>
            </w:pPr>
            <w:r w:rsidRPr="00821410">
              <w:rPr>
                <w:b/>
                <w:bCs/>
              </w:rPr>
              <w:t>20 514 011,65</w:t>
            </w:r>
          </w:p>
        </w:tc>
        <w:tc>
          <w:tcPr>
            <w:tcW w:w="1285" w:type="dxa"/>
            <w:vAlign w:val="center"/>
          </w:tcPr>
          <w:p w:rsidR="00821410" w:rsidRPr="00821410" w:rsidRDefault="00821410" w:rsidP="00821410">
            <w:pPr>
              <w:jc w:val="right"/>
              <w:rPr>
                <w:b/>
                <w:bCs/>
              </w:rPr>
            </w:pPr>
            <w:r w:rsidRPr="00821410">
              <w:rPr>
                <w:b/>
                <w:bCs/>
              </w:rPr>
              <w:t>95,7</w:t>
            </w:r>
          </w:p>
        </w:tc>
      </w:tr>
    </w:tbl>
    <w:p w:rsidR="00821410" w:rsidRPr="00821410" w:rsidRDefault="00821410" w:rsidP="00821410">
      <w:pPr>
        <w:spacing w:before="120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821410">
        <w:rPr>
          <w:rFonts w:eastAsia="Calibri"/>
          <w:sz w:val="28"/>
          <w:szCs w:val="28"/>
          <w:lang w:eastAsia="en-US"/>
        </w:rPr>
        <w:t xml:space="preserve">Исполнение бюджета города осуществлялось в программном </w:t>
      </w:r>
      <w:proofErr w:type="gramStart"/>
      <w:r w:rsidRPr="00821410">
        <w:rPr>
          <w:rFonts w:eastAsia="Calibri"/>
          <w:sz w:val="28"/>
          <w:szCs w:val="28"/>
          <w:lang w:eastAsia="en-US"/>
        </w:rPr>
        <w:t>формате</w:t>
      </w:r>
      <w:proofErr w:type="gramEnd"/>
      <w:r w:rsidRPr="00821410">
        <w:rPr>
          <w:rFonts w:eastAsia="Calibri"/>
          <w:sz w:val="28"/>
          <w:szCs w:val="28"/>
          <w:lang w:eastAsia="en-US"/>
        </w:rPr>
        <w:t>.</w:t>
      </w:r>
      <w:r w:rsidRPr="00821410">
        <w:rPr>
          <w:rFonts w:ascii="Calibri" w:eastAsia="Calibri" w:hAnsi="Calibri"/>
          <w:sz w:val="28"/>
          <w:szCs w:val="28"/>
          <w:lang w:eastAsia="en-US"/>
        </w:rPr>
        <w:t xml:space="preserve"> </w:t>
      </w:r>
      <w:r w:rsidRPr="00821410">
        <w:rPr>
          <w:sz w:val="28"/>
          <w:szCs w:val="28"/>
        </w:rPr>
        <w:t xml:space="preserve">В общем объеме расходов удельный вес затрат на реализацию муниципальных программ составил </w:t>
      </w:r>
      <w:r w:rsidRPr="00821410">
        <w:rPr>
          <w:rFonts w:eastAsia="Calibri"/>
          <w:sz w:val="28"/>
          <w:szCs w:val="28"/>
          <w:lang w:eastAsia="en-US"/>
        </w:rPr>
        <w:t xml:space="preserve">94,9%, по непрограммным направлениям деятельности 5,1%. </w:t>
      </w:r>
    </w:p>
    <w:p w:rsidR="00821410" w:rsidRPr="00821410" w:rsidRDefault="00821410" w:rsidP="00821410">
      <w:pPr>
        <w:spacing w:after="120"/>
        <w:ind w:firstLine="709"/>
        <w:jc w:val="both"/>
        <w:rPr>
          <w:sz w:val="28"/>
          <w:szCs w:val="28"/>
        </w:rPr>
      </w:pPr>
      <w:r w:rsidRPr="00821410">
        <w:rPr>
          <w:rFonts w:eastAsia="Calibri"/>
          <w:sz w:val="28"/>
          <w:szCs w:val="28"/>
          <w:lang w:eastAsia="en-US"/>
        </w:rPr>
        <w:t xml:space="preserve">Объемы программно-целевых расходов и непрограммных расходов </w:t>
      </w:r>
      <w:r w:rsidRPr="00821410">
        <w:rPr>
          <w:sz w:val="28"/>
          <w:szCs w:val="28"/>
        </w:rPr>
        <w:t>в абсолютных значения и по источникам финансового обеспечения представлены в таблице.</w:t>
      </w:r>
    </w:p>
    <w:tbl>
      <w:tblPr>
        <w:tblStyle w:val="af"/>
        <w:tblW w:w="9747" w:type="dxa"/>
        <w:tblLayout w:type="fixed"/>
        <w:tblLook w:val="04A0" w:firstRow="1" w:lastRow="0" w:firstColumn="1" w:lastColumn="0" w:noHBand="0" w:noVBand="1"/>
      </w:tblPr>
      <w:tblGrid>
        <w:gridCol w:w="5211"/>
        <w:gridCol w:w="2835"/>
        <w:gridCol w:w="1701"/>
      </w:tblGrid>
      <w:tr w:rsidR="00821410" w:rsidRPr="00821410" w:rsidTr="00A04584">
        <w:tc>
          <w:tcPr>
            <w:tcW w:w="5211" w:type="dxa"/>
          </w:tcPr>
          <w:p w:rsidR="00821410" w:rsidRPr="00821410" w:rsidRDefault="00821410" w:rsidP="00821410">
            <w:pPr>
              <w:jc w:val="center"/>
            </w:pPr>
            <w:r w:rsidRPr="00821410">
              <w:t>Наименование</w:t>
            </w:r>
          </w:p>
        </w:tc>
        <w:tc>
          <w:tcPr>
            <w:tcW w:w="2835" w:type="dxa"/>
          </w:tcPr>
          <w:p w:rsidR="00821410" w:rsidRPr="00821410" w:rsidRDefault="00821410" w:rsidP="00821410">
            <w:pPr>
              <w:jc w:val="center"/>
            </w:pPr>
            <w:r w:rsidRPr="00821410">
              <w:t>Уточненные плановые назначения, тыс. рублей</w:t>
            </w:r>
          </w:p>
        </w:tc>
        <w:tc>
          <w:tcPr>
            <w:tcW w:w="1701" w:type="dxa"/>
          </w:tcPr>
          <w:p w:rsidR="00821410" w:rsidRPr="00821410" w:rsidRDefault="00821410" w:rsidP="00821410">
            <w:pPr>
              <w:jc w:val="center"/>
            </w:pPr>
            <w:r w:rsidRPr="00821410">
              <w:t>Исполнение, тыс. рублей</w:t>
            </w:r>
          </w:p>
        </w:tc>
      </w:tr>
      <w:tr w:rsidR="00821410" w:rsidRPr="00821410" w:rsidTr="00A04584">
        <w:tc>
          <w:tcPr>
            <w:tcW w:w="5211" w:type="dxa"/>
          </w:tcPr>
          <w:p w:rsidR="00821410" w:rsidRPr="00821410" w:rsidRDefault="00821410" w:rsidP="00821410">
            <w:r w:rsidRPr="00821410">
              <w:t>Реализация муниципальных программ – всего, в том числе:</w:t>
            </w:r>
          </w:p>
        </w:tc>
        <w:tc>
          <w:tcPr>
            <w:tcW w:w="2835" w:type="dxa"/>
            <w:vAlign w:val="bottom"/>
          </w:tcPr>
          <w:p w:rsidR="00821410" w:rsidRPr="00821410" w:rsidRDefault="00821410" w:rsidP="00821410">
            <w:pPr>
              <w:jc w:val="right"/>
            </w:pPr>
            <w:r w:rsidRPr="00821410">
              <w:t>20 374 057,00</w:t>
            </w:r>
          </w:p>
        </w:tc>
        <w:tc>
          <w:tcPr>
            <w:tcW w:w="1701" w:type="dxa"/>
            <w:vAlign w:val="bottom"/>
          </w:tcPr>
          <w:p w:rsidR="00821410" w:rsidRPr="00821410" w:rsidRDefault="00821410" w:rsidP="00821410">
            <w:pPr>
              <w:jc w:val="right"/>
            </w:pPr>
            <w:r w:rsidRPr="00821410">
              <w:rPr>
                <w:rFonts w:eastAsia="Calibri"/>
                <w:lang w:eastAsia="x-none"/>
              </w:rPr>
              <w:t xml:space="preserve">19 462 363,71 </w:t>
            </w:r>
          </w:p>
        </w:tc>
      </w:tr>
      <w:tr w:rsidR="00821410" w:rsidRPr="00821410" w:rsidTr="00A04584">
        <w:tc>
          <w:tcPr>
            <w:tcW w:w="5211" w:type="dxa"/>
          </w:tcPr>
          <w:p w:rsidR="00821410" w:rsidRPr="00821410" w:rsidRDefault="00821410" w:rsidP="00821410">
            <w:pPr>
              <w:rPr>
                <w:i/>
              </w:rPr>
            </w:pPr>
            <w:r w:rsidRPr="00821410">
              <w:rPr>
                <w:i/>
              </w:rPr>
              <w:t>за счет средств местного бюджета</w:t>
            </w:r>
          </w:p>
        </w:tc>
        <w:tc>
          <w:tcPr>
            <w:tcW w:w="2835" w:type="dxa"/>
            <w:vAlign w:val="bottom"/>
          </w:tcPr>
          <w:p w:rsidR="00821410" w:rsidRPr="00821410" w:rsidRDefault="00821410" w:rsidP="00821410">
            <w:pPr>
              <w:jc w:val="right"/>
              <w:rPr>
                <w:i/>
              </w:rPr>
            </w:pPr>
            <w:r w:rsidRPr="00821410">
              <w:rPr>
                <w:i/>
              </w:rPr>
              <w:t>9 258 826,02</w:t>
            </w:r>
          </w:p>
        </w:tc>
        <w:tc>
          <w:tcPr>
            <w:tcW w:w="1701" w:type="dxa"/>
            <w:vAlign w:val="bottom"/>
          </w:tcPr>
          <w:p w:rsidR="00821410" w:rsidRPr="00821410" w:rsidRDefault="00821410" w:rsidP="00821410">
            <w:pPr>
              <w:jc w:val="right"/>
              <w:rPr>
                <w:i/>
              </w:rPr>
            </w:pPr>
            <w:r w:rsidRPr="00821410">
              <w:rPr>
                <w:i/>
              </w:rPr>
              <w:t>8 570 630,83</w:t>
            </w:r>
          </w:p>
        </w:tc>
      </w:tr>
      <w:tr w:rsidR="00821410" w:rsidRPr="00821410" w:rsidTr="00A04584">
        <w:tc>
          <w:tcPr>
            <w:tcW w:w="5211" w:type="dxa"/>
          </w:tcPr>
          <w:p w:rsidR="00821410" w:rsidRPr="00821410" w:rsidRDefault="00821410" w:rsidP="00821410">
            <w:pPr>
              <w:rPr>
                <w:i/>
              </w:rPr>
            </w:pPr>
            <w:r w:rsidRPr="00821410">
              <w:rPr>
                <w:i/>
              </w:rPr>
              <w:t>за счет средств бюджетов других уровней</w:t>
            </w:r>
          </w:p>
        </w:tc>
        <w:tc>
          <w:tcPr>
            <w:tcW w:w="2835" w:type="dxa"/>
            <w:vAlign w:val="bottom"/>
          </w:tcPr>
          <w:p w:rsidR="00821410" w:rsidRPr="00821410" w:rsidRDefault="00821410" w:rsidP="00821410">
            <w:pPr>
              <w:jc w:val="right"/>
              <w:rPr>
                <w:i/>
              </w:rPr>
            </w:pPr>
            <w:r w:rsidRPr="00821410">
              <w:rPr>
                <w:i/>
              </w:rPr>
              <w:t>11 115 230,98</w:t>
            </w:r>
          </w:p>
        </w:tc>
        <w:tc>
          <w:tcPr>
            <w:tcW w:w="1701" w:type="dxa"/>
            <w:vAlign w:val="bottom"/>
          </w:tcPr>
          <w:p w:rsidR="00821410" w:rsidRPr="00821410" w:rsidRDefault="00821410" w:rsidP="00821410">
            <w:pPr>
              <w:jc w:val="right"/>
              <w:rPr>
                <w:i/>
              </w:rPr>
            </w:pPr>
            <w:r w:rsidRPr="00821410">
              <w:rPr>
                <w:i/>
              </w:rPr>
              <w:t>10 891 732,88</w:t>
            </w:r>
          </w:p>
        </w:tc>
      </w:tr>
      <w:tr w:rsidR="00821410" w:rsidRPr="00821410" w:rsidTr="00A04584">
        <w:trPr>
          <w:trHeight w:val="233"/>
        </w:trPr>
        <w:tc>
          <w:tcPr>
            <w:tcW w:w="5211" w:type="dxa"/>
          </w:tcPr>
          <w:p w:rsidR="00821410" w:rsidRPr="00821410" w:rsidRDefault="00821410" w:rsidP="00821410">
            <w:r w:rsidRPr="00821410">
              <w:t>Непрограммные направления деятельности</w:t>
            </w:r>
          </w:p>
        </w:tc>
        <w:tc>
          <w:tcPr>
            <w:tcW w:w="2835" w:type="dxa"/>
            <w:vAlign w:val="bottom"/>
          </w:tcPr>
          <w:p w:rsidR="00821410" w:rsidRPr="00821410" w:rsidRDefault="00821410" w:rsidP="00821410">
            <w:pPr>
              <w:jc w:val="right"/>
            </w:pPr>
            <w:r w:rsidRPr="00821410">
              <w:t>1 071 851,82</w:t>
            </w:r>
          </w:p>
        </w:tc>
        <w:tc>
          <w:tcPr>
            <w:tcW w:w="1701" w:type="dxa"/>
            <w:vAlign w:val="bottom"/>
          </w:tcPr>
          <w:p w:rsidR="00821410" w:rsidRPr="00821410" w:rsidRDefault="00821410" w:rsidP="00821410">
            <w:pPr>
              <w:jc w:val="right"/>
            </w:pPr>
            <w:r w:rsidRPr="00821410">
              <w:t>1 051 647,94</w:t>
            </w:r>
          </w:p>
        </w:tc>
      </w:tr>
      <w:tr w:rsidR="00821410" w:rsidRPr="00821410" w:rsidTr="00A04584">
        <w:trPr>
          <w:trHeight w:val="252"/>
        </w:trPr>
        <w:tc>
          <w:tcPr>
            <w:tcW w:w="5211" w:type="dxa"/>
          </w:tcPr>
          <w:p w:rsidR="00821410" w:rsidRPr="00821410" w:rsidRDefault="00821410" w:rsidP="00821410">
            <w:pPr>
              <w:rPr>
                <w:i/>
              </w:rPr>
            </w:pPr>
            <w:r w:rsidRPr="00821410">
              <w:rPr>
                <w:i/>
              </w:rPr>
              <w:t>за счет средств местного бюджета</w:t>
            </w:r>
          </w:p>
        </w:tc>
        <w:tc>
          <w:tcPr>
            <w:tcW w:w="2835" w:type="dxa"/>
          </w:tcPr>
          <w:p w:rsidR="00821410" w:rsidRPr="00821410" w:rsidRDefault="00821410" w:rsidP="00821410">
            <w:pPr>
              <w:jc w:val="right"/>
              <w:rPr>
                <w:i/>
              </w:rPr>
            </w:pPr>
            <w:r w:rsidRPr="00821410">
              <w:rPr>
                <w:i/>
              </w:rPr>
              <w:t>902 323,34</w:t>
            </w:r>
          </w:p>
        </w:tc>
        <w:tc>
          <w:tcPr>
            <w:tcW w:w="1701" w:type="dxa"/>
          </w:tcPr>
          <w:p w:rsidR="00821410" w:rsidRPr="00821410" w:rsidRDefault="00821410" w:rsidP="00821410">
            <w:pPr>
              <w:jc w:val="right"/>
              <w:rPr>
                <w:i/>
              </w:rPr>
            </w:pPr>
            <w:r w:rsidRPr="00821410">
              <w:rPr>
                <w:i/>
              </w:rPr>
              <w:t>889 690,85</w:t>
            </w:r>
          </w:p>
        </w:tc>
      </w:tr>
      <w:tr w:rsidR="00821410" w:rsidRPr="00821410" w:rsidTr="00A04584">
        <w:trPr>
          <w:trHeight w:val="252"/>
        </w:trPr>
        <w:tc>
          <w:tcPr>
            <w:tcW w:w="5211" w:type="dxa"/>
          </w:tcPr>
          <w:p w:rsidR="00821410" w:rsidRPr="00821410" w:rsidRDefault="00821410" w:rsidP="00821410">
            <w:pPr>
              <w:rPr>
                <w:i/>
              </w:rPr>
            </w:pPr>
            <w:r w:rsidRPr="00821410">
              <w:rPr>
                <w:i/>
              </w:rPr>
              <w:t>за счет средств бюджетов других уровней</w:t>
            </w:r>
          </w:p>
        </w:tc>
        <w:tc>
          <w:tcPr>
            <w:tcW w:w="2835" w:type="dxa"/>
          </w:tcPr>
          <w:p w:rsidR="00821410" w:rsidRPr="00821410" w:rsidRDefault="00821410" w:rsidP="00821410">
            <w:pPr>
              <w:jc w:val="right"/>
              <w:rPr>
                <w:i/>
              </w:rPr>
            </w:pPr>
            <w:r w:rsidRPr="00821410">
              <w:rPr>
                <w:i/>
              </w:rPr>
              <w:t>169 528,48</w:t>
            </w:r>
          </w:p>
        </w:tc>
        <w:tc>
          <w:tcPr>
            <w:tcW w:w="1701" w:type="dxa"/>
          </w:tcPr>
          <w:p w:rsidR="00821410" w:rsidRPr="00821410" w:rsidRDefault="00821410" w:rsidP="00821410">
            <w:pPr>
              <w:jc w:val="right"/>
              <w:rPr>
                <w:i/>
              </w:rPr>
            </w:pPr>
            <w:r w:rsidRPr="00821410">
              <w:rPr>
                <w:i/>
              </w:rPr>
              <w:t>161 957,09</w:t>
            </w:r>
          </w:p>
        </w:tc>
      </w:tr>
    </w:tbl>
    <w:p w:rsidR="00821410" w:rsidRPr="00821410" w:rsidRDefault="00821410" w:rsidP="00821410">
      <w:pPr>
        <w:tabs>
          <w:tab w:val="left" w:pos="0"/>
        </w:tabs>
        <w:spacing w:before="120"/>
        <w:ind w:firstLine="709"/>
        <w:jc w:val="both"/>
        <w:rPr>
          <w:rFonts w:eastAsia="Calibri"/>
          <w:sz w:val="28"/>
          <w:szCs w:val="28"/>
          <w:lang w:eastAsia="x-none"/>
        </w:rPr>
      </w:pPr>
      <w:proofErr w:type="gramStart"/>
      <w:r w:rsidRPr="00821410">
        <w:rPr>
          <w:rFonts w:eastAsia="Calibri"/>
          <w:sz w:val="28"/>
          <w:szCs w:val="28"/>
          <w:lang w:eastAsia="x-none"/>
        </w:rPr>
        <w:t>На реализацию 9 региональных портфелей проектов, направленных на достижение результатов 6 национальных проектов, в отчетном году направлено 1 472 690,88 тыс. рублей, из них: 1 400 269,14 тыс. рублей за счет средств федерального и регионального бюджета, 72 421,75 тыс. рублей за счет средств бюджета города.</w:t>
      </w:r>
      <w:proofErr w:type="gramEnd"/>
      <w:r w:rsidRPr="00821410">
        <w:rPr>
          <w:rFonts w:eastAsia="Calibri"/>
          <w:sz w:val="28"/>
          <w:szCs w:val="28"/>
          <w:lang w:eastAsia="x-none"/>
        </w:rPr>
        <w:t xml:space="preserve"> Исполнение составило 87% от уточненных плановых назначений - 1 692 029,87 тыс. рублей. Низкий процент исполнения по региональному проекту </w:t>
      </w:r>
      <w:r w:rsidR="00CC7FAD">
        <w:rPr>
          <w:rFonts w:eastAsia="Calibri"/>
          <w:sz w:val="28"/>
          <w:szCs w:val="28"/>
          <w:lang w:eastAsia="x-none"/>
        </w:rPr>
        <w:t>"</w:t>
      </w:r>
      <w:r w:rsidRPr="00821410">
        <w:rPr>
          <w:rFonts w:eastAsia="Calibri"/>
          <w:sz w:val="28"/>
          <w:szCs w:val="28"/>
          <w:lang w:eastAsia="x-none"/>
        </w:rPr>
        <w:t xml:space="preserve">Современная школа" в </w:t>
      </w:r>
      <w:proofErr w:type="gramStart"/>
      <w:r w:rsidRPr="00821410">
        <w:rPr>
          <w:rFonts w:eastAsia="Calibri"/>
          <w:sz w:val="28"/>
          <w:szCs w:val="28"/>
          <w:lang w:eastAsia="x-none"/>
        </w:rPr>
        <w:t>рамках</w:t>
      </w:r>
      <w:proofErr w:type="gramEnd"/>
      <w:r w:rsidRPr="00821410">
        <w:rPr>
          <w:rFonts w:eastAsia="Calibri"/>
          <w:sz w:val="28"/>
          <w:szCs w:val="28"/>
          <w:lang w:eastAsia="x-none"/>
        </w:rPr>
        <w:t xml:space="preserve"> национального проекта "Образование" -</w:t>
      </w:r>
      <w:r w:rsidR="001F3819">
        <w:rPr>
          <w:rFonts w:eastAsia="Calibri"/>
          <w:sz w:val="28"/>
          <w:szCs w:val="28"/>
          <w:lang w:eastAsia="x-none"/>
        </w:rPr>
        <w:t xml:space="preserve"> </w:t>
      </w:r>
      <w:r w:rsidRPr="00821410">
        <w:rPr>
          <w:rFonts w:eastAsia="Calibri"/>
          <w:sz w:val="28"/>
          <w:szCs w:val="28"/>
          <w:lang w:eastAsia="x-none"/>
        </w:rPr>
        <w:t>36% (строительство общеобразовательной школы на 825 мест).</w:t>
      </w:r>
    </w:p>
    <w:p w:rsidR="00821410" w:rsidRPr="00821410" w:rsidRDefault="00821410" w:rsidP="00821410">
      <w:pPr>
        <w:spacing w:before="120" w:after="120"/>
        <w:ind w:firstLine="709"/>
        <w:jc w:val="both"/>
        <w:rPr>
          <w:sz w:val="28"/>
          <w:szCs w:val="28"/>
          <w:lang w:eastAsia="en-US"/>
        </w:rPr>
      </w:pPr>
      <w:r w:rsidRPr="00821410">
        <w:rPr>
          <w:sz w:val="28"/>
          <w:szCs w:val="28"/>
          <w:lang w:eastAsia="en-US"/>
        </w:rPr>
        <w:lastRenderedPageBreak/>
        <w:t xml:space="preserve">Объемы расходов в </w:t>
      </w:r>
      <w:proofErr w:type="gramStart"/>
      <w:r w:rsidRPr="00821410">
        <w:rPr>
          <w:sz w:val="28"/>
          <w:szCs w:val="28"/>
          <w:lang w:eastAsia="en-US"/>
        </w:rPr>
        <w:t>разрезе</w:t>
      </w:r>
      <w:proofErr w:type="gramEnd"/>
      <w:r w:rsidRPr="00821410">
        <w:rPr>
          <w:sz w:val="28"/>
          <w:szCs w:val="28"/>
          <w:lang w:eastAsia="en-US"/>
        </w:rPr>
        <w:t xml:space="preserve"> </w:t>
      </w:r>
      <w:r w:rsidRPr="00821410">
        <w:rPr>
          <w:rFonts w:eastAsia="Calibri"/>
          <w:sz w:val="28"/>
          <w:szCs w:val="28"/>
          <w:lang w:eastAsia="en-US"/>
        </w:rPr>
        <w:t xml:space="preserve">муниципальных программ, сгруппированных </w:t>
      </w:r>
      <w:r w:rsidRPr="00821410">
        <w:rPr>
          <w:sz w:val="28"/>
          <w:szCs w:val="28"/>
          <w:lang w:eastAsia="en-US"/>
        </w:rPr>
        <w:t>по основным направлениям, представлены на диаграмме и в таблице.</w:t>
      </w:r>
    </w:p>
    <w:p w:rsidR="00821410" w:rsidRPr="00821410" w:rsidRDefault="00821410" w:rsidP="00821410">
      <w:pPr>
        <w:spacing w:before="120" w:after="120"/>
        <w:jc w:val="both"/>
        <w:rPr>
          <w:sz w:val="28"/>
          <w:szCs w:val="28"/>
          <w:lang w:eastAsia="en-US"/>
        </w:rPr>
      </w:pPr>
      <w:r w:rsidRPr="00821410">
        <w:rPr>
          <w:noProof/>
          <w:sz w:val="28"/>
          <w:szCs w:val="28"/>
        </w:rPr>
        <w:drawing>
          <wp:inline distT="0" distB="0" distL="0" distR="0" wp14:anchorId="09E69197" wp14:editId="6D6C085F">
            <wp:extent cx="5780598" cy="1860605"/>
            <wp:effectExtent l="38100" t="19050" r="125095" b="158750"/>
            <wp:docPr id="86" name="Схема 8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9" r:lo="rId20" r:qs="rId21" r:cs="rId22"/>
              </a:graphicData>
            </a:graphic>
          </wp:inline>
        </w:drawing>
      </w:r>
    </w:p>
    <w:p w:rsidR="00821410" w:rsidRPr="00821410" w:rsidRDefault="00821410" w:rsidP="00821410">
      <w:pPr>
        <w:spacing w:before="120" w:after="120"/>
        <w:jc w:val="center"/>
        <w:rPr>
          <w:sz w:val="28"/>
          <w:szCs w:val="28"/>
          <w:lang w:eastAsia="en-US"/>
        </w:rPr>
      </w:pPr>
      <w:r w:rsidRPr="00821410">
        <w:rPr>
          <w:sz w:val="28"/>
          <w:szCs w:val="28"/>
          <w:lang w:eastAsia="en-US"/>
        </w:rPr>
        <w:t xml:space="preserve">Исполнение в </w:t>
      </w:r>
      <w:proofErr w:type="gramStart"/>
      <w:r w:rsidRPr="00821410">
        <w:rPr>
          <w:sz w:val="28"/>
          <w:szCs w:val="28"/>
          <w:lang w:eastAsia="en-US"/>
        </w:rPr>
        <w:t>разрезе</w:t>
      </w:r>
      <w:proofErr w:type="gramEnd"/>
      <w:r w:rsidRPr="00821410">
        <w:rPr>
          <w:sz w:val="28"/>
          <w:szCs w:val="28"/>
          <w:lang w:eastAsia="en-US"/>
        </w:rPr>
        <w:t xml:space="preserve"> муниципальных программ по основным направлениям </w:t>
      </w:r>
    </w:p>
    <w:tbl>
      <w:tblPr>
        <w:tblW w:w="9655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812"/>
        <w:gridCol w:w="1843"/>
      </w:tblGrid>
      <w:tr w:rsidR="00821410" w:rsidRPr="00821410" w:rsidTr="005270CF">
        <w:trPr>
          <w:trHeight w:val="838"/>
        </w:trPr>
        <w:tc>
          <w:tcPr>
            <w:tcW w:w="7812" w:type="dxa"/>
            <w:shd w:val="clear" w:color="auto" w:fill="auto"/>
            <w:noWrap/>
            <w:vAlign w:val="center"/>
          </w:tcPr>
          <w:p w:rsidR="00821410" w:rsidRPr="00821410" w:rsidRDefault="00821410" w:rsidP="00821410">
            <w:pPr>
              <w:jc w:val="center"/>
              <w:rPr>
                <w:sz w:val="22"/>
                <w:szCs w:val="22"/>
                <w:lang w:eastAsia="en-US"/>
              </w:rPr>
            </w:pPr>
            <w:r w:rsidRPr="00821410">
              <w:rPr>
                <w:sz w:val="22"/>
                <w:szCs w:val="22"/>
                <w:lang w:eastAsia="en-US"/>
              </w:rPr>
              <w:t>Наименование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5270CF">
            <w:pPr>
              <w:jc w:val="center"/>
            </w:pPr>
            <w:r w:rsidRPr="00821410">
              <w:t>Исполнение,</w:t>
            </w:r>
          </w:p>
          <w:p w:rsidR="00821410" w:rsidRPr="00821410" w:rsidRDefault="00821410" w:rsidP="005270CF">
            <w:pPr>
              <w:jc w:val="center"/>
              <w:rPr>
                <w:sz w:val="22"/>
                <w:szCs w:val="22"/>
                <w:lang w:eastAsia="en-US"/>
              </w:rPr>
            </w:pPr>
            <w:r w:rsidRPr="00821410">
              <w:t>тыс. рублей</w:t>
            </w:r>
          </w:p>
        </w:tc>
      </w:tr>
      <w:tr w:rsidR="00821410" w:rsidRPr="00821410" w:rsidTr="00872D07">
        <w:trPr>
          <w:trHeight w:val="278"/>
        </w:trPr>
        <w:tc>
          <w:tcPr>
            <w:tcW w:w="7812" w:type="dxa"/>
            <w:shd w:val="clear" w:color="auto" w:fill="auto"/>
            <w:noWrap/>
            <w:vAlign w:val="center"/>
            <w:hideMark/>
          </w:tcPr>
          <w:p w:rsidR="00821410" w:rsidRPr="00821410" w:rsidRDefault="00821410" w:rsidP="00872D07">
            <w:pPr>
              <w:jc w:val="both"/>
              <w:rPr>
                <w:bCs/>
                <w:sz w:val="22"/>
                <w:szCs w:val="22"/>
                <w:lang w:eastAsia="en-US"/>
              </w:rPr>
            </w:pPr>
            <w:r w:rsidRPr="00821410">
              <w:rPr>
                <w:bCs/>
                <w:sz w:val="22"/>
                <w:szCs w:val="22"/>
                <w:lang w:eastAsia="en-US"/>
              </w:rPr>
              <w:t>Расходы на реализацию муниципальных программ – всего, в том числе по направлениям: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bCs/>
                <w:sz w:val="22"/>
                <w:szCs w:val="22"/>
                <w:lang w:eastAsia="en-US"/>
              </w:rPr>
            </w:pPr>
            <w:r w:rsidRPr="00821410">
              <w:rPr>
                <w:rFonts w:eastAsia="Calibri"/>
                <w:lang w:eastAsia="x-none"/>
              </w:rPr>
              <w:t>19 462 363,71</w:t>
            </w:r>
          </w:p>
        </w:tc>
      </w:tr>
      <w:tr w:rsidR="00821410" w:rsidRPr="00821410" w:rsidTr="00872D07">
        <w:trPr>
          <w:trHeight w:val="278"/>
        </w:trPr>
        <w:tc>
          <w:tcPr>
            <w:tcW w:w="7812" w:type="dxa"/>
            <w:shd w:val="clear" w:color="auto" w:fill="auto"/>
            <w:noWrap/>
            <w:vAlign w:val="center"/>
            <w:hideMark/>
          </w:tcPr>
          <w:p w:rsidR="00821410" w:rsidRPr="00821410" w:rsidRDefault="00821410" w:rsidP="00872D07">
            <w:pPr>
              <w:jc w:val="both"/>
              <w:rPr>
                <w:bCs/>
                <w:sz w:val="22"/>
                <w:szCs w:val="22"/>
                <w:lang w:eastAsia="en-US"/>
              </w:rPr>
            </w:pPr>
            <w:r w:rsidRPr="00821410">
              <w:rPr>
                <w:bCs/>
                <w:sz w:val="22"/>
                <w:szCs w:val="22"/>
                <w:lang w:eastAsia="en-US"/>
              </w:rPr>
              <w:t>1. Социальное направление: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bCs/>
                <w:sz w:val="22"/>
                <w:szCs w:val="22"/>
                <w:lang w:eastAsia="en-US"/>
              </w:rPr>
            </w:pPr>
            <w:r w:rsidRPr="00821410">
              <w:rPr>
                <w:bCs/>
                <w:sz w:val="22"/>
                <w:szCs w:val="22"/>
                <w:lang w:eastAsia="en-US"/>
              </w:rPr>
              <w:t>12 744 123,32</w:t>
            </w:r>
          </w:p>
        </w:tc>
      </w:tr>
      <w:tr w:rsidR="00821410" w:rsidRPr="00821410" w:rsidTr="00872D07">
        <w:trPr>
          <w:trHeight w:val="548"/>
        </w:trPr>
        <w:tc>
          <w:tcPr>
            <w:tcW w:w="7812" w:type="dxa"/>
            <w:shd w:val="clear" w:color="auto" w:fill="auto"/>
            <w:vAlign w:val="center"/>
            <w:hideMark/>
          </w:tcPr>
          <w:p w:rsidR="00821410" w:rsidRPr="00821410" w:rsidRDefault="00821410" w:rsidP="00872D07">
            <w:pPr>
              <w:jc w:val="both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муниципальная программа "Развитие образования города Нижневартовска на 2018-2025 годы и на период до 2030 года"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9 582 422,57</w:t>
            </w:r>
          </w:p>
        </w:tc>
      </w:tr>
      <w:tr w:rsidR="00821410" w:rsidRPr="00821410" w:rsidTr="00872D07">
        <w:trPr>
          <w:trHeight w:val="548"/>
        </w:trPr>
        <w:tc>
          <w:tcPr>
            <w:tcW w:w="7812" w:type="dxa"/>
            <w:shd w:val="clear" w:color="auto" w:fill="auto"/>
            <w:vAlign w:val="center"/>
          </w:tcPr>
          <w:p w:rsidR="00821410" w:rsidRPr="00821410" w:rsidRDefault="00821410" w:rsidP="00872D07">
            <w:pPr>
              <w:jc w:val="both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муниципальная программа "Развитие социальной сферы города Нижневартовска на 2019-2030 годы"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2 227 870,01</w:t>
            </w:r>
          </w:p>
        </w:tc>
      </w:tr>
      <w:tr w:rsidR="00821410" w:rsidRPr="00821410" w:rsidTr="00872D07">
        <w:trPr>
          <w:trHeight w:val="548"/>
        </w:trPr>
        <w:tc>
          <w:tcPr>
            <w:tcW w:w="7812" w:type="dxa"/>
            <w:shd w:val="clear" w:color="auto" w:fill="auto"/>
            <w:vAlign w:val="center"/>
            <w:hideMark/>
          </w:tcPr>
          <w:p w:rsidR="00821410" w:rsidRPr="00821410" w:rsidRDefault="00821410" w:rsidP="00872D07">
            <w:pPr>
              <w:jc w:val="both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 xml:space="preserve">муниципальная программа "Социальная поддержка и социальная помощь для отдельных категорий граждан в </w:t>
            </w:r>
            <w:proofErr w:type="gramStart"/>
            <w:r w:rsidRPr="00821410">
              <w:rPr>
                <w:i/>
                <w:sz w:val="22"/>
                <w:szCs w:val="22"/>
                <w:lang w:eastAsia="en-US"/>
              </w:rPr>
              <w:t>городе</w:t>
            </w:r>
            <w:proofErr w:type="gramEnd"/>
            <w:r w:rsidRPr="00821410">
              <w:rPr>
                <w:i/>
                <w:sz w:val="22"/>
                <w:szCs w:val="22"/>
                <w:lang w:eastAsia="en-US"/>
              </w:rPr>
              <w:t xml:space="preserve"> Нижневартовске на 2018-2025 годы и на период до 2030 года"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483 443,27</w:t>
            </w:r>
          </w:p>
        </w:tc>
      </w:tr>
      <w:tr w:rsidR="00821410" w:rsidRPr="00821410" w:rsidTr="00872D07">
        <w:trPr>
          <w:trHeight w:val="548"/>
        </w:trPr>
        <w:tc>
          <w:tcPr>
            <w:tcW w:w="7812" w:type="dxa"/>
            <w:shd w:val="clear" w:color="auto" w:fill="auto"/>
            <w:vAlign w:val="center"/>
            <w:hideMark/>
          </w:tcPr>
          <w:p w:rsidR="00821410" w:rsidRPr="00821410" w:rsidRDefault="00821410" w:rsidP="00872D07">
            <w:pPr>
              <w:jc w:val="both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 xml:space="preserve">муниципальная программа "Доступная среда в </w:t>
            </w:r>
            <w:proofErr w:type="gramStart"/>
            <w:r w:rsidRPr="00821410">
              <w:rPr>
                <w:i/>
                <w:sz w:val="22"/>
                <w:szCs w:val="22"/>
                <w:lang w:eastAsia="en-US"/>
              </w:rPr>
              <w:t>городе</w:t>
            </w:r>
            <w:proofErr w:type="gramEnd"/>
            <w:r w:rsidRPr="00821410">
              <w:rPr>
                <w:i/>
                <w:sz w:val="22"/>
                <w:szCs w:val="22"/>
                <w:lang w:eastAsia="en-US"/>
              </w:rPr>
              <w:t xml:space="preserve"> Нижневартовске на 2018-2025 годы и на период до 2030 года"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13 782,10</w:t>
            </w:r>
          </w:p>
        </w:tc>
      </w:tr>
      <w:tr w:rsidR="00821410" w:rsidRPr="00821410" w:rsidTr="00872D07">
        <w:trPr>
          <w:trHeight w:val="465"/>
        </w:trPr>
        <w:tc>
          <w:tcPr>
            <w:tcW w:w="7812" w:type="dxa"/>
            <w:shd w:val="clear" w:color="auto" w:fill="auto"/>
            <w:vAlign w:val="center"/>
            <w:hideMark/>
          </w:tcPr>
          <w:p w:rsidR="00821410" w:rsidRPr="00821410" w:rsidRDefault="00821410" w:rsidP="00872D07">
            <w:pPr>
              <w:jc w:val="both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 xml:space="preserve">муниципальная программа "Развитие гражданского общества в </w:t>
            </w:r>
            <w:proofErr w:type="gramStart"/>
            <w:r w:rsidRPr="00821410">
              <w:rPr>
                <w:i/>
                <w:sz w:val="22"/>
                <w:szCs w:val="22"/>
                <w:lang w:eastAsia="en-US"/>
              </w:rPr>
              <w:t>городе</w:t>
            </w:r>
            <w:proofErr w:type="gramEnd"/>
            <w:r w:rsidRPr="00821410">
              <w:rPr>
                <w:i/>
                <w:sz w:val="22"/>
                <w:szCs w:val="22"/>
                <w:lang w:eastAsia="en-US"/>
              </w:rPr>
              <w:t xml:space="preserve"> Нижневартовске на 2018-2025 годы и на период до 2030 года"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10 111,97</w:t>
            </w:r>
          </w:p>
        </w:tc>
      </w:tr>
      <w:tr w:rsidR="00821410" w:rsidRPr="00821410" w:rsidTr="00872D07">
        <w:trPr>
          <w:trHeight w:val="548"/>
        </w:trPr>
        <w:tc>
          <w:tcPr>
            <w:tcW w:w="7812" w:type="dxa"/>
            <w:shd w:val="clear" w:color="auto" w:fill="auto"/>
            <w:vAlign w:val="center"/>
          </w:tcPr>
          <w:p w:rsidR="00821410" w:rsidRPr="00821410" w:rsidRDefault="00821410" w:rsidP="00D54B3D">
            <w:pPr>
              <w:jc w:val="both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муниципальная программа "Капитальное строительство и реконструкция объектов города Нижневартовска на 2018-2025 годы и на период до 2030 года" (в части проектирования и строительства объектов образования, культуры)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rFonts w:eastAsia="Calibri"/>
                <w:i/>
                <w:sz w:val="22"/>
                <w:szCs w:val="22"/>
                <w:lang w:eastAsia="en-US"/>
              </w:rPr>
            </w:pPr>
            <w:r w:rsidRPr="00821410">
              <w:rPr>
                <w:rFonts w:eastAsia="Calibri"/>
                <w:i/>
                <w:sz w:val="22"/>
                <w:szCs w:val="22"/>
                <w:lang w:eastAsia="en-US"/>
              </w:rPr>
              <w:t>406 148,83</w:t>
            </w:r>
          </w:p>
        </w:tc>
      </w:tr>
      <w:tr w:rsidR="00821410" w:rsidRPr="00821410" w:rsidTr="00872D07">
        <w:trPr>
          <w:trHeight w:val="548"/>
        </w:trPr>
        <w:tc>
          <w:tcPr>
            <w:tcW w:w="7812" w:type="dxa"/>
            <w:shd w:val="clear" w:color="auto" w:fill="auto"/>
            <w:vAlign w:val="center"/>
          </w:tcPr>
          <w:p w:rsidR="00821410" w:rsidRPr="00821410" w:rsidRDefault="00821410" w:rsidP="00872D07">
            <w:pPr>
              <w:jc w:val="both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муниципальная программа "Реализация проекта "</w:t>
            </w:r>
            <w:proofErr w:type="gramStart"/>
            <w:r w:rsidRPr="00821410">
              <w:rPr>
                <w:i/>
                <w:sz w:val="22"/>
                <w:szCs w:val="22"/>
                <w:lang w:eastAsia="en-US"/>
              </w:rPr>
              <w:t>Инициативное</w:t>
            </w:r>
            <w:proofErr w:type="gramEnd"/>
            <w:r w:rsidRPr="00821410">
              <w:rPr>
                <w:i/>
                <w:sz w:val="22"/>
                <w:szCs w:val="22"/>
                <w:lang w:eastAsia="en-US"/>
              </w:rPr>
              <w:t xml:space="preserve"> бюджетирование" на 2018-2022 годы"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rFonts w:eastAsia="Calibri"/>
                <w:i/>
                <w:sz w:val="22"/>
                <w:szCs w:val="22"/>
                <w:lang w:eastAsia="en-US"/>
              </w:rPr>
            </w:pPr>
            <w:r w:rsidRPr="00821410">
              <w:rPr>
                <w:rFonts w:eastAsia="Calibri"/>
                <w:i/>
                <w:sz w:val="22"/>
                <w:szCs w:val="22"/>
                <w:lang w:eastAsia="en-US"/>
              </w:rPr>
              <w:t>20 344,57</w:t>
            </w:r>
          </w:p>
        </w:tc>
      </w:tr>
      <w:tr w:rsidR="00821410" w:rsidRPr="00821410" w:rsidTr="00D54B3D">
        <w:trPr>
          <w:trHeight w:val="309"/>
        </w:trPr>
        <w:tc>
          <w:tcPr>
            <w:tcW w:w="7812" w:type="dxa"/>
            <w:shd w:val="clear" w:color="auto" w:fill="auto"/>
            <w:vAlign w:val="center"/>
            <w:hideMark/>
          </w:tcPr>
          <w:p w:rsidR="00821410" w:rsidRPr="00821410" w:rsidRDefault="00821410" w:rsidP="00872D07">
            <w:pPr>
              <w:jc w:val="both"/>
              <w:rPr>
                <w:bCs/>
                <w:sz w:val="22"/>
                <w:szCs w:val="22"/>
                <w:lang w:eastAsia="en-US"/>
              </w:rPr>
            </w:pPr>
            <w:r w:rsidRPr="00821410">
              <w:rPr>
                <w:bCs/>
                <w:sz w:val="22"/>
                <w:szCs w:val="22"/>
                <w:lang w:eastAsia="en-US"/>
              </w:rPr>
              <w:t>2. Обеспечение благоприятных условий проживания: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bCs/>
                <w:sz w:val="22"/>
                <w:szCs w:val="22"/>
                <w:lang w:eastAsia="en-US"/>
              </w:rPr>
            </w:pPr>
            <w:r w:rsidRPr="00821410">
              <w:rPr>
                <w:bCs/>
                <w:sz w:val="22"/>
                <w:szCs w:val="22"/>
                <w:lang w:eastAsia="en-US"/>
              </w:rPr>
              <w:t>5 341 176,50</w:t>
            </w:r>
          </w:p>
        </w:tc>
      </w:tr>
      <w:tr w:rsidR="00821410" w:rsidRPr="00821410" w:rsidTr="00872D07">
        <w:trPr>
          <w:trHeight w:val="548"/>
        </w:trPr>
        <w:tc>
          <w:tcPr>
            <w:tcW w:w="7812" w:type="dxa"/>
            <w:shd w:val="clear" w:color="auto" w:fill="auto"/>
            <w:vAlign w:val="center"/>
            <w:hideMark/>
          </w:tcPr>
          <w:p w:rsidR="00821410" w:rsidRPr="00821410" w:rsidRDefault="00821410" w:rsidP="00872D07">
            <w:pPr>
              <w:jc w:val="both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муниципальная программа "Развитие жилищно-коммунального хозяйства города Нижневартовска на 2018-2025 годы и на период до 2030 года"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505 917,90</w:t>
            </w:r>
          </w:p>
        </w:tc>
      </w:tr>
      <w:tr w:rsidR="00821410" w:rsidRPr="00821410" w:rsidTr="00872D07">
        <w:trPr>
          <w:trHeight w:val="833"/>
        </w:trPr>
        <w:tc>
          <w:tcPr>
            <w:tcW w:w="7812" w:type="dxa"/>
            <w:shd w:val="clear" w:color="auto" w:fill="auto"/>
            <w:vAlign w:val="center"/>
            <w:hideMark/>
          </w:tcPr>
          <w:p w:rsidR="00821410" w:rsidRPr="00821410" w:rsidRDefault="00821410" w:rsidP="00872D07">
            <w:pPr>
              <w:jc w:val="both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муниципальная программа "Содержание дорожного хозяйства, организация транспортного обслуживания и благоустройство территории города Нижневартовска на 2018-2025 годы и на период до 2030  года"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2 537 105,55</w:t>
            </w:r>
          </w:p>
        </w:tc>
      </w:tr>
      <w:tr w:rsidR="00821410" w:rsidRPr="00821410" w:rsidTr="00D54B3D">
        <w:trPr>
          <w:trHeight w:val="575"/>
        </w:trPr>
        <w:tc>
          <w:tcPr>
            <w:tcW w:w="7812" w:type="dxa"/>
            <w:shd w:val="clear" w:color="auto" w:fill="auto"/>
            <w:vAlign w:val="center"/>
            <w:hideMark/>
          </w:tcPr>
          <w:p w:rsidR="00821410" w:rsidRPr="00821410" w:rsidRDefault="00821410" w:rsidP="00872D07">
            <w:pPr>
              <w:jc w:val="both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муниципальная программа города Нижневартовска "Улучшение жилищных условий молодых семей в 2018 - 2025 годах и на период до 2030 года"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20 091,20</w:t>
            </w:r>
          </w:p>
        </w:tc>
      </w:tr>
      <w:tr w:rsidR="00821410" w:rsidRPr="00821410" w:rsidTr="00872D07">
        <w:trPr>
          <w:trHeight w:val="273"/>
        </w:trPr>
        <w:tc>
          <w:tcPr>
            <w:tcW w:w="7812" w:type="dxa"/>
            <w:shd w:val="clear" w:color="auto" w:fill="auto"/>
            <w:vAlign w:val="center"/>
            <w:hideMark/>
          </w:tcPr>
          <w:p w:rsidR="00821410" w:rsidRPr="00821410" w:rsidRDefault="00821410" w:rsidP="00872D07">
            <w:pPr>
              <w:jc w:val="both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 xml:space="preserve">муниципальная программа "Обеспечение доступным и комфортным жильем жителей города Нижневартовска в 2018-2025 </w:t>
            </w:r>
            <w:proofErr w:type="gramStart"/>
            <w:r w:rsidRPr="00821410">
              <w:rPr>
                <w:i/>
                <w:sz w:val="22"/>
                <w:szCs w:val="22"/>
                <w:lang w:eastAsia="en-US"/>
              </w:rPr>
              <w:t>годах</w:t>
            </w:r>
            <w:proofErr w:type="gramEnd"/>
            <w:r w:rsidRPr="00821410">
              <w:rPr>
                <w:i/>
                <w:sz w:val="22"/>
                <w:szCs w:val="22"/>
                <w:lang w:eastAsia="en-US"/>
              </w:rPr>
              <w:t xml:space="preserve"> и на период до 2030 года"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1 712 717,53</w:t>
            </w:r>
          </w:p>
        </w:tc>
      </w:tr>
      <w:tr w:rsidR="00821410" w:rsidRPr="00821410" w:rsidTr="00872D07">
        <w:trPr>
          <w:trHeight w:val="273"/>
        </w:trPr>
        <w:tc>
          <w:tcPr>
            <w:tcW w:w="7812" w:type="dxa"/>
            <w:shd w:val="clear" w:color="auto" w:fill="auto"/>
            <w:vAlign w:val="center"/>
          </w:tcPr>
          <w:p w:rsidR="00821410" w:rsidRPr="00821410" w:rsidRDefault="00821410" w:rsidP="00872D07">
            <w:pPr>
              <w:jc w:val="both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 xml:space="preserve">муниципальная программа "Формирование </w:t>
            </w:r>
            <w:proofErr w:type="gramStart"/>
            <w:r w:rsidRPr="00821410">
              <w:rPr>
                <w:i/>
                <w:sz w:val="22"/>
                <w:szCs w:val="22"/>
                <w:lang w:eastAsia="en-US"/>
              </w:rPr>
              <w:t>современной</w:t>
            </w:r>
            <w:proofErr w:type="gramEnd"/>
            <w:r w:rsidRPr="00821410">
              <w:rPr>
                <w:i/>
                <w:sz w:val="22"/>
                <w:szCs w:val="22"/>
                <w:lang w:eastAsia="en-US"/>
              </w:rPr>
              <w:t xml:space="preserve"> городской среды в муниципальном образовании город Нижневартовск на 2018-2022 годы"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33 399,59</w:t>
            </w:r>
          </w:p>
        </w:tc>
      </w:tr>
      <w:tr w:rsidR="00821410" w:rsidRPr="00821410" w:rsidTr="00872D07">
        <w:trPr>
          <w:trHeight w:val="548"/>
        </w:trPr>
        <w:tc>
          <w:tcPr>
            <w:tcW w:w="7812" w:type="dxa"/>
            <w:shd w:val="clear" w:color="auto" w:fill="auto"/>
            <w:vAlign w:val="center"/>
          </w:tcPr>
          <w:p w:rsidR="00821410" w:rsidRPr="00821410" w:rsidRDefault="00821410" w:rsidP="00872D07">
            <w:pPr>
              <w:jc w:val="both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 xml:space="preserve">муниципальная программа "Капитальное строительство и реконструкция объектов города Нижневартовска на 2018-2025 годы и на период до 2030 года" </w:t>
            </w:r>
            <w:r w:rsidRPr="00821410">
              <w:rPr>
                <w:i/>
                <w:sz w:val="22"/>
                <w:szCs w:val="22"/>
                <w:lang w:eastAsia="en-US"/>
              </w:rPr>
              <w:lastRenderedPageBreak/>
              <w:t>(в части п</w:t>
            </w:r>
            <w:r w:rsidRPr="00821410">
              <w:rPr>
                <w:rFonts w:eastAsia="Calibri"/>
                <w:i/>
                <w:sz w:val="22"/>
                <w:szCs w:val="22"/>
                <w:lang w:eastAsia="en-US"/>
              </w:rPr>
              <w:t>роектирования и строительства систем инженерной инфраструктуры для жилищного строительства, автомобильных дорог)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lastRenderedPageBreak/>
              <w:t>524 872,26</w:t>
            </w:r>
          </w:p>
        </w:tc>
      </w:tr>
      <w:tr w:rsidR="00821410" w:rsidRPr="00821410" w:rsidTr="00872D07">
        <w:trPr>
          <w:trHeight w:val="548"/>
        </w:trPr>
        <w:tc>
          <w:tcPr>
            <w:tcW w:w="7812" w:type="dxa"/>
            <w:shd w:val="clear" w:color="auto" w:fill="auto"/>
            <w:vAlign w:val="center"/>
          </w:tcPr>
          <w:p w:rsidR="00821410" w:rsidRPr="00821410" w:rsidRDefault="00821410" w:rsidP="00872D07">
            <w:pPr>
              <w:jc w:val="both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lastRenderedPageBreak/>
              <w:t>муниципальная программа "Реализация проекта "</w:t>
            </w:r>
            <w:proofErr w:type="gramStart"/>
            <w:r w:rsidRPr="00821410">
              <w:rPr>
                <w:i/>
                <w:sz w:val="22"/>
                <w:szCs w:val="22"/>
                <w:lang w:eastAsia="en-US"/>
              </w:rPr>
              <w:t>Инициативное</w:t>
            </w:r>
            <w:proofErr w:type="gramEnd"/>
            <w:r w:rsidRPr="00821410">
              <w:rPr>
                <w:i/>
                <w:sz w:val="22"/>
                <w:szCs w:val="22"/>
                <w:lang w:eastAsia="en-US"/>
              </w:rPr>
              <w:t xml:space="preserve"> бюджетирование" на 2018-2022 годы"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7 072,47</w:t>
            </w:r>
          </w:p>
        </w:tc>
      </w:tr>
      <w:tr w:rsidR="00821410" w:rsidRPr="00821410" w:rsidTr="00872D07">
        <w:trPr>
          <w:trHeight w:val="377"/>
        </w:trPr>
        <w:tc>
          <w:tcPr>
            <w:tcW w:w="7812" w:type="dxa"/>
            <w:shd w:val="clear" w:color="auto" w:fill="auto"/>
            <w:vAlign w:val="center"/>
            <w:hideMark/>
          </w:tcPr>
          <w:p w:rsidR="00821410" w:rsidRPr="00821410" w:rsidRDefault="00821410" w:rsidP="00872D07">
            <w:pPr>
              <w:jc w:val="both"/>
              <w:rPr>
                <w:bCs/>
                <w:sz w:val="22"/>
                <w:szCs w:val="22"/>
                <w:lang w:eastAsia="en-US"/>
              </w:rPr>
            </w:pPr>
            <w:r w:rsidRPr="00821410">
              <w:rPr>
                <w:bCs/>
                <w:sz w:val="22"/>
                <w:szCs w:val="22"/>
                <w:lang w:eastAsia="en-US"/>
              </w:rPr>
              <w:t>3. Развитие отраслей экономики: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bCs/>
                <w:sz w:val="22"/>
                <w:szCs w:val="22"/>
                <w:lang w:eastAsia="en-US"/>
              </w:rPr>
            </w:pPr>
            <w:r w:rsidRPr="00821410">
              <w:rPr>
                <w:bCs/>
                <w:sz w:val="22"/>
                <w:szCs w:val="22"/>
                <w:lang w:eastAsia="en-US"/>
              </w:rPr>
              <w:t>189 619,27</w:t>
            </w:r>
          </w:p>
        </w:tc>
      </w:tr>
      <w:tr w:rsidR="00821410" w:rsidRPr="00821410" w:rsidTr="00872D07">
        <w:trPr>
          <w:trHeight w:val="548"/>
        </w:trPr>
        <w:tc>
          <w:tcPr>
            <w:tcW w:w="7812" w:type="dxa"/>
            <w:shd w:val="clear" w:color="auto" w:fill="auto"/>
            <w:vAlign w:val="center"/>
            <w:hideMark/>
          </w:tcPr>
          <w:p w:rsidR="00821410" w:rsidRPr="00821410" w:rsidRDefault="00D54B3D" w:rsidP="00D54B3D">
            <w:pPr>
              <w:jc w:val="both"/>
              <w:rPr>
                <w:i/>
                <w:sz w:val="22"/>
                <w:szCs w:val="22"/>
                <w:lang w:eastAsia="en-US"/>
              </w:rPr>
            </w:pPr>
            <w:r>
              <w:rPr>
                <w:i/>
                <w:sz w:val="22"/>
                <w:szCs w:val="22"/>
                <w:lang w:eastAsia="en-US"/>
              </w:rPr>
              <w:t>м</w:t>
            </w:r>
            <w:r w:rsidR="00821410" w:rsidRPr="00821410">
              <w:rPr>
                <w:i/>
                <w:sz w:val="22"/>
                <w:szCs w:val="22"/>
                <w:lang w:eastAsia="en-US"/>
              </w:rPr>
              <w:t>униципальная программа "Развитие агропромышленного комплекса на территории города Нижневартовска на 2018-2025 годы и на период до 2030 года"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173 892,00</w:t>
            </w:r>
          </w:p>
        </w:tc>
      </w:tr>
      <w:tr w:rsidR="00821410" w:rsidRPr="00821410" w:rsidTr="00872D07">
        <w:trPr>
          <w:trHeight w:val="833"/>
        </w:trPr>
        <w:tc>
          <w:tcPr>
            <w:tcW w:w="7812" w:type="dxa"/>
            <w:shd w:val="clear" w:color="auto" w:fill="auto"/>
            <w:vAlign w:val="center"/>
            <w:hideMark/>
          </w:tcPr>
          <w:p w:rsidR="00821410" w:rsidRPr="00821410" w:rsidRDefault="00821410" w:rsidP="00872D07">
            <w:pPr>
              <w:jc w:val="both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муниципальная программа "Развитие малого и среднего предпринимательства на территории города Нижневартовска на 2018-2025 годы и на период до 2030 года"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15 727,27</w:t>
            </w:r>
          </w:p>
        </w:tc>
      </w:tr>
      <w:tr w:rsidR="00821410" w:rsidRPr="00821410" w:rsidTr="00D54B3D">
        <w:trPr>
          <w:trHeight w:val="289"/>
        </w:trPr>
        <w:tc>
          <w:tcPr>
            <w:tcW w:w="7812" w:type="dxa"/>
            <w:shd w:val="clear" w:color="auto" w:fill="auto"/>
            <w:vAlign w:val="center"/>
            <w:hideMark/>
          </w:tcPr>
          <w:p w:rsidR="00821410" w:rsidRPr="00821410" w:rsidRDefault="00821410" w:rsidP="00872D07">
            <w:pPr>
              <w:jc w:val="both"/>
              <w:rPr>
                <w:bCs/>
                <w:sz w:val="22"/>
                <w:szCs w:val="22"/>
                <w:lang w:eastAsia="en-US"/>
              </w:rPr>
            </w:pPr>
            <w:r w:rsidRPr="00821410">
              <w:rPr>
                <w:bCs/>
                <w:sz w:val="22"/>
                <w:szCs w:val="22"/>
                <w:lang w:eastAsia="en-US"/>
              </w:rPr>
              <w:t>4. Обеспечение безопасных условий жизнедеятельности: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bCs/>
                <w:sz w:val="22"/>
                <w:szCs w:val="22"/>
                <w:lang w:eastAsia="en-US"/>
              </w:rPr>
            </w:pPr>
            <w:r w:rsidRPr="00821410">
              <w:rPr>
                <w:bCs/>
                <w:sz w:val="22"/>
                <w:szCs w:val="22"/>
                <w:lang w:eastAsia="en-US"/>
              </w:rPr>
              <w:t>221 479,49</w:t>
            </w:r>
          </w:p>
        </w:tc>
      </w:tr>
      <w:tr w:rsidR="00821410" w:rsidRPr="00821410" w:rsidTr="00872D07">
        <w:trPr>
          <w:trHeight w:val="519"/>
        </w:trPr>
        <w:tc>
          <w:tcPr>
            <w:tcW w:w="7812" w:type="dxa"/>
            <w:shd w:val="clear" w:color="auto" w:fill="auto"/>
            <w:vAlign w:val="center"/>
          </w:tcPr>
          <w:p w:rsidR="00821410" w:rsidRPr="00821410" w:rsidRDefault="00821410" w:rsidP="00872D07">
            <w:pPr>
              <w:jc w:val="both"/>
              <w:rPr>
                <w:bCs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 xml:space="preserve">муниципальная программа "Укрепление межнационального и межконфессионального согласия, профилактика экстремизма и терроризма в </w:t>
            </w:r>
            <w:proofErr w:type="gramStart"/>
            <w:r w:rsidRPr="00821410">
              <w:rPr>
                <w:i/>
                <w:sz w:val="22"/>
                <w:szCs w:val="22"/>
                <w:lang w:eastAsia="en-US"/>
              </w:rPr>
              <w:t>городе</w:t>
            </w:r>
            <w:proofErr w:type="gramEnd"/>
            <w:r w:rsidRPr="00821410">
              <w:rPr>
                <w:i/>
                <w:sz w:val="22"/>
                <w:szCs w:val="22"/>
                <w:lang w:eastAsia="en-US"/>
              </w:rPr>
              <w:t xml:space="preserve"> Нижневартовске на 2019-2025 годы и на период до 2030 года"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bCs/>
                <w:i/>
                <w:sz w:val="22"/>
                <w:szCs w:val="22"/>
                <w:lang w:eastAsia="en-US"/>
              </w:rPr>
            </w:pPr>
            <w:r w:rsidRPr="00821410">
              <w:rPr>
                <w:bCs/>
                <w:i/>
                <w:sz w:val="22"/>
                <w:szCs w:val="22"/>
                <w:lang w:eastAsia="en-US"/>
              </w:rPr>
              <w:t>17 634,97</w:t>
            </w:r>
          </w:p>
        </w:tc>
      </w:tr>
      <w:tr w:rsidR="00821410" w:rsidRPr="00821410" w:rsidTr="00872D07">
        <w:trPr>
          <w:trHeight w:val="833"/>
        </w:trPr>
        <w:tc>
          <w:tcPr>
            <w:tcW w:w="7812" w:type="dxa"/>
            <w:shd w:val="clear" w:color="auto" w:fill="auto"/>
            <w:vAlign w:val="center"/>
            <w:hideMark/>
          </w:tcPr>
          <w:p w:rsidR="00821410" w:rsidRPr="00821410" w:rsidRDefault="00821410" w:rsidP="00872D07">
            <w:pPr>
              <w:jc w:val="both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муниципальная программа "Комплексные меры по пропаганде здорового образа жизни (профилактика наркомании, токсикомании, алкоголизма) в городе Нижневартовске на 2018-2025 годы и на период до 2030 года"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2 385,12</w:t>
            </w:r>
          </w:p>
        </w:tc>
      </w:tr>
      <w:tr w:rsidR="00821410" w:rsidRPr="00821410" w:rsidTr="00872D07">
        <w:trPr>
          <w:trHeight w:val="273"/>
        </w:trPr>
        <w:tc>
          <w:tcPr>
            <w:tcW w:w="7812" w:type="dxa"/>
            <w:shd w:val="clear" w:color="auto" w:fill="auto"/>
            <w:vAlign w:val="center"/>
            <w:hideMark/>
          </w:tcPr>
          <w:p w:rsidR="00821410" w:rsidRPr="00821410" w:rsidRDefault="00821410" w:rsidP="00872D07">
            <w:pPr>
              <w:jc w:val="both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муниципальная программа "Комплекс мероприятий по профилактике правонарушений в городе Нижневартовске на 2018-2025 годы и на период до 2030 года"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7 164,55</w:t>
            </w:r>
          </w:p>
        </w:tc>
      </w:tr>
      <w:tr w:rsidR="00821410" w:rsidRPr="00821410" w:rsidTr="00872D07">
        <w:trPr>
          <w:trHeight w:val="1140"/>
        </w:trPr>
        <w:tc>
          <w:tcPr>
            <w:tcW w:w="7812" w:type="dxa"/>
            <w:shd w:val="clear" w:color="auto" w:fill="auto"/>
            <w:vAlign w:val="center"/>
            <w:hideMark/>
          </w:tcPr>
          <w:p w:rsidR="00821410" w:rsidRPr="00821410" w:rsidRDefault="00821410" w:rsidP="00872D07">
            <w:pPr>
              <w:jc w:val="both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муниципальная программа "Укрепление пожарной безопасности, защита населения и территории города Нижневартовска от чрезвычайных ситуаций природного и техногенного характера, мероприятия по гражданской обороне и обеспечению безопасности людей на водных объектах на 2018-2025 годы и на период до 2030 года"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177 503,94</w:t>
            </w:r>
          </w:p>
        </w:tc>
      </w:tr>
      <w:tr w:rsidR="00821410" w:rsidRPr="00821410" w:rsidTr="00872D07">
        <w:trPr>
          <w:trHeight w:val="548"/>
        </w:trPr>
        <w:tc>
          <w:tcPr>
            <w:tcW w:w="7812" w:type="dxa"/>
            <w:shd w:val="clear" w:color="auto" w:fill="auto"/>
            <w:vAlign w:val="center"/>
            <w:hideMark/>
          </w:tcPr>
          <w:p w:rsidR="00821410" w:rsidRPr="00821410" w:rsidRDefault="00821410" w:rsidP="00872D07">
            <w:pPr>
              <w:jc w:val="both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 xml:space="preserve">муниципальная программа "Оздоровление экологической обстановки в </w:t>
            </w:r>
            <w:proofErr w:type="gramStart"/>
            <w:r w:rsidRPr="00821410">
              <w:rPr>
                <w:i/>
                <w:sz w:val="22"/>
                <w:szCs w:val="22"/>
                <w:lang w:eastAsia="en-US"/>
              </w:rPr>
              <w:t>городе</w:t>
            </w:r>
            <w:proofErr w:type="gramEnd"/>
            <w:r w:rsidRPr="00821410">
              <w:rPr>
                <w:i/>
                <w:sz w:val="22"/>
                <w:szCs w:val="22"/>
                <w:lang w:eastAsia="en-US"/>
              </w:rPr>
              <w:t xml:space="preserve"> Нижневартовске в 2018-2025 годах и на период до 2030 года"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16 790,91</w:t>
            </w:r>
          </w:p>
        </w:tc>
      </w:tr>
      <w:tr w:rsidR="00821410" w:rsidRPr="00821410" w:rsidTr="00872D07">
        <w:trPr>
          <w:trHeight w:val="315"/>
        </w:trPr>
        <w:tc>
          <w:tcPr>
            <w:tcW w:w="7812" w:type="dxa"/>
            <w:shd w:val="clear" w:color="auto" w:fill="auto"/>
            <w:noWrap/>
            <w:vAlign w:val="center"/>
            <w:hideMark/>
          </w:tcPr>
          <w:p w:rsidR="00821410" w:rsidRPr="00821410" w:rsidRDefault="00821410" w:rsidP="00872D07">
            <w:pPr>
              <w:jc w:val="both"/>
              <w:rPr>
                <w:bCs/>
                <w:sz w:val="22"/>
                <w:szCs w:val="22"/>
                <w:lang w:eastAsia="en-US"/>
              </w:rPr>
            </w:pPr>
            <w:r w:rsidRPr="00821410">
              <w:rPr>
                <w:bCs/>
                <w:sz w:val="22"/>
                <w:szCs w:val="22"/>
                <w:lang w:eastAsia="en-US"/>
              </w:rPr>
              <w:t>5. Иные направления: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bCs/>
                <w:sz w:val="22"/>
                <w:szCs w:val="22"/>
                <w:lang w:eastAsia="en-US"/>
              </w:rPr>
            </w:pPr>
            <w:r w:rsidRPr="00821410">
              <w:rPr>
                <w:bCs/>
                <w:sz w:val="22"/>
                <w:szCs w:val="22"/>
                <w:lang w:eastAsia="en-US"/>
              </w:rPr>
              <w:t>965 965,13</w:t>
            </w:r>
          </w:p>
        </w:tc>
      </w:tr>
      <w:tr w:rsidR="00821410" w:rsidRPr="00821410" w:rsidTr="00872D07">
        <w:trPr>
          <w:trHeight w:val="1246"/>
        </w:trPr>
        <w:tc>
          <w:tcPr>
            <w:tcW w:w="7812" w:type="dxa"/>
            <w:shd w:val="clear" w:color="auto" w:fill="auto"/>
            <w:vAlign w:val="center"/>
            <w:hideMark/>
          </w:tcPr>
          <w:p w:rsidR="00821410" w:rsidRPr="00821410" w:rsidRDefault="00821410" w:rsidP="00872D07">
            <w:pPr>
              <w:jc w:val="both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муниципальная программа "Управление и распоряжение имуществом, находящимся в муниципальной собственности муниципального образования город Нижневартовск, и земельными участками, находящимися в муниципальной собственности или государственная собственность на которые не разграничена, на 2018-2025 годы и на период до 2030 года"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79 837,00</w:t>
            </w:r>
          </w:p>
        </w:tc>
      </w:tr>
      <w:tr w:rsidR="00821410" w:rsidRPr="00821410" w:rsidTr="00872D07">
        <w:trPr>
          <w:trHeight w:val="548"/>
        </w:trPr>
        <w:tc>
          <w:tcPr>
            <w:tcW w:w="7812" w:type="dxa"/>
            <w:shd w:val="clear" w:color="auto" w:fill="auto"/>
            <w:vAlign w:val="center"/>
            <w:hideMark/>
          </w:tcPr>
          <w:p w:rsidR="00821410" w:rsidRPr="00821410" w:rsidRDefault="00821410" w:rsidP="00872D07">
            <w:pPr>
              <w:jc w:val="both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 xml:space="preserve">муниципальная программа "Управление муниципальными финансами в </w:t>
            </w:r>
            <w:proofErr w:type="gramStart"/>
            <w:r w:rsidRPr="00821410">
              <w:rPr>
                <w:i/>
                <w:sz w:val="22"/>
                <w:szCs w:val="22"/>
                <w:lang w:eastAsia="en-US"/>
              </w:rPr>
              <w:t>городе</w:t>
            </w:r>
            <w:proofErr w:type="gramEnd"/>
            <w:r w:rsidRPr="00821410">
              <w:rPr>
                <w:i/>
                <w:sz w:val="22"/>
                <w:szCs w:val="22"/>
                <w:lang w:eastAsia="en-US"/>
              </w:rPr>
              <w:t xml:space="preserve"> Нижневартовске на 2018-2025 годы и на период до 2030 года"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169 772,20</w:t>
            </w:r>
          </w:p>
        </w:tc>
      </w:tr>
      <w:tr w:rsidR="00821410" w:rsidRPr="00821410" w:rsidTr="00872D07">
        <w:trPr>
          <w:trHeight w:val="833"/>
        </w:trPr>
        <w:tc>
          <w:tcPr>
            <w:tcW w:w="7812" w:type="dxa"/>
            <w:shd w:val="clear" w:color="auto" w:fill="auto"/>
            <w:vAlign w:val="center"/>
          </w:tcPr>
          <w:p w:rsidR="00821410" w:rsidRPr="00821410" w:rsidRDefault="00821410" w:rsidP="00872D07">
            <w:pPr>
              <w:jc w:val="both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муниципальная программа "Энергосбережение и повышение энергетической эффективности в муниципальном образовании город Нижневартовск на 2018-2025 годы и на период до  2030 года"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13 843,04</w:t>
            </w:r>
          </w:p>
        </w:tc>
      </w:tr>
      <w:tr w:rsidR="00821410" w:rsidRPr="00821410" w:rsidTr="00872D07">
        <w:trPr>
          <w:trHeight w:val="273"/>
        </w:trPr>
        <w:tc>
          <w:tcPr>
            <w:tcW w:w="7812" w:type="dxa"/>
            <w:shd w:val="clear" w:color="auto" w:fill="auto"/>
            <w:vAlign w:val="center"/>
            <w:hideMark/>
          </w:tcPr>
          <w:p w:rsidR="00821410" w:rsidRPr="00821410" w:rsidRDefault="00821410" w:rsidP="00872D07">
            <w:pPr>
              <w:jc w:val="both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муниципальная программа "Развитие муниципальной службы в администрации города Нижневартовска на 2018-2025 годы и на период до 2030 года""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299,90</w:t>
            </w:r>
          </w:p>
        </w:tc>
      </w:tr>
      <w:tr w:rsidR="00821410" w:rsidRPr="00821410" w:rsidTr="00872D07">
        <w:trPr>
          <w:trHeight w:val="548"/>
        </w:trPr>
        <w:tc>
          <w:tcPr>
            <w:tcW w:w="7812" w:type="dxa"/>
            <w:shd w:val="clear" w:color="auto" w:fill="auto"/>
            <w:vAlign w:val="center"/>
            <w:hideMark/>
          </w:tcPr>
          <w:p w:rsidR="00821410" w:rsidRPr="00821410" w:rsidRDefault="00821410" w:rsidP="00872D07">
            <w:pPr>
              <w:jc w:val="both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муниципальная программа "Электронный Нижневартовск на 2018-2025 годы и на период до 2030 года"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32 107,08</w:t>
            </w:r>
          </w:p>
        </w:tc>
      </w:tr>
      <w:tr w:rsidR="00821410" w:rsidRPr="00821410" w:rsidTr="00872D07">
        <w:trPr>
          <w:trHeight w:val="833"/>
        </w:trPr>
        <w:tc>
          <w:tcPr>
            <w:tcW w:w="7812" w:type="dxa"/>
            <w:shd w:val="clear" w:color="auto" w:fill="auto"/>
            <w:vAlign w:val="center"/>
            <w:hideMark/>
          </w:tcPr>
          <w:p w:rsidR="00821410" w:rsidRPr="00821410" w:rsidRDefault="00821410" w:rsidP="00872D07">
            <w:pPr>
              <w:jc w:val="both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 xml:space="preserve">муниципальная программа "Организация предоставления государственных и муниципальных услуг через </w:t>
            </w:r>
            <w:proofErr w:type="spellStart"/>
            <w:r w:rsidRPr="00821410">
              <w:rPr>
                <w:i/>
                <w:sz w:val="22"/>
                <w:szCs w:val="22"/>
                <w:lang w:eastAsia="en-US"/>
              </w:rPr>
              <w:t>Нижневартовский</w:t>
            </w:r>
            <w:proofErr w:type="spellEnd"/>
            <w:r w:rsidRPr="00821410">
              <w:rPr>
                <w:i/>
                <w:sz w:val="22"/>
                <w:szCs w:val="22"/>
                <w:lang w:eastAsia="en-US"/>
              </w:rPr>
              <w:t xml:space="preserve"> МФЦ на 2018-2025 годы и на период до 2030 года"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227 400,43</w:t>
            </w:r>
          </w:p>
        </w:tc>
      </w:tr>
      <w:tr w:rsidR="00821410" w:rsidRPr="00821410" w:rsidTr="00872D07">
        <w:trPr>
          <w:trHeight w:val="833"/>
        </w:trPr>
        <w:tc>
          <w:tcPr>
            <w:tcW w:w="7812" w:type="dxa"/>
            <w:shd w:val="clear" w:color="auto" w:fill="auto"/>
            <w:vAlign w:val="center"/>
            <w:hideMark/>
          </w:tcPr>
          <w:p w:rsidR="00821410" w:rsidRPr="00821410" w:rsidRDefault="00821410" w:rsidP="00872D07">
            <w:pPr>
              <w:jc w:val="both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муниципальная программа "Материально-техническое и организационное обеспечение деятельности органов местного самоуправления города Нижневартовска на 2018-2025 годы и на период до 2030 года"</w:t>
            </w:r>
          </w:p>
        </w:tc>
        <w:tc>
          <w:tcPr>
            <w:tcW w:w="1843" w:type="dxa"/>
            <w:vAlign w:val="center"/>
          </w:tcPr>
          <w:p w:rsidR="00821410" w:rsidRPr="00821410" w:rsidRDefault="00821410" w:rsidP="00872D07">
            <w:pPr>
              <w:jc w:val="right"/>
              <w:rPr>
                <w:i/>
                <w:sz w:val="22"/>
                <w:szCs w:val="22"/>
                <w:lang w:eastAsia="en-US"/>
              </w:rPr>
            </w:pPr>
            <w:r w:rsidRPr="00821410">
              <w:rPr>
                <w:i/>
                <w:sz w:val="22"/>
                <w:szCs w:val="22"/>
                <w:lang w:eastAsia="en-US"/>
              </w:rPr>
              <w:t>442 705,48</w:t>
            </w:r>
          </w:p>
        </w:tc>
      </w:tr>
    </w:tbl>
    <w:p w:rsidR="00821410" w:rsidRPr="00821410" w:rsidRDefault="00821410" w:rsidP="00821410">
      <w:pPr>
        <w:spacing w:before="120"/>
        <w:ind w:firstLine="709"/>
        <w:jc w:val="both"/>
        <w:rPr>
          <w:sz w:val="28"/>
          <w:szCs w:val="28"/>
        </w:rPr>
      </w:pPr>
      <w:r w:rsidRPr="00821410">
        <w:rPr>
          <w:sz w:val="28"/>
          <w:szCs w:val="28"/>
        </w:rPr>
        <w:lastRenderedPageBreak/>
        <w:t>Исполнение бюджета города по видам расходов бюджетов бюджетной системы Российской Федерации в процентах по отношению к общему объему затрат (</w:t>
      </w:r>
      <w:r w:rsidRPr="00821410">
        <w:rPr>
          <w:rFonts w:eastAsia="Calibri"/>
          <w:sz w:val="28"/>
          <w:szCs w:val="28"/>
          <w:lang w:eastAsia="en-US"/>
        </w:rPr>
        <w:t>20 514 011,65 тыс. рублей</w:t>
      </w:r>
      <w:r w:rsidRPr="00821410">
        <w:rPr>
          <w:sz w:val="28"/>
          <w:szCs w:val="28"/>
        </w:rPr>
        <w:t xml:space="preserve">) сложилось следующим образом. </w:t>
      </w:r>
    </w:p>
    <w:p w:rsidR="00821410" w:rsidRPr="00821410" w:rsidRDefault="00821410" w:rsidP="00821410">
      <w:pPr>
        <w:spacing w:before="120"/>
        <w:jc w:val="both"/>
        <w:rPr>
          <w:sz w:val="28"/>
          <w:szCs w:val="28"/>
        </w:rPr>
      </w:pPr>
      <w:r>
        <w:rPr>
          <w:rFonts w:eastAsia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648A1F64" wp14:editId="21E33B56">
                <wp:simplePos x="0" y="0"/>
                <wp:positionH relativeFrom="column">
                  <wp:posOffset>3171825</wp:posOffset>
                </wp:positionH>
                <wp:positionV relativeFrom="paragraph">
                  <wp:posOffset>106045</wp:posOffset>
                </wp:positionV>
                <wp:extent cx="2809240" cy="340995"/>
                <wp:effectExtent l="3810" t="1270" r="0" b="635"/>
                <wp:wrapNone/>
                <wp:docPr id="107" name="Блок-схема: процесс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09240" cy="34099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115B" w:rsidRPr="00A073F0" w:rsidRDefault="00D0115B" w:rsidP="00821410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6A16B8">
                              <w:rPr>
                                <w:sz w:val="18"/>
                                <w:szCs w:val="18"/>
                              </w:rPr>
                              <w:t>Предоставление субсидий бюджетным, автономным учреждениям и иным</w:t>
                            </w:r>
                            <w:r w:rsidRPr="006A16B8">
                              <w:t xml:space="preserve"> </w:t>
                            </w:r>
                            <w:r w:rsidRPr="00A073F0">
                              <w:rPr>
                                <w:sz w:val="18"/>
                                <w:szCs w:val="18"/>
                              </w:rPr>
                              <w:t>некоммерческим организациям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9" coordsize="21600,21600" o:spt="109" path="m,l,21600r21600,l21600,xe">
                <v:stroke joinstyle="miter"/>
                <v:path gradientshapeok="t" o:connecttype="rect"/>
              </v:shapetype>
              <v:shape id="Блок-схема: процесс 107" o:spid="_x0000_s1040" type="#_x0000_t109" style="position:absolute;left:0;text-align:left;margin-left:249.75pt;margin-top:8.35pt;width:221.2pt;height:26.85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" stroked="f">
                <v:textbox>
                  <w:txbxContent>
                    <w:p w:rsidR="00D0115B" w:rsidRPr="00A073F0" w:rsidRDefault="00D0115B" w:rsidP="00821410">
                      <w:pPr>
                        <w:rPr>
                          <w:sz w:val="18"/>
                          <w:szCs w:val="18"/>
                        </w:rPr>
                      </w:pPr>
                      <w:r w:rsidRPr="006A16B8">
                        <w:rPr>
                          <w:sz w:val="18"/>
                          <w:szCs w:val="18"/>
                        </w:rPr>
                        <w:t>Предоставление субсидий бюджетным, автономным учреждениям и иным</w:t>
                      </w:r>
                      <w:r w:rsidRPr="006A16B8">
                        <w:t xml:space="preserve"> </w:t>
                      </w:r>
                      <w:r w:rsidRPr="00A073F0">
                        <w:rPr>
                          <w:sz w:val="18"/>
                          <w:szCs w:val="18"/>
                        </w:rPr>
                        <w:t>некоммерческим организациям</w:t>
                      </w:r>
                    </w:p>
                  </w:txbxContent>
                </v:textbox>
              </v:shape>
            </w:pict>
          </mc:Fallback>
        </mc:AlternateContent>
      </w:r>
    </w:p>
    <w:p w:rsidR="00821410" w:rsidRPr="00821410" w:rsidRDefault="00821410" w:rsidP="00821410">
      <w:pPr>
        <w:spacing w:before="120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25681D53" wp14:editId="2639ACC8">
                <wp:simplePos x="0" y="0"/>
                <wp:positionH relativeFrom="column">
                  <wp:posOffset>1887220</wp:posOffset>
                </wp:positionH>
                <wp:positionV relativeFrom="paragraph">
                  <wp:posOffset>1621790</wp:posOffset>
                </wp:positionV>
                <wp:extent cx="1622425" cy="167005"/>
                <wp:effectExtent l="5080" t="54610" r="20320" b="6985"/>
                <wp:wrapNone/>
                <wp:docPr id="106" name="Прямая со стрелкой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622425" cy="1670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07A35134" id="Прямая со стрелкой 106" o:spid="_x0000_s1026" type="#_x0000_t32" style="position:absolute;margin-left:148.6pt;margin-top:127.7pt;width:127.75pt;height:13.15pt;flip:y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">
                <v:stroke endarrow="block"/>
              </v:shape>
            </w:pict>
          </mc:Fallback>
        </mc:AlternateContent>
      </w:r>
      <w:r>
        <w:rPr>
          <w:rFonts w:eastAsia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0DA62DE8" wp14:editId="3B3BC811">
                <wp:simplePos x="0" y="0"/>
                <wp:positionH relativeFrom="column">
                  <wp:posOffset>1887220</wp:posOffset>
                </wp:positionH>
                <wp:positionV relativeFrom="paragraph">
                  <wp:posOffset>2401570</wp:posOffset>
                </wp:positionV>
                <wp:extent cx="1664970" cy="118745"/>
                <wp:effectExtent l="5080" t="53340" r="25400" b="8890"/>
                <wp:wrapNone/>
                <wp:docPr id="105" name="Прямая со стрелкой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664970" cy="1187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4436F1B7" id="Прямая со стрелкой 105" o:spid="_x0000_s1026" type="#_x0000_t32" style="position:absolute;margin-left:148.6pt;margin-top:189.1pt;width:131.1pt;height:9.35pt;flip:y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">
                <v:stroke endarrow="block"/>
              </v:shape>
            </w:pict>
          </mc:Fallback>
        </mc:AlternateContent>
      </w:r>
      <w:r>
        <w:rPr>
          <w:rFonts w:eastAsia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F770326" wp14:editId="13C0B3E1">
                <wp:simplePos x="0" y="0"/>
                <wp:positionH relativeFrom="column">
                  <wp:posOffset>1887220</wp:posOffset>
                </wp:positionH>
                <wp:positionV relativeFrom="paragraph">
                  <wp:posOffset>2767330</wp:posOffset>
                </wp:positionV>
                <wp:extent cx="1664970" cy="71120"/>
                <wp:effectExtent l="5080" t="57150" r="25400" b="5080"/>
                <wp:wrapNone/>
                <wp:docPr id="104" name="Прямая со стрелкой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664970" cy="711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4C5DC570" id="Прямая со стрелкой 104" o:spid="_x0000_s1026" type="#_x0000_t32" style="position:absolute;margin-left:148.6pt;margin-top:217.9pt;width:131.1pt;height:5.6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">
                <v:stroke endarrow="block"/>
              </v:shape>
            </w:pict>
          </mc:Fallback>
        </mc:AlternateContent>
      </w:r>
      <w:r>
        <w:rPr>
          <w:rFonts w:eastAsia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2C187F1" wp14:editId="35891426">
                <wp:simplePos x="0" y="0"/>
                <wp:positionH relativeFrom="column">
                  <wp:posOffset>3563620</wp:posOffset>
                </wp:positionH>
                <wp:positionV relativeFrom="paragraph">
                  <wp:posOffset>2583815</wp:posOffset>
                </wp:positionV>
                <wp:extent cx="2569845" cy="357505"/>
                <wp:effectExtent l="0" t="0" r="0" b="0"/>
                <wp:wrapNone/>
                <wp:docPr id="103" name="Блок-схема: процесс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69845" cy="35750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115B" w:rsidRPr="00A073F0" w:rsidRDefault="00D0115B" w:rsidP="00821410">
                            <w:pPr>
                              <w:rPr>
                                <w:sz w:val="18"/>
                              </w:rPr>
                            </w:pPr>
                            <w:r w:rsidRPr="00C979F7">
                              <w:rPr>
                                <w:sz w:val="18"/>
                              </w:rPr>
                              <w:t>Обслуживание государственного (муниципального) долга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103" o:spid="_x0000_s1041" type="#_x0000_t109" style="position:absolute;left:0;text-align:left;margin-left:280.6pt;margin-top:203.45pt;width:202.35pt;height:28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" stroked="f">
                <v:textbox>
                  <w:txbxContent>
                    <w:p w:rsidR="00D0115B" w:rsidRPr="00A073F0" w:rsidRDefault="00D0115B" w:rsidP="00821410">
                      <w:pPr>
                        <w:rPr>
                          <w:sz w:val="18"/>
                        </w:rPr>
                      </w:pPr>
                      <w:r w:rsidRPr="00C979F7">
                        <w:rPr>
                          <w:sz w:val="18"/>
                        </w:rPr>
                        <w:t>Обслуживание государственного (муниципального) долга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66D6C959" wp14:editId="58F7497A">
                <wp:simplePos x="0" y="0"/>
                <wp:positionH relativeFrom="column">
                  <wp:posOffset>3563620</wp:posOffset>
                </wp:positionH>
                <wp:positionV relativeFrom="paragraph">
                  <wp:posOffset>2264410</wp:posOffset>
                </wp:positionV>
                <wp:extent cx="2569845" cy="255905"/>
                <wp:effectExtent l="0" t="1905" r="0" b="0"/>
                <wp:wrapNone/>
                <wp:docPr id="102" name="Блок-схема: процесс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69845" cy="25590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115B" w:rsidRPr="00A073F0" w:rsidRDefault="00D0115B" w:rsidP="00821410">
                            <w:pPr>
                              <w:rPr>
                                <w:sz w:val="18"/>
                              </w:rPr>
                            </w:pPr>
                            <w:r w:rsidRPr="00C979F7">
                              <w:rPr>
                                <w:sz w:val="18"/>
                              </w:rPr>
                              <w:t>Социальное обеспечение и иные выплаты населению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102" o:spid="_x0000_s1042" type="#_x0000_t109" style="position:absolute;left:0;text-align:left;margin-left:280.6pt;margin-top:178.3pt;width:202.35pt;height:20.1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" stroked="f">
                <v:textbox>
                  <w:txbxContent>
                    <w:p w:rsidR="00D0115B" w:rsidRPr="00A073F0" w:rsidRDefault="00D0115B" w:rsidP="00821410">
                      <w:pPr>
                        <w:rPr>
                          <w:sz w:val="18"/>
                        </w:rPr>
                      </w:pPr>
                      <w:r w:rsidRPr="00C979F7">
                        <w:rPr>
                          <w:sz w:val="18"/>
                        </w:rPr>
                        <w:t>Социальное обеспечение и иные выплаты населению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21CAA79C" wp14:editId="768CE0CA">
                <wp:simplePos x="0" y="0"/>
                <wp:positionH relativeFrom="column">
                  <wp:posOffset>2042795</wp:posOffset>
                </wp:positionH>
                <wp:positionV relativeFrom="paragraph">
                  <wp:posOffset>1002030</wp:posOffset>
                </wp:positionV>
                <wp:extent cx="1406525" cy="334010"/>
                <wp:effectExtent l="8255" t="53975" r="33020" b="12065"/>
                <wp:wrapNone/>
                <wp:docPr id="101" name="Прямая со стрелкой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406525" cy="3340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40444A76" id="Прямая со стрелкой 101" o:spid="_x0000_s1026" type="#_x0000_t32" style="position:absolute;margin-left:160.85pt;margin-top:78.9pt;width:110.75pt;height:26.3pt;flip:y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">
                <v:stroke endarrow="block"/>
              </v:shape>
            </w:pict>
          </mc:Fallback>
        </mc:AlternateContent>
      </w:r>
      <w:r>
        <w:rPr>
          <w:rFonts w:eastAsia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15988C6A" wp14:editId="184F68B2">
                <wp:simplePos x="0" y="0"/>
                <wp:positionH relativeFrom="column">
                  <wp:posOffset>3293110</wp:posOffset>
                </wp:positionH>
                <wp:positionV relativeFrom="paragraph">
                  <wp:posOffset>245745</wp:posOffset>
                </wp:positionV>
                <wp:extent cx="2743200" cy="342900"/>
                <wp:effectExtent l="1270" t="2540" r="0" b="0"/>
                <wp:wrapNone/>
                <wp:docPr id="100" name="Блок-схема: процесс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43200" cy="342900"/>
                        </a:xfrm>
                        <a:prstGeom prst="flowChartProcess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115B" w:rsidRPr="00A073F0" w:rsidRDefault="00D0115B" w:rsidP="00821410">
                            <w:pPr>
                              <w:rPr>
                                <w:sz w:val="18"/>
                              </w:rPr>
                            </w:pPr>
                            <w:r w:rsidRPr="00A073F0">
                              <w:rPr>
                                <w:sz w:val="18"/>
                              </w:rPr>
                              <w:t xml:space="preserve">Капитальные вложения в объекты </w:t>
                            </w:r>
                            <w:proofErr w:type="gramStart"/>
                            <w:r w:rsidRPr="00A073F0">
                              <w:rPr>
                                <w:sz w:val="18"/>
                              </w:rPr>
                              <w:t>государственной</w:t>
                            </w:r>
                            <w:proofErr w:type="gramEnd"/>
                            <w:r w:rsidRPr="00A073F0">
                              <w:rPr>
                                <w:sz w:val="18"/>
                              </w:rPr>
                              <w:t xml:space="preserve"> (муниципальной)</w:t>
                            </w:r>
                            <w:r w:rsidRPr="006A16B8">
                              <w:t xml:space="preserve"> </w:t>
                            </w:r>
                            <w:r w:rsidRPr="00A073F0">
                              <w:rPr>
                                <w:sz w:val="18"/>
                              </w:rPr>
                              <w:t>собственности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100" o:spid="_x0000_s1043" type="#_x0000_t109" style="position:absolute;left:0;text-align:left;margin-left:259.3pt;margin-top:19.35pt;width:3in;height:27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" filled="f" stroked="f">
                <v:textbox>
                  <w:txbxContent>
                    <w:p w:rsidR="00D0115B" w:rsidRPr="00A073F0" w:rsidRDefault="00D0115B" w:rsidP="00821410">
                      <w:pPr>
                        <w:rPr>
                          <w:sz w:val="18"/>
                        </w:rPr>
                      </w:pPr>
                      <w:r w:rsidRPr="00A073F0">
                        <w:rPr>
                          <w:sz w:val="18"/>
                        </w:rPr>
                        <w:t xml:space="preserve">Капитальные вложения в объекты </w:t>
                      </w:r>
                      <w:proofErr w:type="gramStart"/>
                      <w:r w:rsidRPr="00A073F0">
                        <w:rPr>
                          <w:sz w:val="18"/>
                        </w:rPr>
                        <w:t>государственной</w:t>
                      </w:r>
                      <w:proofErr w:type="gramEnd"/>
                      <w:r w:rsidRPr="00A073F0">
                        <w:rPr>
                          <w:sz w:val="18"/>
                        </w:rPr>
                        <w:t xml:space="preserve"> (муниципальной)</w:t>
                      </w:r>
                      <w:r w:rsidRPr="006A16B8">
                        <w:t xml:space="preserve"> </w:t>
                      </w:r>
                      <w:r w:rsidRPr="00A073F0">
                        <w:rPr>
                          <w:sz w:val="18"/>
                        </w:rPr>
                        <w:t>собственности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39703241" wp14:editId="2044CD4B">
                <wp:simplePos x="0" y="0"/>
                <wp:positionH relativeFrom="column">
                  <wp:posOffset>3449320</wp:posOffset>
                </wp:positionH>
                <wp:positionV relativeFrom="paragraph">
                  <wp:posOffset>634365</wp:posOffset>
                </wp:positionV>
                <wp:extent cx="2684145" cy="812800"/>
                <wp:effectExtent l="0" t="635" r="0" b="0"/>
                <wp:wrapNone/>
                <wp:docPr id="99" name="Блок-схема: процесс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84145" cy="81280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115B" w:rsidRPr="00A073F0" w:rsidRDefault="00D0115B" w:rsidP="00821410">
                            <w:pPr>
                              <w:rPr>
                                <w:sz w:val="18"/>
                              </w:rPr>
                            </w:pPr>
                            <w:r w:rsidRPr="00A073F0">
                              <w:rPr>
                                <w:sz w:val="18"/>
                              </w:rPr>
                              <w:t xml:space="preserve">Расходы на выплаты персоналу в </w:t>
                            </w:r>
                            <w:proofErr w:type="gramStart"/>
                            <w:r w:rsidRPr="00A073F0">
                              <w:rPr>
                                <w:sz w:val="18"/>
                              </w:rPr>
                              <w:t>целях</w:t>
                            </w:r>
                            <w:proofErr w:type="gramEnd"/>
                            <w:r w:rsidRPr="00A073F0">
                              <w:rPr>
                                <w:sz w:val="18"/>
                              </w:rPr>
                              <w:t xml:space="preserve"> обеспечения выполнения функций государственными (муниципальными) органами, казенными учреждениями, органами управления государственными</w:t>
                            </w:r>
                            <w:r w:rsidRPr="006A16B8">
                              <w:t xml:space="preserve"> </w:t>
                            </w:r>
                            <w:r w:rsidRPr="00A073F0">
                              <w:rPr>
                                <w:sz w:val="18"/>
                              </w:rPr>
                              <w:t>внебюджетными фондами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99" o:spid="_x0000_s1044" type="#_x0000_t109" style="position:absolute;left:0;text-align:left;margin-left:271.6pt;margin-top:49.95pt;width:211.35pt;height:64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" stroked="f">
                <v:textbox>
                  <w:txbxContent>
                    <w:p w:rsidR="00D0115B" w:rsidRPr="00A073F0" w:rsidRDefault="00D0115B" w:rsidP="00821410">
                      <w:pPr>
                        <w:rPr>
                          <w:sz w:val="18"/>
                        </w:rPr>
                      </w:pPr>
                      <w:r w:rsidRPr="00A073F0">
                        <w:rPr>
                          <w:sz w:val="18"/>
                        </w:rPr>
                        <w:t xml:space="preserve">Расходы на выплаты персоналу в </w:t>
                      </w:r>
                      <w:proofErr w:type="gramStart"/>
                      <w:r w:rsidRPr="00A073F0">
                        <w:rPr>
                          <w:sz w:val="18"/>
                        </w:rPr>
                        <w:t>целях</w:t>
                      </w:r>
                      <w:proofErr w:type="gramEnd"/>
                      <w:r w:rsidRPr="00A073F0">
                        <w:rPr>
                          <w:sz w:val="18"/>
                        </w:rPr>
                        <w:t xml:space="preserve"> обеспечения выполнения функций государственными (муниципальными) органами, казенными учреждениями, органами управления государственными</w:t>
                      </w:r>
                      <w:r w:rsidRPr="006A16B8">
                        <w:t xml:space="preserve"> </w:t>
                      </w:r>
                      <w:r w:rsidRPr="00A073F0">
                        <w:rPr>
                          <w:sz w:val="18"/>
                        </w:rPr>
                        <w:t>внебюджетными фондами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0A847C62" wp14:editId="17A46FAE">
                <wp:simplePos x="0" y="0"/>
                <wp:positionH relativeFrom="column">
                  <wp:posOffset>1993265</wp:posOffset>
                </wp:positionH>
                <wp:positionV relativeFrom="paragraph">
                  <wp:posOffset>2051685</wp:posOffset>
                </wp:positionV>
                <wp:extent cx="1570355" cy="125730"/>
                <wp:effectExtent l="6350" t="55880" r="23495" b="8890"/>
                <wp:wrapNone/>
                <wp:docPr id="98" name="Прямая со стрелкой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70355" cy="12573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38CE79F" id="Прямая со стрелкой 98" o:spid="_x0000_s1026" type="#_x0000_t32" style="position:absolute;margin-left:156.95pt;margin-top:161.55pt;width:123.65pt;height:9.9pt;flip:y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">
                <v:stroke endarrow="block"/>
              </v:shape>
            </w:pict>
          </mc:Fallback>
        </mc:AlternateContent>
      </w:r>
      <w:r>
        <w:rPr>
          <w:rFonts w:eastAsia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1A5D22E8" wp14:editId="0210D6B5">
                <wp:simplePos x="0" y="0"/>
                <wp:positionH relativeFrom="column">
                  <wp:posOffset>3563620</wp:posOffset>
                </wp:positionH>
                <wp:positionV relativeFrom="paragraph">
                  <wp:posOffset>1900555</wp:posOffset>
                </wp:positionV>
                <wp:extent cx="2417445" cy="276860"/>
                <wp:effectExtent l="0" t="0" r="0" b="0"/>
                <wp:wrapNone/>
                <wp:docPr id="97" name="Блок-схема: процесс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7445" cy="27686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115B" w:rsidRPr="00A073F0" w:rsidRDefault="00D0115B" w:rsidP="00821410">
                            <w:pPr>
                              <w:rPr>
                                <w:sz w:val="18"/>
                              </w:rPr>
                            </w:pPr>
                            <w:r w:rsidRPr="00C979F7">
                              <w:rPr>
                                <w:sz w:val="18"/>
                              </w:rPr>
                              <w:t>Иные бюджетные ассигнования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97" o:spid="_x0000_s1045" type="#_x0000_t109" style="position:absolute;left:0;text-align:left;margin-left:280.6pt;margin-top:149.65pt;width:190.35pt;height:21.8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" stroked="f">
                <v:textbox>
                  <w:txbxContent>
                    <w:p w:rsidR="00D0115B" w:rsidRPr="00A073F0" w:rsidRDefault="00D0115B" w:rsidP="00821410">
                      <w:pPr>
                        <w:rPr>
                          <w:sz w:val="18"/>
                        </w:rPr>
                      </w:pPr>
                      <w:r w:rsidRPr="00C979F7">
                        <w:rPr>
                          <w:sz w:val="18"/>
                        </w:rPr>
                        <w:t>Иные бюджетные ассигнования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5B09889D" wp14:editId="17CAC4FC">
                <wp:simplePos x="0" y="0"/>
                <wp:positionH relativeFrom="column">
                  <wp:posOffset>3509645</wp:posOffset>
                </wp:positionH>
                <wp:positionV relativeFrom="paragraph">
                  <wp:posOffset>1447165</wp:posOffset>
                </wp:positionV>
                <wp:extent cx="2623820" cy="381635"/>
                <wp:effectExtent l="0" t="3810" r="0" b="0"/>
                <wp:wrapNone/>
                <wp:docPr id="96" name="Блок-схема: процесс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23820" cy="38163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115B" w:rsidRPr="00A073F0" w:rsidRDefault="00D0115B" w:rsidP="00821410">
                            <w:pPr>
                              <w:rPr>
                                <w:sz w:val="18"/>
                              </w:rPr>
                            </w:pPr>
                            <w:r w:rsidRPr="00C979F7">
                              <w:rPr>
                                <w:sz w:val="18"/>
                              </w:rPr>
                              <w:t>Закупка товаров, работ и услуг для обеспечения государственных (муниципальных) нужд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96" o:spid="_x0000_s1046" type="#_x0000_t109" style="position:absolute;left:0;text-align:left;margin-left:276.35pt;margin-top:113.95pt;width:206.6pt;height:30.05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" stroked="f">
                <v:textbox>
                  <w:txbxContent>
                    <w:p w:rsidR="00D0115B" w:rsidRPr="00A073F0" w:rsidRDefault="00D0115B" w:rsidP="00821410">
                      <w:pPr>
                        <w:rPr>
                          <w:sz w:val="18"/>
                        </w:rPr>
                      </w:pPr>
                      <w:r w:rsidRPr="00C979F7">
                        <w:rPr>
                          <w:sz w:val="18"/>
                        </w:rPr>
                        <w:t>Закупка товаров, работ и услуг для обеспечения государственных (муниципальных) нужд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58F3A8C6" wp14:editId="169E9ABC">
                <wp:simplePos x="0" y="0"/>
                <wp:positionH relativeFrom="column">
                  <wp:posOffset>1996440</wp:posOffset>
                </wp:positionH>
                <wp:positionV relativeFrom="paragraph">
                  <wp:posOffset>508635</wp:posOffset>
                </wp:positionV>
                <wp:extent cx="1296670" cy="326390"/>
                <wp:effectExtent l="9525" t="55880" r="27305" b="8255"/>
                <wp:wrapNone/>
                <wp:docPr id="95" name="Прямая со стрелкой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296670" cy="32639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4875BA5E" id="Прямая со стрелкой 95" o:spid="_x0000_s1026" type="#_x0000_t32" style="position:absolute;margin-left:157.2pt;margin-top:40.05pt;width:102.1pt;height:25.7pt;flip:y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">
                <v:stroke endarrow="block"/>
              </v:shape>
            </w:pict>
          </mc:Fallback>
        </mc:AlternateContent>
      </w:r>
      <w:r>
        <w:rPr>
          <w:rFonts w:eastAsia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5DA2D9DD" wp14:editId="4B8CDCA2">
                <wp:simplePos x="0" y="0"/>
                <wp:positionH relativeFrom="column">
                  <wp:posOffset>1950720</wp:posOffset>
                </wp:positionH>
                <wp:positionV relativeFrom="paragraph">
                  <wp:posOffset>24130</wp:posOffset>
                </wp:positionV>
                <wp:extent cx="1221105" cy="382270"/>
                <wp:effectExtent l="11430" t="57150" r="34290" b="8255"/>
                <wp:wrapNone/>
                <wp:docPr id="94" name="Прямая со стрелкой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221105" cy="3822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1CDD7B5" id="Прямая со стрелкой 94" o:spid="_x0000_s1026" type="#_x0000_t32" style="position:absolute;margin-left:153.6pt;margin-top:1.9pt;width:96.15pt;height:30.1pt;flip:y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">
                <v:stroke endarrow="block"/>
              </v:shape>
            </w:pict>
          </mc:Fallback>
        </mc:AlternateContent>
      </w:r>
      <w:r>
        <w:rPr>
          <w:rFonts w:eastAsia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75F91B86" wp14:editId="70A1DA5D">
                <wp:simplePos x="0" y="0"/>
                <wp:positionH relativeFrom="column">
                  <wp:posOffset>2871470</wp:posOffset>
                </wp:positionH>
                <wp:positionV relativeFrom="paragraph">
                  <wp:posOffset>286385</wp:posOffset>
                </wp:positionV>
                <wp:extent cx="0" cy="635"/>
                <wp:effectExtent l="8255" t="5080" r="10795" b="13335"/>
                <wp:wrapNone/>
                <wp:docPr id="93" name="Прямая со стрелкой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5CFCBB90" id="Прямая со стрелкой 93" o:spid="_x0000_s1026" type="#_x0000_t32" style="position:absolute;margin-left:226.1pt;margin-top:22.55pt;width:0;height:.05pt;flip:y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"/>
            </w:pict>
          </mc:Fallback>
        </mc:AlternateContent>
      </w:r>
      <w:r w:rsidRPr="00821410">
        <w:rPr>
          <w:rFonts w:eastAsia="Calibri"/>
          <w:noProof/>
          <w:sz w:val="28"/>
          <w:szCs w:val="28"/>
        </w:rPr>
        <w:drawing>
          <wp:inline distT="0" distB="0" distL="0" distR="0" wp14:anchorId="0C431734" wp14:editId="04DDCB49">
            <wp:extent cx="2878372" cy="3140765"/>
            <wp:effectExtent l="266700" t="0" r="284480" b="2540"/>
            <wp:docPr id="87" name="Схема 8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4" r:lo="rId25" r:qs="rId26" r:cs="rId27"/>
              </a:graphicData>
            </a:graphic>
          </wp:inline>
        </w:drawing>
      </w:r>
    </w:p>
    <w:p w:rsidR="00821410" w:rsidRPr="00821410" w:rsidRDefault="00821410" w:rsidP="00821410">
      <w:pPr>
        <w:spacing w:before="240"/>
        <w:ind w:firstLine="709"/>
        <w:jc w:val="both"/>
        <w:rPr>
          <w:sz w:val="28"/>
          <w:szCs w:val="28"/>
        </w:rPr>
      </w:pPr>
      <w:r w:rsidRPr="00821410">
        <w:rPr>
          <w:sz w:val="28"/>
          <w:szCs w:val="28"/>
        </w:rPr>
        <w:t xml:space="preserve">Весомый объем затрат составили субсидии бюджетным, автономным учреждениям и иным некоммерческим организациям – 64,3% или 13 186 679,57 </w:t>
      </w:r>
      <w:r w:rsidRPr="00821410">
        <w:rPr>
          <w:rFonts w:ascii="Times New Roman CYR" w:eastAsia="Calibri" w:hAnsi="Times New Roman CYR" w:cs="Times New Roman CYR"/>
          <w:sz w:val="28"/>
          <w:szCs w:val="28"/>
          <w:lang w:eastAsia="en-US"/>
        </w:rPr>
        <w:t>тыс. рублей,</w:t>
      </w:r>
      <w:r w:rsidRPr="00821410">
        <w:rPr>
          <w:rFonts w:ascii="Times New Roman CYR" w:eastAsia="Calibri" w:hAnsi="Times New Roman CYR" w:cs="Times New Roman CYR"/>
          <w:color w:val="FF0000"/>
          <w:sz w:val="28"/>
          <w:szCs w:val="28"/>
          <w:lang w:eastAsia="en-US"/>
        </w:rPr>
        <w:t xml:space="preserve"> </w:t>
      </w:r>
      <w:r w:rsidRPr="00821410">
        <w:rPr>
          <w:rFonts w:ascii="Times New Roman CYR" w:eastAsia="Calibri" w:hAnsi="Times New Roman CYR" w:cs="Times New Roman CYR"/>
          <w:sz w:val="28"/>
          <w:szCs w:val="28"/>
          <w:lang w:eastAsia="en-US"/>
        </w:rPr>
        <w:t>из них 11 743 205,97 тыс. рублей</w:t>
      </w:r>
      <w:r w:rsidRPr="00821410">
        <w:rPr>
          <w:rFonts w:ascii="Times New Roman CYR" w:eastAsia="Calibri" w:hAnsi="Times New Roman CYR" w:cs="Times New Roman CYR"/>
          <w:color w:val="FF0000"/>
          <w:sz w:val="28"/>
          <w:szCs w:val="28"/>
          <w:lang w:eastAsia="en-US"/>
        </w:rPr>
        <w:t xml:space="preserve"> </w:t>
      </w:r>
      <w:r w:rsidRPr="00821410">
        <w:rPr>
          <w:rFonts w:ascii="Times New Roman CYR" w:eastAsia="Calibri" w:hAnsi="Times New Roman CYR" w:cs="Times New Roman CYR"/>
          <w:sz w:val="28"/>
          <w:szCs w:val="28"/>
          <w:lang w:eastAsia="en-US"/>
        </w:rPr>
        <w:t xml:space="preserve">или 57,2% составляют субсидии муниципальным бюджетным и автономным </w:t>
      </w:r>
      <w:r w:rsidRPr="00821410">
        <w:rPr>
          <w:rFonts w:eastAsia="Calibri"/>
          <w:sz w:val="28"/>
          <w:szCs w:val="28"/>
          <w:lang w:eastAsia="en-US"/>
        </w:rPr>
        <w:t>учреждениям на выполнение муниципального задания и на иные цели.</w:t>
      </w:r>
      <w:r w:rsidRPr="00821410">
        <w:rPr>
          <w:rFonts w:eastAsia="Calibri"/>
          <w:color w:val="FF0000"/>
          <w:sz w:val="28"/>
          <w:szCs w:val="28"/>
          <w:lang w:eastAsia="en-US"/>
        </w:rPr>
        <w:t xml:space="preserve"> </w:t>
      </w:r>
      <w:r w:rsidRPr="00821410">
        <w:rPr>
          <w:rFonts w:eastAsia="Calibri"/>
          <w:sz w:val="28"/>
          <w:szCs w:val="28"/>
          <w:lang w:eastAsia="en-US"/>
        </w:rPr>
        <w:t>Н</w:t>
      </w:r>
      <w:r w:rsidRPr="00821410">
        <w:rPr>
          <w:sz w:val="28"/>
          <w:szCs w:val="28"/>
        </w:rPr>
        <w:t>а начало года на лицевых счетах в департаменте финансов администрации города и на счетах в кредитных организациях у указанных учреждений имелся остаток средств в сумме             39</w:t>
      </w:r>
      <w:r w:rsidRPr="00821410">
        <w:rPr>
          <w:color w:val="FF0000"/>
          <w:sz w:val="28"/>
          <w:szCs w:val="28"/>
        </w:rPr>
        <w:t xml:space="preserve"> </w:t>
      </w:r>
      <w:r w:rsidRPr="00821410">
        <w:rPr>
          <w:sz w:val="28"/>
          <w:szCs w:val="28"/>
        </w:rPr>
        <w:t xml:space="preserve">152,19 тыс. рублей. Объем финансовых средств, направленный муниципальным </w:t>
      </w:r>
      <w:proofErr w:type="gramStart"/>
      <w:r w:rsidRPr="00821410">
        <w:rPr>
          <w:sz w:val="28"/>
          <w:szCs w:val="28"/>
        </w:rPr>
        <w:t>бюджетным</w:t>
      </w:r>
      <w:proofErr w:type="gramEnd"/>
      <w:r w:rsidRPr="00821410">
        <w:rPr>
          <w:sz w:val="28"/>
          <w:szCs w:val="28"/>
        </w:rPr>
        <w:t xml:space="preserve"> и автономным учреждениями на выполнение муниципальных заданий и на иные цели,- </w:t>
      </w:r>
      <w:r w:rsidRPr="00821410">
        <w:rPr>
          <w:rFonts w:eastAsia="Calibri"/>
          <w:sz w:val="28"/>
          <w:szCs w:val="28"/>
          <w:lang w:eastAsia="en-US"/>
        </w:rPr>
        <w:t>11 700 292,70</w:t>
      </w:r>
      <w:r w:rsidRPr="00821410">
        <w:rPr>
          <w:rFonts w:ascii="Calibri" w:eastAsia="Calibri" w:hAnsi="Calibri"/>
          <w:sz w:val="28"/>
          <w:szCs w:val="28"/>
          <w:lang w:eastAsia="en-US"/>
        </w:rPr>
        <w:t xml:space="preserve"> </w:t>
      </w:r>
      <w:r w:rsidRPr="00821410">
        <w:rPr>
          <w:sz w:val="28"/>
          <w:szCs w:val="28"/>
        </w:rPr>
        <w:t>тыс. рублей.</w:t>
      </w:r>
      <w:r w:rsidRPr="00821410">
        <w:rPr>
          <w:color w:val="FF0000"/>
          <w:sz w:val="28"/>
          <w:szCs w:val="28"/>
        </w:rPr>
        <w:t xml:space="preserve"> </w:t>
      </w:r>
      <w:r w:rsidRPr="00821410">
        <w:rPr>
          <w:sz w:val="28"/>
          <w:szCs w:val="28"/>
        </w:rPr>
        <w:t>В отчетном финансовом году учреждениями осуществлялся возврат субсидий пошлых лет в бюджет города, общий объем возврата составил 31 364,70 тыс. рублей.</w:t>
      </w:r>
      <w:r w:rsidRPr="00821410">
        <w:rPr>
          <w:color w:val="FF0000"/>
          <w:sz w:val="28"/>
          <w:szCs w:val="28"/>
        </w:rPr>
        <w:t xml:space="preserve"> </w:t>
      </w:r>
      <w:r w:rsidRPr="00821410">
        <w:rPr>
          <w:rFonts w:eastAsia="Calibri"/>
          <w:sz w:val="28"/>
          <w:szCs w:val="28"/>
          <w:lang w:eastAsia="en-US"/>
        </w:rPr>
        <w:t xml:space="preserve">В течение отчетного периода на лицевые счета, открытые в </w:t>
      </w:r>
      <w:proofErr w:type="gramStart"/>
      <w:r w:rsidRPr="00821410">
        <w:rPr>
          <w:rFonts w:eastAsia="Calibri"/>
          <w:sz w:val="28"/>
          <w:szCs w:val="28"/>
          <w:lang w:eastAsia="en-US"/>
        </w:rPr>
        <w:t>департаменте</w:t>
      </w:r>
      <w:proofErr w:type="gramEnd"/>
      <w:r w:rsidRPr="00821410">
        <w:rPr>
          <w:rFonts w:eastAsia="Calibri"/>
          <w:sz w:val="28"/>
          <w:szCs w:val="28"/>
          <w:lang w:eastAsia="en-US"/>
        </w:rPr>
        <w:t xml:space="preserve"> финансов администрации города, поступили суммы дебиторской задолженности учреждений прошлых лет в размере 5 812,24 тыс. рублей. </w:t>
      </w:r>
      <w:r w:rsidRPr="00821410">
        <w:rPr>
          <w:sz w:val="28"/>
          <w:szCs w:val="28"/>
        </w:rPr>
        <w:t xml:space="preserve">Остаток на лицевых счетах в департаменте финансов администрации города и на счетах в кредитных организациях на 01.01.2020 составил 56 513,00 тыс. рублей – субсидии на выполнение муниципальных заданий. </w:t>
      </w:r>
    </w:p>
    <w:p w:rsidR="00821410" w:rsidRPr="00821410" w:rsidRDefault="00821410" w:rsidP="00821410">
      <w:pPr>
        <w:widowControl w:val="0"/>
        <w:autoSpaceDE w:val="0"/>
        <w:autoSpaceDN w:val="0"/>
        <w:adjustRightInd w:val="0"/>
        <w:spacing w:after="240"/>
        <w:ind w:firstLine="709"/>
        <w:jc w:val="both"/>
        <w:rPr>
          <w:sz w:val="28"/>
          <w:szCs w:val="28"/>
        </w:rPr>
      </w:pPr>
      <w:proofErr w:type="gramStart"/>
      <w:r w:rsidRPr="00821410">
        <w:rPr>
          <w:sz w:val="28"/>
          <w:szCs w:val="28"/>
        </w:rPr>
        <w:t>Согласно представленной бухгалтерской отчетности, структура расходов муниципальных бюджетных и автономных учреждений сложилась следующим образом.</w:t>
      </w:r>
      <w:proofErr w:type="gramEnd"/>
    </w:p>
    <w:p w:rsidR="00821410" w:rsidRPr="00821410" w:rsidRDefault="00821410" w:rsidP="00821410">
      <w:pPr>
        <w:widowControl w:val="0"/>
        <w:autoSpaceDE w:val="0"/>
        <w:autoSpaceDN w:val="0"/>
        <w:adjustRightInd w:val="0"/>
        <w:spacing w:after="240"/>
        <w:jc w:val="both"/>
        <w:rPr>
          <w:sz w:val="28"/>
          <w:szCs w:val="28"/>
        </w:rPr>
      </w:pPr>
      <w:r w:rsidRPr="00821410">
        <w:rPr>
          <w:rFonts w:eastAsia="Calibri"/>
          <w:noProof/>
          <w:color w:val="FF0000"/>
          <w:sz w:val="28"/>
          <w:szCs w:val="28"/>
        </w:rPr>
        <w:lastRenderedPageBreak/>
        <w:drawing>
          <wp:inline distT="0" distB="0" distL="0" distR="0" wp14:anchorId="4BCC5522" wp14:editId="78EADA3B">
            <wp:extent cx="6225872" cy="2146852"/>
            <wp:effectExtent l="0" t="0" r="0" b="0"/>
            <wp:docPr id="88" name="Диаграмма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821410" w:rsidRPr="00821410" w:rsidRDefault="00821410" w:rsidP="00821410">
      <w:pPr>
        <w:spacing w:before="120"/>
        <w:ind w:firstLine="709"/>
        <w:jc w:val="both"/>
        <w:rPr>
          <w:sz w:val="28"/>
          <w:szCs w:val="28"/>
        </w:rPr>
      </w:pPr>
      <w:r w:rsidRPr="00821410">
        <w:rPr>
          <w:sz w:val="28"/>
          <w:szCs w:val="28"/>
        </w:rPr>
        <w:t>Вторые по величине расходы на капитальные вложения в объекты недвижимого имущества муниципальной собственности, их удельный вес в общем объеме расходов составил 13,0%, в абсолютном выражении -                   2 679 718,30 тыс. рублей. Основной объем приходится на затраты, связанные с приобретением жилых помещений для переселения граждан из жилищного фонда, признанного аварийным, для детей-сирот, для предоставления их по договорам социального найма, а также приобретением иных объектов недвижимого имущества. Всего на данные цели направлено 1 853 626,15 тыс. рублей, приобретено 722 квартиры. На строительство объектов муниципальной собственности (школы, дороги, инженерные сети</w:t>
      </w:r>
      <w:r w:rsidR="00D54B3D">
        <w:rPr>
          <w:sz w:val="28"/>
          <w:szCs w:val="28"/>
        </w:rPr>
        <w:t xml:space="preserve"> и иные объекты</w:t>
      </w:r>
      <w:r w:rsidRPr="00821410">
        <w:rPr>
          <w:sz w:val="28"/>
          <w:szCs w:val="28"/>
        </w:rPr>
        <w:t xml:space="preserve">) направлено 826 092,15 тыс. рублей.   </w:t>
      </w:r>
    </w:p>
    <w:p w:rsidR="00821410" w:rsidRPr="00821410" w:rsidRDefault="00821410" w:rsidP="00821410">
      <w:pPr>
        <w:spacing w:before="120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821410">
        <w:rPr>
          <w:rFonts w:eastAsia="Calibri"/>
          <w:sz w:val="28"/>
          <w:szCs w:val="28"/>
          <w:lang w:eastAsia="en-US"/>
        </w:rPr>
        <w:t xml:space="preserve">Сеть учреждений муниципального образования </w:t>
      </w:r>
      <w:proofErr w:type="gramStart"/>
      <w:r w:rsidRPr="00821410">
        <w:rPr>
          <w:rFonts w:eastAsia="Calibri"/>
          <w:sz w:val="28"/>
          <w:szCs w:val="28"/>
          <w:lang w:eastAsia="en-US"/>
        </w:rPr>
        <w:t>на конец</w:t>
      </w:r>
      <w:proofErr w:type="gramEnd"/>
      <w:r w:rsidRPr="00821410">
        <w:rPr>
          <w:rFonts w:eastAsia="Calibri"/>
          <w:sz w:val="28"/>
          <w:szCs w:val="28"/>
          <w:lang w:eastAsia="en-US"/>
        </w:rPr>
        <w:t xml:space="preserve"> 2019 года - 103 учреждения:  </w:t>
      </w:r>
    </w:p>
    <w:p w:rsidR="00821410" w:rsidRPr="00821410" w:rsidRDefault="00821410" w:rsidP="00821410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821410">
        <w:rPr>
          <w:rFonts w:eastAsia="Calibri"/>
          <w:sz w:val="28"/>
          <w:szCs w:val="28"/>
          <w:lang w:eastAsia="en-US"/>
        </w:rPr>
        <w:t>- 5 казенных учреждений;</w:t>
      </w:r>
    </w:p>
    <w:p w:rsidR="00821410" w:rsidRPr="00821410" w:rsidRDefault="00821410" w:rsidP="00821410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821410">
        <w:rPr>
          <w:rFonts w:eastAsia="Calibri"/>
          <w:sz w:val="28"/>
          <w:szCs w:val="28"/>
          <w:lang w:eastAsia="en-US"/>
        </w:rPr>
        <w:t>- 50 бюджетных учреждений;</w:t>
      </w:r>
    </w:p>
    <w:p w:rsidR="00821410" w:rsidRPr="00821410" w:rsidRDefault="00821410" w:rsidP="00821410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821410">
        <w:rPr>
          <w:rFonts w:eastAsia="Calibri"/>
          <w:sz w:val="28"/>
          <w:szCs w:val="28"/>
          <w:lang w:eastAsia="en-US"/>
        </w:rPr>
        <w:t xml:space="preserve">- 42 </w:t>
      </w:r>
      <w:proofErr w:type="gramStart"/>
      <w:r w:rsidRPr="00821410">
        <w:rPr>
          <w:rFonts w:eastAsia="Calibri"/>
          <w:sz w:val="28"/>
          <w:szCs w:val="28"/>
          <w:lang w:eastAsia="en-US"/>
        </w:rPr>
        <w:t>автономных</w:t>
      </w:r>
      <w:proofErr w:type="gramEnd"/>
      <w:r w:rsidRPr="00821410">
        <w:rPr>
          <w:rFonts w:eastAsia="Calibri"/>
          <w:sz w:val="28"/>
          <w:szCs w:val="28"/>
          <w:lang w:eastAsia="en-US"/>
        </w:rPr>
        <w:t xml:space="preserve"> учреждения;</w:t>
      </w:r>
    </w:p>
    <w:p w:rsidR="00821410" w:rsidRPr="00821410" w:rsidRDefault="00821410" w:rsidP="00821410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821410">
        <w:rPr>
          <w:rFonts w:eastAsia="Calibri"/>
          <w:sz w:val="28"/>
          <w:szCs w:val="28"/>
          <w:lang w:eastAsia="en-US"/>
        </w:rPr>
        <w:t>- 6 органов местного самоуправления.</w:t>
      </w:r>
    </w:p>
    <w:p w:rsidR="00821410" w:rsidRPr="00821410" w:rsidRDefault="00821410" w:rsidP="00821410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821410">
        <w:rPr>
          <w:rFonts w:eastAsia="Calibri"/>
          <w:sz w:val="28"/>
          <w:szCs w:val="28"/>
          <w:lang w:eastAsia="en-US"/>
        </w:rPr>
        <w:t>В течение отчетного периода количество муниципальных учреждений уменьшилось на 4 учреждения в связи с тем, что произведена реорганизация бюджетных и автономных образовательных учреждений (8 учреждений преобразовано путем присоединения в 4 учреждения):</w:t>
      </w:r>
    </w:p>
    <w:p w:rsidR="00821410" w:rsidRPr="00821410" w:rsidRDefault="00821410" w:rsidP="00821410">
      <w:pPr>
        <w:ind w:firstLine="709"/>
        <w:jc w:val="both"/>
        <w:rPr>
          <w:rFonts w:eastAsia="Arial"/>
          <w:sz w:val="28"/>
          <w:szCs w:val="28"/>
          <w:lang w:eastAsia="en-US"/>
        </w:rPr>
      </w:pPr>
      <w:r w:rsidRPr="00821410">
        <w:rPr>
          <w:rFonts w:eastAsia="Arial"/>
          <w:sz w:val="28"/>
          <w:szCs w:val="28"/>
          <w:lang w:eastAsia="en-US"/>
        </w:rPr>
        <w:t>муниципального бюджетного общеобразовательного учреждения "Средняя школа №34" путем присоединения к нему муниципального бюджетного общеобразовательного учреждения "Начальная школа №24" (распоряжение администрации города от 15.03.2019 №237-р);</w:t>
      </w:r>
    </w:p>
    <w:p w:rsidR="00821410" w:rsidRPr="00821410" w:rsidRDefault="00821410" w:rsidP="00821410">
      <w:pPr>
        <w:ind w:firstLine="709"/>
        <w:jc w:val="both"/>
        <w:rPr>
          <w:rFonts w:eastAsia="Arial"/>
          <w:sz w:val="28"/>
          <w:szCs w:val="28"/>
          <w:lang w:eastAsia="en-US"/>
        </w:rPr>
      </w:pPr>
      <w:r w:rsidRPr="00821410">
        <w:rPr>
          <w:rFonts w:eastAsia="Arial"/>
          <w:sz w:val="28"/>
          <w:szCs w:val="28"/>
          <w:lang w:eastAsia="en-US"/>
        </w:rPr>
        <w:t>муниципального автономного дошкольного образовательного учреждения города Нижневартовска детского сада №41 "Росинка" путем присоединения к нему муниципального автономного дошкольного образовательного учреждения города Нижневартовска детского сада №45 "Искорка" (распоряжение администрации города от 28.05.2019 №633-р);</w:t>
      </w:r>
    </w:p>
    <w:p w:rsidR="00821410" w:rsidRPr="00821410" w:rsidRDefault="00821410" w:rsidP="00821410">
      <w:pPr>
        <w:ind w:firstLine="709"/>
        <w:jc w:val="both"/>
        <w:rPr>
          <w:rFonts w:eastAsia="Arial"/>
          <w:sz w:val="28"/>
          <w:szCs w:val="28"/>
          <w:lang w:eastAsia="en-US"/>
        </w:rPr>
      </w:pPr>
      <w:r w:rsidRPr="00821410">
        <w:rPr>
          <w:rFonts w:eastAsia="Arial"/>
          <w:sz w:val="28"/>
          <w:szCs w:val="28"/>
          <w:lang w:eastAsia="en-US"/>
        </w:rPr>
        <w:t xml:space="preserve">муниципального автономного дошкольного образовательного учреждения города Нижневартовска детского сада №40 "Золотая рыбка" путем присоединения к нему муниципального автономного дошкольного </w:t>
      </w:r>
      <w:r w:rsidRPr="00821410">
        <w:rPr>
          <w:rFonts w:eastAsia="Arial"/>
          <w:sz w:val="28"/>
          <w:szCs w:val="28"/>
          <w:lang w:eastAsia="en-US"/>
        </w:rPr>
        <w:lastRenderedPageBreak/>
        <w:t>образовательного учреждения  города Нижневартовска детского сада №60 "Золушка" (распоряжение администрации города от 14.06.2019 №744-р);</w:t>
      </w:r>
    </w:p>
    <w:p w:rsidR="00821410" w:rsidRPr="00821410" w:rsidRDefault="00821410" w:rsidP="00821410">
      <w:pPr>
        <w:ind w:firstLine="709"/>
        <w:jc w:val="both"/>
        <w:rPr>
          <w:rFonts w:eastAsia="Arial"/>
          <w:sz w:val="28"/>
          <w:szCs w:val="28"/>
          <w:lang w:eastAsia="en-US"/>
        </w:rPr>
      </w:pPr>
      <w:r w:rsidRPr="00821410">
        <w:rPr>
          <w:rFonts w:eastAsia="Arial"/>
          <w:sz w:val="28"/>
          <w:szCs w:val="28"/>
          <w:lang w:eastAsia="en-US"/>
        </w:rPr>
        <w:t>муниципального автономного дошкольного образовательного учреждения города Нижневартовска детского сада №80 "Светлячок" путем присоединения к нему муниципального автономного дошкольного образовательного учреждения города Нижневартовска детского сада №14 "Солнышко" (распоряжение администрации города от 19.09.2018 №1281-р)</w:t>
      </w:r>
      <w:r w:rsidRPr="00821410">
        <w:rPr>
          <w:rFonts w:eastAsia="Calibri"/>
          <w:sz w:val="28"/>
          <w:szCs w:val="28"/>
          <w:lang w:eastAsia="en-US"/>
        </w:rPr>
        <w:t>.</w:t>
      </w:r>
    </w:p>
    <w:p w:rsidR="00821410" w:rsidRPr="00821410" w:rsidRDefault="00821410" w:rsidP="00821410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821410">
        <w:rPr>
          <w:rFonts w:eastAsia="Calibri"/>
          <w:sz w:val="28"/>
          <w:szCs w:val="28"/>
          <w:lang w:eastAsia="en-US"/>
        </w:rPr>
        <w:t xml:space="preserve">Кроме того, с 01.01.2019 произведена реорганизация муниципального бюджетного учреждения "Управление по дорожному хозяйству и благоустройству города Нижневартовска" путем присоединения к нему муниципального унитарного предприятия "Специализированное автотранспортное управление" (распоряжение администрации города  от 09.10.2018 №1357-р). </w:t>
      </w:r>
    </w:p>
    <w:p w:rsidR="00821410" w:rsidRPr="00821410" w:rsidRDefault="00821410" w:rsidP="00821410">
      <w:pPr>
        <w:spacing w:before="120" w:after="240"/>
        <w:ind w:firstLine="709"/>
        <w:jc w:val="both"/>
        <w:rPr>
          <w:rFonts w:ascii="Calibri" w:eastAsia="Calibri" w:hAnsi="Calibri"/>
          <w:color w:val="FF0000"/>
          <w:sz w:val="22"/>
          <w:szCs w:val="22"/>
          <w:lang w:eastAsia="en-US"/>
        </w:rPr>
      </w:pPr>
      <w:r w:rsidRPr="00821410">
        <w:rPr>
          <w:sz w:val="28"/>
          <w:szCs w:val="28"/>
        </w:rPr>
        <w:t>Более подробно пояснение по исполнению расходной части бюджета приведено в разрезе муниципальных программ и непрограммных направлений деятельности.</w:t>
      </w:r>
    </w:p>
    <w:p w:rsidR="008F2D65" w:rsidRPr="008F2D65" w:rsidRDefault="008F2D65" w:rsidP="008F2D65">
      <w:pPr>
        <w:spacing w:before="120"/>
        <w:jc w:val="center"/>
        <w:rPr>
          <w:sz w:val="28"/>
          <w:szCs w:val="28"/>
        </w:rPr>
      </w:pPr>
      <w:r w:rsidRPr="008F2D65">
        <w:rPr>
          <w:b/>
          <w:sz w:val="28"/>
          <w:szCs w:val="28"/>
        </w:rPr>
        <w:t>Муниципальная программа</w:t>
      </w:r>
    </w:p>
    <w:p w:rsidR="008F2D65" w:rsidRPr="008F2D65" w:rsidRDefault="008F2D65" w:rsidP="008F2D65">
      <w:pPr>
        <w:tabs>
          <w:tab w:val="left" w:pos="3060"/>
        </w:tabs>
        <w:jc w:val="center"/>
        <w:rPr>
          <w:sz w:val="28"/>
          <w:szCs w:val="28"/>
        </w:rPr>
      </w:pPr>
      <w:r w:rsidRPr="008F2D65">
        <w:rPr>
          <w:b/>
          <w:sz w:val="28"/>
          <w:szCs w:val="28"/>
        </w:rPr>
        <w:t xml:space="preserve">"Развитие образования города Нижневартовска </w:t>
      </w:r>
    </w:p>
    <w:p w:rsidR="008F2D65" w:rsidRPr="008F2D65" w:rsidRDefault="008F2D65" w:rsidP="008F2D65">
      <w:pPr>
        <w:tabs>
          <w:tab w:val="left" w:pos="3060"/>
        </w:tabs>
        <w:spacing w:after="240"/>
        <w:jc w:val="center"/>
        <w:rPr>
          <w:sz w:val="28"/>
          <w:szCs w:val="28"/>
        </w:rPr>
      </w:pPr>
      <w:r w:rsidRPr="008F2D65">
        <w:rPr>
          <w:b/>
          <w:sz w:val="28"/>
          <w:szCs w:val="28"/>
        </w:rPr>
        <w:t>на 2018-2025 годы и на период до 2030 года"</w:t>
      </w:r>
    </w:p>
    <w:p w:rsidR="008F2D65" w:rsidRPr="008F2D65" w:rsidRDefault="008F2D65" w:rsidP="008F2D65">
      <w:pPr>
        <w:spacing w:before="120" w:after="120"/>
        <w:ind w:firstLine="709"/>
        <w:jc w:val="both"/>
        <w:rPr>
          <w:sz w:val="28"/>
          <w:szCs w:val="28"/>
        </w:rPr>
      </w:pPr>
      <w:r w:rsidRPr="008F2D65">
        <w:rPr>
          <w:sz w:val="28"/>
          <w:szCs w:val="28"/>
        </w:rPr>
        <w:t>Исполнение по данной программе составило 9 582 422,57 тыс. рублей или 100,0% по отношению к уточненным плановым назначениям - 9 583 322,25 тыс. рублей.</w:t>
      </w:r>
    </w:p>
    <w:p w:rsidR="008F2D65" w:rsidRPr="008F2D65" w:rsidRDefault="008F2D65" w:rsidP="008F2D65">
      <w:pPr>
        <w:jc w:val="both"/>
      </w:pPr>
      <w:r w:rsidRPr="008F2D65">
        <w:rPr>
          <w:noProof/>
        </w:rPr>
        <mc:AlternateContent>
          <mc:Choice Requires="wps">
            <w:drawing>
              <wp:anchor distT="0" distB="0" distL="114300" distR="114300" simplePos="0" relativeHeight="251613184" behindDoc="1" locked="0" layoutInCell="1" allowOverlap="1" wp14:anchorId="64C30450" wp14:editId="28896D12">
                <wp:simplePos x="0" y="0"/>
                <wp:positionH relativeFrom="column">
                  <wp:posOffset>3001949</wp:posOffset>
                </wp:positionH>
                <wp:positionV relativeFrom="paragraph">
                  <wp:posOffset>69850</wp:posOffset>
                </wp:positionV>
                <wp:extent cx="2951480" cy="434975"/>
                <wp:effectExtent l="57150" t="38100" r="77470" b="98425"/>
                <wp:wrapNone/>
                <wp:docPr id="8" name="Поле 8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1480" cy="4349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0115B" w:rsidRPr="001E74CF" w:rsidRDefault="00D0115B" w:rsidP="008F2D65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Структура расходов в разрезе классификации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видов расходов</w:t>
                            </w: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,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E74CF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тыс. рублей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" o:spid="_x0000_s1047" type="#_x0000_t202" alt="Название: Исполнение бюджетной росписи Администрации города за 2012 год" style="position:absolute;left:0;text-align:left;margin-left:236.35pt;margin-top:5.5pt;width:232.4pt;height:34.25pt;z-index:-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" fillcolor="#fefcee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1E74CF" w:rsidRDefault="00D0115B" w:rsidP="008F2D65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Структура расходов в разрезе классификации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видов расходов</w:t>
                      </w: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>,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 </w:t>
                      </w:r>
                      <w:r w:rsidRPr="001E74CF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тыс. рублей</w:t>
                      </w:r>
                    </w:p>
                  </w:txbxContent>
                </v:textbox>
              </v:shape>
            </w:pict>
          </mc:Fallback>
        </mc:AlternateContent>
      </w:r>
      <w:r w:rsidRPr="008F2D65">
        <w:rPr>
          <w:noProof/>
        </w:rPr>
        <mc:AlternateContent>
          <mc:Choice Requires="wps">
            <w:drawing>
              <wp:anchor distT="0" distB="0" distL="114300" distR="114300" simplePos="0" relativeHeight="251614208" behindDoc="1" locked="0" layoutInCell="1" allowOverlap="1" wp14:anchorId="3B2A169E" wp14:editId="58B28563">
                <wp:simplePos x="0" y="0"/>
                <wp:positionH relativeFrom="column">
                  <wp:posOffset>304</wp:posOffset>
                </wp:positionH>
                <wp:positionV relativeFrom="paragraph">
                  <wp:posOffset>64135</wp:posOffset>
                </wp:positionV>
                <wp:extent cx="2951480" cy="434975"/>
                <wp:effectExtent l="57150" t="38100" r="77470" b="98425"/>
                <wp:wrapNone/>
                <wp:docPr id="10" name="Поле 10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1480" cy="4349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0115B" w:rsidRDefault="00D0115B" w:rsidP="008F2D65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Доля затрат на программу</w:t>
                            </w:r>
                          </w:p>
                          <w:p w:rsidR="00D0115B" w:rsidRPr="001E74CF" w:rsidRDefault="00D0115B" w:rsidP="008F2D65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в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общем объеме расходов бюджета, </w:t>
                            </w:r>
                            <w:r w:rsidRPr="0058204A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" o:spid="_x0000_s1048" type="#_x0000_t202" alt="Название: Исполнение бюджетной росписи Администрации города за 2012 год" style="position:absolute;left:0;text-align:left;margin-left:0;margin-top:5.05pt;width:232.4pt;height:34.25pt;z-index:-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" fillcolor="#fefcee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Default="00D0115B" w:rsidP="008F2D65">
                      <w:pPr>
                        <w:pStyle w:val="42"/>
                        <w:keepNext/>
                        <w:spacing w:after="0"/>
                        <w:jc w:val="center"/>
                        <w:rPr>
                          <w:noProof/>
                          <w:color w:val="auto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Доля затрат на программу</w:t>
                      </w:r>
                    </w:p>
                    <w:p w:rsidR="00D0115B" w:rsidRPr="001E74CF" w:rsidRDefault="00D0115B" w:rsidP="008F2D65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в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общем объеме расходов бюджета, </w:t>
                      </w:r>
                      <w:r w:rsidRPr="0058204A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</w:p>
    <w:p w:rsidR="008F2D65" w:rsidRPr="008F2D65" w:rsidRDefault="008F2D65" w:rsidP="008F2D65">
      <w:pPr>
        <w:jc w:val="both"/>
      </w:pPr>
    </w:p>
    <w:p w:rsidR="008F2D65" w:rsidRPr="008F2D65" w:rsidRDefault="008F2D65" w:rsidP="008F2D65">
      <w:pPr>
        <w:jc w:val="both"/>
      </w:pPr>
    </w:p>
    <w:p w:rsidR="008F2D65" w:rsidRPr="008F2D65" w:rsidRDefault="008F2D65" w:rsidP="008F2D65">
      <w:pPr>
        <w:rPr>
          <w:lang w:val="en-US"/>
        </w:rPr>
      </w:pPr>
      <w:r w:rsidRPr="008F2D65">
        <w:rPr>
          <w:noProof/>
        </w:rPr>
        <w:drawing>
          <wp:anchor distT="0" distB="0" distL="114300" distR="114300" simplePos="0" relativeHeight="251615232" behindDoc="0" locked="0" layoutInCell="1" allowOverlap="1" wp14:anchorId="53B40693" wp14:editId="3C6D068D">
            <wp:simplePos x="0" y="0"/>
            <wp:positionH relativeFrom="column">
              <wp:posOffset>2836545</wp:posOffset>
            </wp:positionH>
            <wp:positionV relativeFrom="paragraph">
              <wp:posOffset>61595</wp:posOffset>
            </wp:positionV>
            <wp:extent cx="3268980" cy="2371725"/>
            <wp:effectExtent l="0" t="0" r="7620" b="0"/>
            <wp:wrapNone/>
            <wp:docPr id="12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F2D65">
        <w:rPr>
          <w:noProof/>
          <w:color w:val="FF0000"/>
        </w:rPr>
        <w:drawing>
          <wp:inline distT="0" distB="0" distL="0" distR="0" wp14:anchorId="3DA11E33" wp14:editId="69104F3C">
            <wp:extent cx="2952750" cy="2514600"/>
            <wp:effectExtent l="0" t="0" r="0" b="0"/>
            <wp:docPr id="16" name="Диаграмма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8F2D65" w:rsidRPr="008F2D65" w:rsidRDefault="008F2D65" w:rsidP="008F2D65">
      <w:pPr>
        <w:tabs>
          <w:tab w:val="left" w:pos="851"/>
        </w:tabs>
        <w:jc w:val="center"/>
        <w:rPr>
          <w:sz w:val="28"/>
          <w:szCs w:val="28"/>
        </w:rPr>
      </w:pPr>
    </w:p>
    <w:p w:rsidR="00821410" w:rsidRDefault="00821410" w:rsidP="008F2D65">
      <w:pPr>
        <w:tabs>
          <w:tab w:val="left" w:pos="708"/>
        </w:tabs>
        <w:spacing w:after="120"/>
        <w:ind w:firstLine="709"/>
        <w:jc w:val="both"/>
        <w:rPr>
          <w:rFonts w:eastAsia="Calibri"/>
          <w:sz w:val="28"/>
          <w:szCs w:val="28"/>
        </w:rPr>
      </w:pPr>
    </w:p>
    <w:p w:rsidR="00821410" w:rsidRDefault="00821410" w:rsidP="008F2D65">
      <w:pPr>
        <w:tabs>
          <w:tab w:val="left" w:pos="708"/>
        </w:tabs>
        <w:spacing w:after="120"/>
        <w:ind w:firstLine="709"/>
        <w:jc w:val="both"/>
        <w:rPr>
          <w:rFonts w:eastAsia="Calibri"/>
          <w:sz w:val="28"/>
          <w:szCs w:val="28"/>
        </w:rPr>
      </w:pPr>
    </w:p>
    <w:p w:rsidR="00821410" w:rsidRDefault="00821410" w:rsidP="008F2D65">
      <w:pPr>
        <w:tabs>
          <w:tab w:val="left" w:pos="708"/>
        </w:tabs>
        <w:spacing w:after="120"/>
        <w:ind w:firstLine="709"/>
        <w:jc w:val="both"/>
        <w:rPr>
          <w:rFonts w:eastAsia="Calibri"/>
          <w:sz w:val="28"/>
          <w:szCs w:val="28"/>
        </w:rPr>
      </w:pPr>
    </w:p>
    <w:p w:rsidR="008F2D65" w:rsidRPr="008F2D65" w:rsidRDefault="008F2D65" w:rsidP="008F2D65">
      <w:pPr>
        <w:tabs>
          <w:tab w:val="left" w:pos="708"/>
        </w:tabs>
        <w:spacing w:after="120"/>
        <w:ind w:firstLine="709"/>
        <w:jc w:val="both"/>
        <w:rPr>
          <w:rFonts w:eastAsia="Calibri"/>
          <w:sz w:val="28"/>
          <w:szCs w:val="28"/>
        </w:rPr>
      </w:pPr>
      <w:r w:rsidRPr="008F2D65">
        <w:rPr>
          <w:rFonts w:eastAsia="Calibri"/>
          <w:sz w:val="28"/>
          <w:szCs w:val="28"/>
        </w:rPr>
        <w:lastRenderedPageBreak/>
        <w:t xml:space="preserve">Бюджетные ассигнования в отчетном </w:t>
      </w:r>
      <w:proofErr w:type="gramStart"/>
      <w:r w:rsidRPr="008F2D65">
        <w:rPr>
          <w:rFonts w:eastAsia="Calibri"/>
          <w:sz w:val="28"/>
          <w:szCs w:val="28"/>
        </w:rPr>
        <w:t>периоде</w:t>
      </w:r>
      <w:proofErr w:type="gramEnd"/>
      <w:r w:rsidRPr="008F2D65">
        <w:rPr>
          <w:rFonts w:eastAsia="Calibri"/>
          <w:sz w:val="28"/>
          <w:szCs w:val="28"/>
        </w:rPr>
        <w:t xml:space="preserve"> в рамках программы направлялись на исполнение следующих основных мероприятий:</w:t>
      </w:r>
    </w:p>
    <w:tbl>
      <w:tblPr>
        <w:tblStyle w:val="af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1842"/>
        <w:gridCol w:w="1843"/>
        <w:gridCol w:w="992"/>
      </w:tblGrid>
      <w:tr w:rsidR="008F2D65" w:rsidRPr="008F2D65" w:rsidTr="00D54B3D"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2D65" w:rsidRPr="008F2D65" w:rsidRDefault="008F2D65" w:rsidP="008F2D65">
            <w:pPr>
              <w:jc w:val="center"/>
            </w:pPr>
            <w:r w:rsidRPr="008F2D65">
              <w:t>Наименование</w:t>
            </w:r>
          </w:p>
          <w:p w:rsidR="008F2D65" w:rsidRPr="008F2D65" w:rsidRDefault="008F2D65" w:rsidP="008F2D65">
            <w:pPr>
              <w:jc w:val="center"/>
            </w:pPr>
            <w:r w:rsidRPr="008F2D65">
              <w:t>основного мероприятия,</w:t>
            </w:r>
          </w:p>
          <w:p w:rsidR="008F2D65" w:rsidRPr="008F2D65" w:rsidRDefault="008F2D65" w:rsidP="008F2D65">
            <w:pPr>
              <w:jc w:val="center"/>
              <w:rPr>
                <w:lang w:eastAsia="en-US"/>
              </w:rPr>
            </w:pPr>
            <w:r w:rsidRPr="008F2D65">
              <w:t>источника финансирования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tabs>
                <w:tab w:val="left" w:pos="851"/>
              </w:tabs>
              <w:jc w:val="center"/>
            </w:pPr>
            <w:r w:rsidRPr="008F2D65">
              <w:t xml:space="preserve">Уточненные плановые назначения, </w:t>
            </w:r>
          </w:p>
          <w:p w:rsidR="008F2D65" w:rsidRPr="008F2D65" w:rsidRDefault="008F2D65" w:rsidP="008F2D65">
            <w:pPr>
              <w:tabs>
                <w:tab w:val="left" w:pos="851"/>
              </w:tabs>
              <w:jc w:val="center"/>
            </w:pPr>
            <w:r w:rsidRPr="008F2D65">
              <w:t>тыс. рублей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center"/>
            </w:pPr>
            <w:r w:rsidRPr="008F2D65">
              <w:t>Исполнение,</w:t>
            </w:r>
          </w:p>
          <w:p w:rsidR="008F2D65" w:rsidRPr="008F2D65" w:rsidRDefault="008F2D65" w:rsidP="008F2D65">
            <w:pPr>
              <w:jc w:val="center"/>
            </w:pPr>
            <w:r w:rsidRPr="008F2D65">
              <w:t>тыс. рублей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tabs>
                <w:tab w:val="left" w:pos="851"/>
              </w:tabs>
              <w:jc w:val="center"/>
            </w:pPr>
            <w:r w:rsidRPr="008F2D65">
              <w:t xml:space="preserve">% </w:t>
            </w:r>
          </w:p>
          <w:p w:rsidR="008F2D65" w:rsidRPr="008F2D65" w:rsidRDefault="008F2D65" w:rsidP="008F2D65">
            <w:pPr>
              <w:tabs>
                <w:tab w:val="left" w:pos="851"/>
              </w:tabs>
              <w:jc w:val="center"/>
            </w:pPr>
            <w:r w:rsidRPr="008F2D65">
              <w:t>исполнения</w:t>
            </w:r>
          </w:p>
        </w:tc>
      </w:tr>
      <w:tr w:rsidR="008F2D65" w:rsidRPr="008F2D65" w:rsidTr="00D54B3D"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2D65" w:rsidRPr="008F2D65" w:rsidRDefault="008F2D65" w:rsidP="008F2D65">
            <w:pPr>
              <w:jc w:val="both"/>
              <w:rPr>
                <w:lang w:eastAsia="en-US"/>
              </w:rPr>
            </w:pPr>
            <w:r w:rsidRPr="008F2D65">
              <w:t xml:space="preserve">Реализация основных общеобразовательных программ в организациях </w:t>
            </w:r>
            <w:proofErr w:type="gramStart"/>
            <w:r w:rsidRPr="008F2D65">
              <w:t>дошкольного</w:t>
            </w:r>
            <w:proofErr w:type="gramEnd"/>
            <w:r w:rsidRPr="008F2D65">
              <w:t xml:space="preserve"> образования, в том числе: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4 558 655,34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EB1BF4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4 558 653,9</w:t>
            </w:r>
            <w:r w:rsidR="00EB1BF4">
              <w:rPr>
                <w:lang w:eastAsia="en-US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100,0</w:t>
            </w:r>
          </w:p>
        </w:tc>
      </w:tr>
      <w:tr w:rsidR="008F2D65" w:rsidRPr="008F2D65" w:rsidTr="00D54B3D"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2D65" w:rsidRPr="008F2D65" w:rsidRDefault="008F2D65" w:rsidP="008F2D65">
            <w:pPr>
              <w:jc w:val="both"/>
              <w:rPr>
                <w:lang w:eastAsia="en-US"/>
              </w:rPr>
            </w:pPr>
            <w:r w:rsidRPr="008F2D65">
              <w:t>- средства бюджета города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995 184,11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EB1BF4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995 182,</w:t>
            </w:r>
            <w:r w:rsidR="00EB1BF4">
              <w:rPr>
                <w:lang w:eastAsia="en-US"/>
              </w:rPr>
              <w:t>79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100,0</w:t>
            </w:r>
          </w:p>
        </w:tc>
      </w:tr>
      <w:tr w:rsidR="008F2D65" w:rsidRPr="008F2D65" w:rsidTr="00D54B3D"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2D65" w:rsidRPr="008F2D65" w:rsidRDefault="008F2D65" w:rsidP="008F2D65">
            <w:pPr>
              <w:jc w:val="both"/>
              <w:rPr>
                <w:lang w:eastAsia="en-US"/>
              </w:rPr>
            </w:pPr>
            <w:r w:rsidRPr="008F2D65">
              <w:t>- средства бюджета автономного округа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3 563 471,23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3 563 471,13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100,0</w:t>
            </w:r>
          </w:p>
        </w:tc>
      </w:tr>
      <w:tr w:rsidR="008F2D65" w:rsidRPr="008F2D65" w:rsidTr="00D54B3D"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2D65" w:rsidRPr="008F2D65" w:rsidRDefault="008F2D65" w:rsidP="008F2D65">
            <w:pPr>
              <w:jc w:val="both"/>
              <w:rPr>
                <w:lang w:eastAsia="en-US"/>
              </w:rPr>
            </w:pPr>
            <w:r w:rsidRPr="008F2D65">
              <w:t xml:space="preserve">Реализация основных общеобразовательных программ в общеобразовательных </w:t>
            </w:r>
            <w:proofErr w:type="gramStart"/>
            <w:r w:rsidRPr="008F2D65">
              <w:t>организациях</w:t>
            </w:r>
            <w:proofErr w:type="gramEnd"/>
            <w:r w:rsidRPr="008F2D65">
              <w:t>, в том числе: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4 485 461,74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4 484 845,09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100,0</w:t>
            </w:r>
          </w:p>
        </w:tc>
      </w:tr>
      <w:tr w:rsidR="008F2D65" w:rsidRPr="008F2D65" w:rsidTr="00D54B3D"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2D65" w:rsidRPr="008F2D65" w:rsidRDefault="008F2D65" w:rsidP="008F2D65">
            <w:pPr>
              <w:jc w:val="both"/>
              <w:rPr>
                <w:lang w:eastAsia="en-US"/>
              </w:rPr>
            </w:pPr>
            <w:r w:rsidRPr="008F2D65">
              <w:t>- средства бюджета города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565 147,30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564 897,84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100,0</w:t>
            </w:r>
          </w:p>
        </w:tc>
      </w:tr>
      <w:tr w:rsidR="008F2D65" w:rsidRPr="008F2D65" w:rsidTr="00D54B3D"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2D65" w:rsidRPr="008F2D65" w:rsidRDefault="008F2D65" w:rsidP="008F2D65">
            <w:pPr>
              <w:jc w:val="both"/>
              <w:rPr>
                <w:lang w:eastAsia="en-US"/>
              </w:rPr>
            </w:pPr>
            <w:r w:rsidRPr="008F2D65">
              <w:t>- средства бюджета автономного округа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3 920 314,44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3 919 947,25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100,0</w:t>
            </w:r>
          </w:p>
        </w:tc>
      </w:tr>
      <w:tr w:rsidR="008F2D65" w:rsidRPr="008F2D65" w:rsidTr="00D54B3D"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2D65" w:rsidRPr="008F2D65" w:rsidRDefault="008F2D65" w:rsidP="008F2D65">
            <w:pPr>
              <w:jc w:val="both"/>
              <w:rPr>
                <w:lang w:eastAsia="en-US"/>
              </w:rPr>
            </w:pPr>
            <w:r w:rsidRPr="008F2D65">
              <w:t xml:space="preserve">Реализация дополнительных общеобразовательных программ в </w:t>
            </w:r>
            <w:proofErr w:type="gramStart"/>
            <w:r w:rsidRPr="008F2D65">
              <w:t>организациях</w:t>
            </w:r>
            <w:proofErr w:type="gramEnd"/>
            <w:r w:rsidRPr="008F2D65">
              <w:t xml:space="preserve"> дополнительного образования, в том числе: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197 401,85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197 401,85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100,0</w:t>
            </w:r>
          </w:p>
        </w:tc>
      </w:tr>
      <w:tr w:rsidR="008F2D65" w:rsidRPr="008F2D65" w:rsidTr="00D54B3D"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65" w:rsidRPr="008F2D65" w:rsidRDefault="008F2D65" w:rsidP="008F2D65">
            <w:pPr>
              <w:jc w:val="both"/>
              <w:rPr>
                <w:lang w:eastAsia="en-US"/>
              </w:rPr>
            </w:pPr>
            <w:r w:rsidRPr="008F2D65">
              <w:t>- средства бюджета города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195 431,85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195 431,85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100,0</w:t>
            </w:r>
          </w:p>
        </w:tc>
      </w:tr>
      <w:tr w:rsidR="008F2D65" w:rsidRPr="008F2D65" w:rsidTr="00D54B3D"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65" w:rsidRPr="008F2D65" w:rsidRDefault="008F2D65" w:rsidP="008F2D65">
            <w:pPr>
              <w:jc w:val="both"/>
              <w:rPr>
                <w:lang w:eastAsia="en-US"/>
              </w:rPr>
            </w:pPr>
            <w:r w:rsidRPr="008F2D65">
              <w:t>- средства бюджета автономного округа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1 970,00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1 970,00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100,0</w:t>
            </w:r>
          </w:p>
        </w:tc>
      </w:tr>
      <w:tr w:rsidR="008F2D65" w:rsidRPr="008F2D65" w:rsidTr="00D54B3D"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2D65" w:rsidRPr="008F2D65" w:rsidRDefault="008F2D65" w:rsidP="008F2D65">
            <w:pPr>
              <w:jc w:val="both"/>
              <w:rPr>
                <w:lang w:eastAsia="en-US"/>
              </w:rPr>
            </w:pPr>
            <w:r w:rsidRPr="008F2D65">
              <w:t>Развитие функционирования и обеспечения системы персонифицированного финансирования дополнительного образования детей (средства бюджета города)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113 409,28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113 409,27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100,0</w:t>
            </w:r>
          </w:p>
        </w:tc>
      </w:tr>
      <w:tr w:rsidR="008F2D65" w:rsidRPr="008F2D65" w:rsidTr="00D54B3D"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2D65" w:rsidRPr="008F2D65" w:rsidRDefault="008F2D65" w:rsidP="008F2D65">
            <w:pPr>
              <w:jc w:val="both"/>
              <w:rPr>
                <w:lang w:eastAsia="en-US"/>
              </w:rPr>
            </w:pPr>
            <w:r w:rsidRPr="008F2D65">
              <w:rPr>
                <w:color w:val="000000"/>
              </w:rPr>
              <w:t>Научно-методическое обеспечение муниципальной системы образования</w:t>
            </w:r>
            <w:r w:rsidRPr="008F2D65">
              <w:t xml:space="preserve"> (средства бюджета города)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49 480,88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49 480,88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100,0</w:t>
            </w:r>
          </w:p>
        </w:tc>
      </w:tr>
      <w:tr w:rsidR="008F2D65" w:rsidRPr="008F2D65" w:rsidTr="00D54B3D"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65" w:rsidRPr="008F2D65" w:rsidRDefault="008F2D65" w:rsidP="008F2D65">
            <w:pPr>
              <w:jc w:val="both"/>
              <w:rPr>
                <w:lang w:eastAsia="en-US"/>
              </w:rPr>
            </w:pPr>
            <w:r w:rsidRPr="008F2D65">
              <w:t xml:space="preserve">Организация мероприятий, направленных на укрепление здоровья, формирование физических и волевых качеств у детей и подростков </w:t>
            </w:r>
            <w:r w:rsidRPr="008F2D65">
              <w:rPr>
                <w:color w:val="000000"/>
              </w:rPr>
              <w:t>(</w:t>
            </w:r>
            <w:r w:rsidRPr="008F2D65">
              <w:t>средства  бюджета города)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1 860,20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1 860,02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100,0</w:t>
            </w:r>
          </w:p>
        </w:tc>
      </w:tr>
      <w:tr w:rsidR="008F2D65" w:rsidRPr="008F2D65" w:rsidTr="00D54B3D"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65" w:rsidRPr="008F2D65" w:rsidRDefault="008F2D65" w:rsidP="008F2D65">
            <w:pPr>
              <w:jc w:val="both"/>
              <w:rPr>
                <w:lang w:eastAsia="en-US"/>
              </w:rPr>
            </w:pPr>
            <w:r w:rsidRPr="008F2D65">
              <w:t xml:space="preserve">Выявление, поддержка и сопровождение одаренных детей, лидеров в сфере образования </w:t>
            </w:r>
            <w:r w:rsidRPr="008F2D65">
              <w:rPr>
                <w:color w:val="000000"/>
              </w:rPr>
              <w:t>(</w:t>
            </w:r>
            <w:r w:rsidRPr="008F2D65">
              <w:t>средства  бюджета города)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5 341,20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5 341,20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100,0</w:t>
            </w:r>
          </w:p>
        </w:tc>
      </w:tr>
      <w:tr w:rsidR="008F2D65" w:rsidRPr="008F2D65" w:rsidTr="00D54B3D"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65" w:rsidRPr="008F2D65" w:rsidRDefault="008F2D65" w:rsidP="008F2D65">
            <w:pPr>
              <w:jc w:val="both"/>
              <w:rPr>
                <w:lang w:eastAsia="en-US"/>
              </w:rPr>
            </w:pPr>
            <w:r w:rsidRPr="008F2D65">
              <w:t xml:space="preserve">Развитие кадрового потенциала, повышения престижа и значимости педагогической профессии в сфере образования </w:t>
            </w:r>
            <w:r w:rsidRPr="008F2D65">
              <w:rPr>
                <w:color w:val="000000"/>
              </w:rPr>
              <w:t>(</w:t>
            </w:r>
            <w:r w:rsidRPr="008F2D65">
              <w:t>средства  бюджета города)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1 136,60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EB1BF4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1 115,2</w:t>
            </w:r>
            <w:r w:rsidR="00EB1BF4">
              <w:rPr>
                <w:lang w:eastAsia="en-US"/>
              </w:rPr>
              <w:t>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98,1</w:t>
            </w:r>
          </w:p>
        </w:tc>
      </w:tr>
      <w:tr w:rsidR="008F2D65" w:rsidRPr="008F2D65" w:rsidTr="00D54B3D"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65" w:rsidRPr="008F2D65" w:rsidRDefault="008F2D65" w:rsidP="008F2D65">
            <w:pPr>
              <w:jc w:val="both"/>
              <w:rPr>
                <w:lang w:eastAsia="en-US"/>
              </w:rPr>
            </w:pPr>
            <w:r w:rsidRPr="008F2D65">
              <w:t xml:space="preserve">Организация и проведение мероприятий с участием работников системы образования и общественности, направленных на решение актуальных задач в сфере образования </w:t>
            </w:r>
            <w:r w:rsidRPr="008F2D65">
              <w:rPr>
                <w:color w:val="000000"/>
              </w:rPr>
              <w:t>(</w:t>
            </w:r>
            <w:r w:rsidRPr="008F2D65">
              <w:t>средства  бюджета города)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810,30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810,30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100,0</w:t>
            </w:r>
          </w:p>
        </w:tc>
      </w:tr>
      <w:tr w:rsidR="008F2D65" w:rsidRPr="008F2D65" w:rsidTr="00D54B3D"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65" w:rsidRPr="008F2D65" w:rsidRDefault="008F2D65" w:rsidP="008F2D65">
            <w:pPr>
              <w:jc w:val="both"/>
              <w:rPr>
                <w:lang w:eastAsia="en-US"/>
              </w:rPr>
            </w:pPr>
            <w:r w:rsidRPr="008F2D65">
              <w:t xml:space="preserve">Реализация </w:t>
            </w:r>
            <w:r w:rsidRPr="008F2D65">
              <w:rPr>
                <w:rFonts w:eastAsia="Calibri"/>
                <w:color w:val="000000"/>
                <w:lang w:eastAsia="en-US"/>
              </w:rPr>
              <w:t>управленческих функций в области образования и создание условий развития муниципальной системы образования</w:t>
            </w:r>
            <w:r w:rsidRPr="008F2D65">
              <w:t>, в том числе: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109 062,50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109 061,41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100,0</w:t>
            </w:r>
          </w:p>
        </w:tc>
      </w:tr>
      <w:tr w:rsidR="008F2D65" w:rsidRPr="008F2D65" w:rsidTr="00D54B3D"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65" w:rsidRPr="008F2D65" w:rsidRDefault="008F2D65" w:rsidP="008F2D65">
            <w:pPr>
              <w:jc w:val="both"/>
              <w:rPr>
                <w:lang w:eastAsia="en-US"/>
              </w:rPr>
            </w:pPr>
            <w:r w:rsidRPr="008F2D65">
              <w:t>- средства бюджета города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99 101,61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99 100,52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100,0</w:t>
            </w:r>
          </w:p>
        </w:tc>
      </w:tr>
      <w:tr w:rsidR="008F2D65" w:rsidRPr="008F2D65" w:rsidTr="00D54B3D"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65" w:rsidRPr="008F2D65" w:rsidRDefault="008F2D65" w:rsidP="008F2D65">
            <w:pPr>
              <w:jc w:val="both"/>
            </w:pPr>
            <w:r w:rsidRPr="008F2D65">
              <w:lastRenderedPageBreak/>
              <w:t>- средства бюджета автономного округа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9 346,10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9 346,10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100,0</w:t>
            </w:r>
          </w:p>
        </w:tc>
      </w:tr>
      <w:tr w:rsidR="008F2D65" w:rsidRPr="008F2D65" w:rsidTr="00D54B3D"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65" w:rsidRPr="008F2D65" w:rsidRDefault="008F2D65" w:rsidP="008F2D65">
            <w:pPr>
              <w:jc w:val="both"/>
            </w:pPr>
            <w:r w:rsidRPr="008F2D65">
              <w:t>- средства федерального бюджета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614,79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614,79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100,0</w:t>
            </w:r>
          </w:p>
        </w:tc>
      </w:tr>
      <w:tr w:rsidR="008F2D65" w:rsidRPr="008F2D65" w:rsidTr="00D54B3D"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65" w:rsidRPr="008F2D65" w:rsidRDefault="008F2D65" w:rsidP="008F2D65">
            <w:pPr>
              <w:jc w:val="both"/>
              <w:rPr>
                <w:lang w:eastAsia="en-US"/>
              </w:rPr>
            </w:pPr>
            <w:r w:rsidRPr="008F2D65">
              <w:t xml:space="preserve">Создание условий для организации отдыха детей в каникулярное время в </w:t>
            </w:r>
            <w:proofErr w:type="gramStart"/>
            <w:r w:rsidRPr="008F2D65">
              <w:t>лагерях</w:t>
            </w:r>
            <w:proofErr w:type="gramEnd"/>
            <w:r w:rsidRPr="008F2D65">
              <w:t>, организованных на базе муниципальных образовательных организаций, в том числе: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60 192,36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59 933,34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99,6</w:t>
            </w:r>
          </w:p>
        </w:tc>
      </w:tr>
      <w:tr w:rsidR="008F2D65" w:rsidRPr="008F2D65" w:rsidTr="00D54B3D"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65" w:rsidRPr="008F2D65" w:rsidRDefault="008F2D65" w:rsidP="008F2D65">
            <w:pPr>
              <w:jc w:val="both"/>
              <w:rPr>
                <w:lang w:eastAsia="en-US"/>
              </w:rPr>
            </w:pPr>
            <w:r w:rsidRPr="008F2D65">
              <w:t>- средства бюджета города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44 254,56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44 254,56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100,0</w:t>
            </w:r>
          </w:p>
        </w:tc>
      </w:tr>
      <w:tr w:rsidR="008F2D65" w:rsidRPr="008F2D65" w:rsidTr="00D54B3D"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65" w:rsidRPr="008F2D65" w:rsidRDefault="008F2D65" w:rsidP="008F2D65">
            <w:pPr>
              <w:jc w:val="both"/>
            </w:pPr>
            <w:r w:rsidRPr="008F2D65">
              <w:t>- средства бюджета автономного округа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15 937,80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15 678,78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98,4</w:t>
            </w:r>
          </w:p>
        </w:tc>
      </w:tr>
      <w:tr w:rsidR="008F2D65" w:rsidRPr="008F2D65" w:rsidTr="00D54B3D"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65" w:rsidRPr="008F2D65" w:rsidRDefault="008F2D65" w:rsidP="008F2D65">
            <w:pPr>
              <w:jc w:val="both"/>
            </w:pPr>
            <w:r w:rsidRPr="008F2D65">
              <w:t xml:space="preserve">Организация и проведение воспитательной и просветительской работы среди детей и молодежи, направленной на предупреждение экстремистской деятельности </w:t>
            </w:r>
            <w:r w:rsidRPr="008F2D65">
              <w:rPr>
                <w:color w:val="000000"/>
              </w:rPr>
              <w:t>(</w:t>
            </w:r>
            <w:r w:rsidRPr="008F2D65">
              <w:t>средства  бюджета города)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360,00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360,00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100,0</w:t>
            </w:r>
          </w:p>
        </w:tc>
      </w:tr>
      <w:tr w:rsidR="008F2D65" w:rsidRPr="008F2D65" w:rsidTr="00D54B3D">
        <w:trPr>
          <w:trHeight w:val="1102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65" w:rsidRPr="008F2D65" w:rsidRDefault="008F2D65" w:rsidP="008F2D65">
            <w:pPr>
              <w:jc w:val="both"/>
            </w:pPr>
            <w:proofErr w:type="gramStart"/>
            <w:r w:rsidRPr="008F2D65">
              <w:t xml:space="preserve">Проведение конкурса социальных роликов и </w:t>
            </w:r>
            <w:proofErr w:type="spellStart"/>
            <w:r w:rsidRPr="008F2D65">
              <w:t>принтов</w:t>
            </w:r>
            <w:proofErr w:type="spellEnd"/>
            <w:r w:rsidRPr="008F2D65">
              <w:t xml:space="preserve">, направленного на гармонизацию межнациональных отношений </w:t>
            </w:r>
            <w:r w:rsidRPr="008F2D65">
              <w:rPr>
                <w:color w:val="000000"/>
              </w:rPr>
              <w:t>(</w:t>
            </w:r>
            <w:r w:rsidRPr="008F2D65">
              <w:t>средства  бюджета города)</w:t>
            </w:r>
            <w:proofErr w:type="gramEnd"/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spacing w:after="120"/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150,00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spacing w:after="120"/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150,00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65" w:rsidRPr="008F2D65" w:rsidRDefault="008F2D65" w:rsidP="008F2D65">
            <w:pPr>
              <w:spacing w:after="120"/>
              <w:jc w:val="right"/>
              <w:rPr>
                <w:lang w:eastAsia="en-US"/>
              </w:rPr>
            </w:pPr>
            <w:r w:rsidRPr="008F2D65">
              <w:rPr>
                <w:lang w:eastAsia="en-US"/>
              </w:rPr>
              <w:t>100,0</w:t>
            </w:r>
          </w:p>
        </w:tc>
      </w:tr>
    </w:tbl>
    <w:p w:rsidR="008F2D65" w:rsidRPr="008F2D65" w:rsidRDefault="008F2D65" w:rsidP="008F2D65">
      <w:pPr>
        <w:spacing w:before="120"/>
        <w:ind w:firstLine="709"/>
        <w:jc w:val="both"/>
        <w:rPr>
          <w:sz w:val="28"/>
          <w:szCs w:val="28"/>
        </w:rPr>
      </w:pPr>
      <w:r w:rsidRPr="008F2D65">
        <w:rPr>
          <w:sz w:val="28"/>
          <w:szCs w:val="28"/>
        </w:rPr>
        <w:t xml:space="preserve">Весомую часть в </w:t>
      </w:r>
      <w:proofErr w:type="gramStart"/>
      <w:r w:rsidRPr="008F2D65">
        <w:rPr>
          <w:sz w:val="28"/>
          <w:szCs w:val="28"/>
        </w:rPr>
        <w:t>расходах</w:t>
      </w:r>
      <w:proofErr w:type="gramEnd"/>
      <w:r w:rsidRPr="008F2D65">
        <w:rPr>
          <w:sz w:val="28"/>
          <w:szCs w:val="28"/>
        </w:rPr>
        <w:t xml:space="preserve"> программы 90,7% занимают субсидии бюджетным и автономным учреждениям на финансовое обеспечение выполнения муниципального задания по оказанию муниципальных услуг (выполнению работ). На выполнение муниципального задания по оказанию муниципальных услуг (выполнению работ) муниципальными организациями направлено 8 695 219,20 тыс. рублей. </w:t>
      </w:r>
    </w:p>
    <w:p w:rsidR="008F2D65" w:rsidRPr="008F2D65" w:rsidRDefault="008F2D65" w:rsidP="008F2D65">
      <w:pPr>
        <w:spacing w:after="120"/>
        <w:ind w:firstLine="709"/>
        <w:jc w:val="both"/>
        <w:rPr>
          <w:sz w:val="28"/>
          <w:szCs w:val="28"/>
        </w:rPr>
      </w:pPr>
      <w:r w:rsidRPr="008F2D65">
        <w:rPr>
          <w:color w:val="000000"/>
          <w:sz w:val="28"/>
          <w:szCs w:val="28"/>
        </w:rPr>
        <w:t xml:space="preserve">Предоставление </w:t>
      </w:r>
      <w:r w:rsidRPr="008F2D65">
        <w:rPr>
          <w:sz w:val="28"/>
          <w:szCs w:val="28"/>
        </w:rPr>
        <w:t>муниципальных услуг (выполнение работ)</w:t>
      </w:r>
      <w:r w:rsidRPr="008F2D65">
        <w:rPr>
          <w:color w:val="000000"/>
          <w:sz w:val="28"/>
          <w:szCs w:val="28"/>
        </w:rPr>
        <w:t xml:space="preserve"> в сфере образования по данной программе осуществляли 76</w:t>
      </w:r>
      <w:r w:rsidRPr="008F2D65">
        <w:rPr>
          <w:sz w:val="28"/>
          <w:szCs w:val="28"/>
        </w:rPr>
        <w:t xml:space="preserve"> муниципальных учреждений (в том числе 32 автономных, 44 бюджетных) и 6 частных организаций. Среднесписочная численность работников муниципальных учреждений за 2019 год составила 8 </w:t>
      </w:r>
      <w:r w:rsidR="001E7AFB">
        <w:rPr>
          <w:sz w:val="28"/>
          <w:szCs w:val="28"/>
        </w:rPr>
        <w:t>549</w:t>
      </w:r>
      <w:r w:rsidRPr="008F2D65">
        <w:rPr>
          <w:sz w:val="28"/>
          <w:szCs w:val="28"/>
        </w:rPr>
        <w:t xml:space="preserve"> человек. Объем расходов на оплату труда и взносы по обязательному социальному страхованию на выплаты по оплате труда - 7 046 984,8 тыс. рублей.</w:t>
      </w:r>
    </w:p>
    <w:p w:rsidR="00A75A7E" w:rsidRDefault="008F2D65" w:rsidP="00A75A7E">
      <w:pPr>
        <w:spacing w:before="120"/>
        <w:ind w:firstLine="709"/>
        <w:jc w:val="both"/>
        <w:rPr>
          <w:sz w:val="28"/>
          <w:szCs w:val="28"/>
        </w:rPr>
      </w:pPr>
      <w:r w:rsidRPr="008F2D65">
        <w:rPr>
          <w:sz w:val="28"/>
          <w:szCs w:val="28"/>
        </w:rPr>
        <w:t>На иные цели направлено 550 022,29 тыс. рублей, из них:</w:t>
      </w:r>
    </w:p>
    <w:p w:rsidR="008F2D65" w:rsidRPr="008F2D65" w:rsidRDefault="008F2D65" w:rsidP="00A75A7E">
      <w:pPr>
        <w:ind w:firstLine="709"/>
        <w:jc w:val="both"/>
        <w:rPr>
          <w:sz w:val="28"/>
          <w:szCs w:val="28"/>
        </w:rPr>
      </w:pPr>
      <w:r w:rsidRPr="008F2D65">
        <w:rPr>
          <w:sz w:val="28"/>
          <w:szCs w:val="28"/>
        </w:rPr>
        <w:t xml:space="preserve"> 141 350,43 тыс. рублей - на компенсацию оплаты стоимости проезда и провоза багажа к месту использования отпуска и обратно работник</w:t>
      </w:r>
      <w:r w:rsidR="007A1324">
        <w:rPr>
          <w:sz w:val="28"/>
          <w:szCs w:val="28"/>
        </w:rPr>
        <w:t>ов</w:t>
      </w:r>
      <w:r w:rsidRPr="008F2D65">
        <w:rPr>
          <w:sz w:val="28"/>
          <w:szCs w:val="28"/>
        </w:rPr>
        <w:t xml:space="preserve"> муниципальных организаций, а также членов их семей;</w:t>
      </w:r>
    </w:p>
    <w:p w:rsidR="008F2D65" w:rsidRPr="008F2D65" w:rsidRDefault="008F2D65" w:rsidP="008F2D65">
      <w:pPr>
        <w:tabs>
          <w:tab w:val="left" w:pos="426"/>
        </w:tabs>
        <w:ind w:firstLine="709"/>
        <w:jc w:val="both"/>
        <w:rPr>
          <w:sz w:val="28"/>
          <w:szCs w:val="28"/>
        </w:rPr>
      </w:pPr>
      <w:r w:rsidRPr="008F2D65">
        <w:rPr>
          <w:sz w:val="28"/>
          <w:szCs w:val="28"/>
        </w:rPr>
        <w:t>45 309,16 тыс. рублей - на выплаты социального характера работникам учреждений, установленные муниципальными правовыми актами;</w:t>
      </w:r>
    </w:p>
    <w:p w:rsidR="008F2D65" w:rsidRPr="008F2D65" w:rsidRDefault="008F2D65" w:rsidP="008F2D65">
      <w:pPr>
        <w:tabs>
          <w:tab w:val="left" w:pos="426"/>
        </w:tabs>
        <w:ind w:firstLine="709"/>
        <w:jc w:val="both"/>
        <w:rPr>
          <w:sz w:val="28"/>
          <w:szCs w:val="28"/>
        </w:rPr>
      </w:pPr>
      <w:r w:rsidRPr="008F2D65">
        <w:rPr>
          <w:sz w:val="28"/>
          <w:szCs w:val="28"/>
        </w:rPr>
        <w:t>1 268,79 тыс. рублей - на компенсацию расходов, связанных с переездом работника учреждения и членов его семьи;</w:t>
      </w:r>
    </w:p>
    <w:p w:rsidR="008F2D65" w:rsidRPr="008F2D65" w:rsidRDefault="008F2D65" w:rsidP="008F2D65">
      <w:pPr>
        <w:tabs>
          <w:tab w:val="left" w:pos="426"/>
        </w:tabs>
        <w:ind w:firstLine="709"/>
        <w:jc w:val="both"/>
        <w:rPr>
          <w:sz w:val="28"/>
          <w:szCs w:val="28"/>
        </w:rPr>
      </w:pPr>
      <w:r w:rsidRPr="008F2D65">
        <w:rPr>
          <w:sz w:val="28"/>
          <w:szCs w:val="28"/>
        </w:rPr>
        <w:t>25 996,69 тыс. рублей - на текущий и капитальный ремонты;</w:t>
      </w:r>
    </w:p>
    <w:p w:rsidR="008F2D65" w:rsidRPr="008F2D65" w:rsidRDefault="008F2D65" w:rsidP="008F2D65">
      <w:pPr>
        <w:tabs>
          <w:tab w:val="left" w:pos="426"/>
        </w:tabs>
        <w:ind w:firstLine="709"/>
        <w:jc w:val="both"/>
        <w:rPr>
          <w:sz w:val="28"/>
          <w:szCs w:val="28"/>
        </w:rPr>
      </w:pPr>
      <w:r w:rsidRPr="008F2D65">
        <w:rPr>
          <w:sz w:val="28"/>
          <w:szCs w:val="28"/>
        </w:rPr>
        <w:t>30 563,41 тыс. рублей - на приобретение оборудования, учебно-методических комплектов и инвентаря;</w:t>
      </w:r>
    </w:p>
    <w:p w:rsidR="008F2D65" w:rsidRPr="008F2D65" w:rsidRDefault="008F2D65" w:rsidP="008F2D65">
      <w:pPr>
        <w:tabs>
          <w:tab w:val="left" w:pos="426"/>
        </w:tabs>
        <w:ind w:firstLine="709"/>
        <w:jc w:val="both"/>
        <w:rPr>
          <w:sz w:val="28"/>
          <w:szCs w:val="28"/>
        </w:rPr>
      </w:pPr>
      <w:r w:rsidRPr="008F2D65">
        <w:rPr>
          <w:sz w:val="28"/>
          <w:szCs w:val="28"/>
        </w:rPr>
        <w:t>136 531,05 тыс. рублей - на дополнительное финансовое обеспечение мероприятий по организации питания обучающихся;</w:t>
      </w:r>
    </w:p>
    <w:p w:rsidR="008F2D65" w:rsidRPr="008F2D65" w:rsidRDefault="008F2D65" w:rsidP="008F2D65">
      <w:pPr>
        <w:tabs>
          <w:tab w:val="left" w:pos="426"/>
        </w:tabs>
        <w:ind w:firstLine="709"/>
        <w:jc w:val="both"/>
        <w:rPr>
          <w:rFonts w:eastAsia="Calibri"/>
          <w:color w:val="000000"/>
          <w:sz w:val="28"/>
          <w:szCs w:val="28"/>
        </w:rPr>
      </w:pPr>
      <w:r w:rsidRPr="008F2D65">
        <w:rPr>
          <w:sz w:val="28"/>
          <w:szCs w:val="28"/>
        </w:rPr>
        <w:t>113 409,27 тыс. рублей - на финансовое обеспечение сертификатов дополнительного образования.</w:t>
      </w:r>
    </w:p>
    <w:p w:rsidR="008F2D65" w:rsidRDefault="008F2D65" w:rsidP="00D93C85">
      <w:pPr>
        <w:spacing w:before="120" w:after="240"/>
        <w:ind w:firstLine="709"/>
        <w:jc w:val="both"/>
        <w:rPr>
          <w:sz w:val="28"/>
          <w:szCs w:val="28"/>
        </w:rPr>
      </w:pPr>
      <w:r w:rsidRPr="008F2D65">
        <w:rPr>
          <w:bCs/>
          <w:color w:val="000000"/>
          <w:sz w:val="28"/>
          <w:szCs w:val="28"/>
        </w:rPr>
        <w:lastRenderedPageBreak/>
        <w:t xml:space="preserve">Реализация управленческих функций в области образования  </w:t>
      </w:r>
      <w:r w:rsidRPr="008F2D65">
        <w:rPr>
          <w:color w:val="000000"/>
          <w:sz w:val="28"/>
          <w:szCs w:val="28"/>
        </w:rPr>
        <w:t>и создание условий развития муниципальной системы образования</w:t>
      </w:r>
      <w:r w:rsidRPr="008F2D65">
        <w:rPr>
          <w:bCs/>
          <w:color w:val="000000"/>
          <w:sz w:val="28"/>
          <w:szCs w:val="28"/>
        </w:rPr>
        <w:t xml:space="preserve"> осуществлялась 58 штатными единицами департамента образования </w:t>
      </w:r>
      <w:r w:rsidRPr="008F2D65">
        <w:rPr>
          <w:color w:val="000000"/>
          <w:sz w:val="28"/>
          <w:szCs w:val="28"/>
        </w:rPr>
        <w:t xml:space="preserve">администрации города Нижневартовска, средства направлены на оплату труда и начисления на выплаты по оплате труда, социальное обеспечение. </w:t>
      </w:r>
      <w:r w:rsidRPr="008F2D65">
        <w:rPr>
          <w:sz w:val="28"/>
          <w:szCs w:val="28"/>
        </w:rPr>
        <w:t>Финансовое обеспечение 52</w:t>
      </w:r>
      <w:r w:rsidR="00D54B3D">
        <w:rPr>
          <w:sz w:val="28"/>
          <w:szCs w:val="28"/>
        </w:rPr>
        <w:t>-х</w:t>
      </w:r>
      <w:r w:rsidRPr="008F2D65">
        <w:rPr>
          <w:sz w:val="28"/>
          <w:szCs w:val="28"/>
        </w:rPr>
        <w:t xml:space="preserve"> штатн</w:t>
      </w:r>
      <w:r w:rsidR="00D54B3D">
        <w:rPr>
          <w:sz w:val="28"/>
          <w:szCs w:val="28"/>
        </w:rPr>
        <w:t>ых</w:t>
      </w:r>
      <w:r w:rsidRPr="008F2D65">
        <w:rPr>
          <w:sz w:val="28"/>
          <w:szCs w:val="28"/>
        </w:rPr>
        <w:t xml:space="preserve"> единиц осуществлялось за счет средств бюджета города, 6</w:t>
      </w:r>
      <w:r w:rsidR="00D54B3D">
        <w:rPr>
          <w:sz w:val="28"/>
          <w:szCs w:val="28"/>
        </w:rPr>
        <w:t>-ти</w:t>
      </w:r>
      <w:r w:rsidRPr="008F2D65">
        <w:rPr>
          <w:sz w:val="28"/>
          <w:szCs w:val="28"/>
        </w:rPr>
        <w:t xml:space="preserve"> штатных единиц (отдел компенсационных выплат управления финансово-экономического обеспечения прав и гарантий граждан в области образования департамента образования администрации города Нижневартовска) за счет средств бюджета автономного округа.</w:t>
      </w:r>
    </w:p>
    <w:p w:rsidR="00004820" w:rsidRPr="00004820" w:rsidRDefault="00004820" w:rsidP="00D54B3D">
      <w:pPr>
        <w:jc w:val="center"/>
        <w:rPr>
          <w:b/>
          <w:sz w:val="28"/>
          <w:szCs w:val="28"/>
        </w:rPr>
      </w:pPr>
      <w:r w:rsidRPr="00004820">
        <w:rPr>
          <w:b/>
          <w:sz w:val="28"/>
          <w:szCs w:val="28"/>
        </w:rPr>
        <w:t>Муниципальная программа</w:t>
      </w:r>
    </w:p>
    <w:p w:rsidR="00D54B3D" w:rsidRDefault="00004820" w:rsidP="00D54B3D">
      <w:pPr>
        <w:jc w:val="center"/>
        <w:rPr>
          <w:b/>
          <w:sz w:val="28"/>
          <w:szCs w:val="28"/>
        </w:rPr>
      </w:pPr>
      <w:r w:rsidRPr="00004820">
        <w:rPr>
          <w:b/>
          <w:sz w:val="28"/>
          <w:szCs w:val="28"/>
        </w:rPr>
        <w:t>"Социальная поддержка и социальная помощь</w:t>
      </w:r>
    </w:p>
    <w:p w:rsidR="00D54B3D" w:rsidRDefault="00004820" w:rsidP="00D54B3D">
      <w:pPr>
        <w:jc w:val="center"/>
        <w:rPr>
          <w:b/>
          <w:sz w:val="28"/>
          <w:szCs w:val="28"/>
        </w:rPr>
      </w:pPr>
      <w:r w:rsidRPr="00004820">
        <w:rPr>
          <w:b/>
          <w:sz w:val="28"/>
          <w:szCs w:val="28"/>
        </w:rPr>
        <w:t xml:space="preserve">для отдельных категорий граждан в </w:t>
      </w:r>
      <w:proofErr w:type="gramStart"/>
      <w:r w:rsidRPr="00004820">
        <w:rPr>
          <w:b/>
          <w:sz w:val="28"/>
          <w:szCs w:val="28"/>
        </w:rPr>
        <w:t>городе</w:t>
      </w:r>
      <w:proofErr w:type="gramEnd"/>
      <w:r w:rsidRPr="00004820">
        <w:rPr>
          <w:b/>
          <w:sz w:val="28"/>
          <w:szCs w:val="28"/>
        </w:rPr>
        <w:t xml:space="preserve"> Нижневартовске </w:t>
      </w:r>
    </w:p>
    <w:p w:rsidR="00004820" w:rsidRPr="00004820" w:rsidRDefault="00004820" w:rsidP="00D54B3D">
      <w:pPr>
        <w:jc w:val="center"/>
        <w:rPr>
          <w:b/>
          <w:sz w:val="28"/>
          <w:szCs w:val="28"/>
        </w:rPr>
      </w:pPr>
      <w:r w:rsidRPr="00004820">
        <w:rPr>
          <w:b/>
          <w:sz w:val="28"/>
          <w:szCs w:val="28"/>
        </w:rPr>
        <w:t>на 2018-2025 годы и на период до 2030 года"</w:t>
      </w:r>
    </w:p>
    <w:p w:rsidR="00004820" w:rsidRDefault="00004820" w:rsidP="00D54B3D">
      <w:pPr>
        <w:spacing w:before="240" w:after="120"/>
        <w:ind w:firstLine="709"/>
        <w:jc w:val="both"/>
        <w:rPr>
          <w:sz w:val="28"/>
          <w:szCs w:val="28"/>
        </w:rPr>
      </w:pPr>
      <w:r w:rsidRPr="00004820">
        <w:rPr>
          <w:sz w:val="28"/>
          <w:szCs w:val="28"/>
        </w:rPr>
        <w:t>Исполнение по муниципальной программе составило 483 443,27 тыс. рублей или 98,9% по отношению к уточненным плановым назначениям –       488 802,47</w:t>
      </w:r>
      <w:r w:rsidR="00B46326">
        <w:rPr>
          <w:sz w:val="28"/>
          <w:szCs w:val="28"/>
        </w:rPr>
        <w:t xml:space="preserve"> </w:t>
      </w:r>
      <w:r w:rsidRPr="00004820">
        <w:rPr>
          <w:sz w:val="28"/>
          <w:szCs w:val="28"/>
        </w:rPr>
        <w:t>тыс. рублей.</w:t>
      </w:r>
    </w:p>
    <w:p w:rsidR="00004820" w:rsidRPr="00004820" w:rsidRDefault="00004820" w:rsidP="00004820">
      <w:pPr>
        <w:spacing w:after="120"/>
        <w:ind w:firstLine="709"/>
        <w:jc w:val="both"/>
      </w:pPr>
      <w:r w:rsidRPr="00004820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29568" behindDoc="1" locked="0" layoutInCell="1" allowOverlap="1" wp14:anchorId="31BCA04B" wp14:editId="2C5E1B83">
                <wp:simplePos x="0" y="0"/>
                <wp:positionH relativeFrom="column">
                  <wp:posOffset>3005455</wp:posOffset>
                </wp:positionH>
                <wp:positionV relativeFrom="paragraph">
                  <wp:posOffset>22225</wp:posOffset>
                </wp:positionV>
                <wp:extent cx="2915920" cy="434975"/>
                <wp:effectExtent l="57150" t="38100" r="74930" b="98425"/>
                <wp:wrapNone/>
                <wp:docPr id="54" name="Поле 54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15920" cy="4349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0115B" w:rsidRPr="001E74CF" w:rsidRDefault="00D0115B" w:rsidP="00004820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Структура расходов в разрезе классификации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видов расходов</w:t>
                            </w: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,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E74CF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тыс. рублей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4" o:spid="_x0000_s1049" type="#_x0000_t202" alt="Название: Исполнение бюджетной росписи Администрации города за 2012 год" style="position:absolute;left:0;text-align:left;margin-left:236.65pt;margin-top:1.75pt;width:229.6pt;height:34.25pt;z-index:-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" fillcolor="#fefcee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1E74CF" w:rsidRDefault="00D0115B" w:rsidP="00004820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Структура расходов в разрезе классификации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видов расходов</w:t>
                      </w: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>,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 </w:t>
                      </w:r>
                      <w:r w:rsidRPr="001E74CF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тыс. рублей</w:t>
                      </w:r>
                    </w:p>
                  </w:txbxContent>
                </v:textbox>
              </v:shape>
            </w:pict>
          </mc:Fallback>
        </mc:AlternateContent>
      </w:r>
      <w:r w:rsidRPr="00004820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30592" behindDoc="1" locked="0" layoutInCell="1" allowOverlap="1" wp14:anchorId="31524842" wp14:editId="3CAAD362">
                <wp:simplePos x="0" y="0"/>
                <wp:positionH relativeFrom="column">
                  <wp:posOffset>-2540</wp:posOffset>
                </wp:positionH>
                <wp:positionV relativeFrom="paragraph">
                  <wp:posOffset>23495</wp:posOffset>
                </wp:positionV>
                <wp:extent cx="2951480" cy="434975"/>
                <wp:effectExtent l="57150" t="38100" r="77470" b="98425"/>
                <wp:wrapNone/>
                <wp:docPr id="55" name="Поле 55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1480" cy="4349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0115B" w:rsidRDefault="00D0115B" w:rsidP="00004820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Доля затрат на программу</w:t>
                            </w:r>
                          </w:p>
                          <w:p w:rsidR="00D0115B" w:rsidRPr="001E74CF" w:rsidRDefault="00D0115B" w:rsidP="00004820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в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общем объеме расходов бюджета, </w:t>
                            </w:r>
                            <w:r w:rsidRPr="0058204A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5" o:spid="_x0000_s1050" type="#_x0000_t202" alt="Название: Исполнение бюджетной росписи Администрации города за 2012 год" style="position:absolute;left:0;text-align:left;margin-left:-.2pt;margin-top:1.85pt;width:232.4pt;height:34.25pt;z-index:-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" fillcolor="#fefcee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Default="00D0115B" w:rsidP="00004820">
                      <w:pPr>
                        <w:pStyle w:val="42"/>
                        <w:keepNext/>
                        <w:spacing w:after="0"/>
                        <w:jc w:val="center"/>
                        <w:rPr>
                          <w:noProof/>
                          <w:color w:val="auto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Доля затрат на программу</w:t>
                      </w:r>
                    </w:p>
                    <w:p w:rsidR="00D0115B" w:rsidRPr="001E74CF" w:rsidRDefault="00D0115B" w:rsidP="00004820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в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общем объеме расходов бюджета, </w:t>
                      </w:r>
                      <w:r w:rsidRPr="0058204A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</w:p>
    <w:p w:rsidR="00004820" w:rsidRPr="00004820" w:rsidRDefault="00004820" w:rsidP="00004820">
      <w:pPr>
        <w:ind w:firstLine="539"/>
        <w:jc w:val="both"/>
        <w:rPr>
          <w:b/>
          <w:bCs/>
          <w:sz w:val="28"/>
        </w:rPr>
      </w:pPr>
    </w:p>
    <w:p w:rsidR="00004820" w:rsidRPr="00004820" w:rsidRDefault="00004820" w:rsidP="00004820">
      <w:pPr>
        <w:ind w:firstLine="539"/>
        <w:jc w:val="both"/>
      </w:pPr>
    </w:p>
    <w:p w:rsidR="00004820" w:rsidRPr="00004820" w:rsidRDefault="00004820" w:rsidP="00004820">
      <w:pPr>
        <w:ind w:firstLine="539"/>
        <w:jc w:val="both"/>
      </w:pPr>
      <w:r w:rsidRPr="00004820">
        <w:rPr>
          <w:noProof/>
          <w:color w:val="FF0000"/>
        </w:rPr>
        <w:drawing>
          <wp:inline distT="0" distB="0" distL="0" distR="0" wp14:anchorId="007C346A" wp14:editId="37F389DF">
            <wp:extent cx="2667000" cy="2943225"/>
            <wp:effectExtent l="0" t="0" r="0" b="0"/>
            <wp:docPr id="56" name="Диаграмма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  <w:r w:rsidRPr="00004820">
        <w:rPr>
          <w:noProof/>
        </w:rPr>
        <w:drawing>
          <wp:inline distT="0" distB="0" distL="0" distR="0" wp14:anchorId="14FCEECE" wp14:editId="46621C05">
            <wp:extent cx="2819400" cy="3295650"/>
            <wp:effectExtent l="38100" t="0" r="0" b="0"/>
            <wp:docPr id="57" name="Диаграмма 5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004820" w:rsidRPr="00004820" w:rsidRDefault="00004820" w:rsidP="00004820">
      <w:pPr>
        <w:ind w:firstLine="539"/>
        <w:jc w:val="both"/>
      </w:pPr>
    </w:p>
    <w:p w:rsidR="00821410" w:rsidRDefault="00821410" w:rsidP="00004820">
      <w:pPr>
        <w:spacing w:before="120" w:after="120"/>
        <w:ind w:firstLine="567"/>
        <w:jc w:val="both"/>
        <w:rPr>
          <w:bCs/>
          <w:sz w:val="28"/>
          <w:szCs w:val="28"/>
        </w:rPr>
      </w:pPr>
    </w:p>
    <w:p w:rsidR="00821410" w:rsidRDefault="00821410" w:rsidP="00004820">
      <w:pPr>
        <w:spacing w:before="120" w:after="120"/>
        <w:ind w:firstLine="567"/>
        <w:jc w:val="both"/>
        <w:rPr>
          <w:bCs/>
          <w:sz w:val="28"/>
          <w:szCs w:val="28"/>
        </w:rPr>
      </w:pPr>
    </w:p>
    <w:p w:rsidR="00821410" w:rsidRDefault="00821410" w:rsidP="00004820">
      <w:pPr>
        <w:spacing w:before="120" w:after="120"/>
        <w:ind w:firstLine="567"/>
        <w:jc w:val="both"/>
        <w:rPr>
          <w:bCs/>
          <w:sz w:val="28"/>
          <w:szCs w:val="28"/>
        </w:rPr>
      </w:pPr>
    </w:p>
    <w:p w:rsidR="00821410" w:rsidRDefault="00821410" w:rsidP="00004820">
      <w:pPr>
        <w:spacing w:before="120" w:after="120"/>
        <w:ind w:firstLine="567"/>
        <w:jc w:val="both"/>
        <w:rPr>
          <w:bCs/>
          <w:sz w:val="28"/>
          <w:szCs w:val="28"/>
        </w:rPr>
      </w:pPr>
    </w:p>
    <w:p w:rsidR="00004820" w:rsidRPr="00004820" w:rsidRDefault="00004820" w:rsidP="00004820">
      <w:pPr>
        <w:spacing w:before="120" w:after="120"/>
        <w:ind w:firstLine="567"/>
        <w:jc w:val="both"/>
        <w:rPr>
          <w:b/>
          <w:sz w:val="28"/>
          <w:szCs w:val="28"/>
        </w:rPr>
      </w:pPr>
      <w:r w:rsidRPr="00004820">
        <w:rPr>
          <w:bCs/>
          <w:sz w:val="28"/>
          <w:szCs w:val="28"/>
        </w:rPr>
        <w:lastRenderedPageBreak/>
        <w:t xml:space="preserve">Бюджетные ассигнования в отчетном </w:t>
      </w:r>
      <w:proofErr w:type="gramStart"/>
      <w:r w:rsidRPr="00004820">
        <w:rPr>
          <w:bCs/>
          <w:sz w:val="28"/>
          <w:szCs w:val="28"/>
        </w:rPr>
        <w:t>периоде</w:t>
      </w:r>
      <w:proofErr w:type="gramEnd"/>
      <w:r w:rsidRPr="00004820">
        <w:rPr>
          <w:bCs/>
          <w:sz w:val="28"/>
          <w:szCs w:val="28"/>
        </w:rPr>
        <w:t xml:space="preserve"> в рамках программы направлялись на исполнение следующих основных мероприятий:</w:t>
      </w:r>
    </w:p>
    <w:tbl>
      <w:tblPr>
        <w:tblStyle w:val="24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5103"/>
        <w:gridCol w:w="1843"/>
        <w:gridCol w:w="1701"/>
        <w:gridCol w:w="992"/>
      </w:tblGrid>
      <w:tr w:rsidR="00004820" w:rsidRPr="00004820" w:rsidTr="00020FCB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714532">
            <w:pPr>
              <w:jc w:val="center"/>
              <w:rPr>
                <w:lang w:eastAsia="en-US"/>
              </w:rPr>
            </w:pPr>
            <w:r w:rsidRPr="00004820">
              <w:rPr>
                <w:lang w:eastAsia="en-US"/>
              </w:rPr>
              <w:t>Наименование</w:t>
            </w:r>
          </w:p>
          <w:p w:rsidR="00004820" w:rsidRPr="00004820" w:rsidRDefault="00004820" w:rsidP="00714532">
            <w:pPr>
              <w:jc w:val="center"/>
              <w:rPr>
                <w:lang w:eastAsia="en-US"/>
              </w:rPr>
            </w:pPr>
            <w:r w:rsidRPr="00004820">
              <w:rPr>
                <w:lang w:eastAsia="en-US"/>
              </w:rPr>
              <w:t>основного мероприятия,</w:t>
            </w:r>
          </w:p>
          <w:p w:rsidR="00004820" w:rsidRPr="00004820" w:rsidRDefault="00004820" w:rsidP="00714532">
            <w:pPr>
              <w:jc w:val="center"/>
              <w:rPr>
                <w:lang w:eastAsia="en-US"/>
              </w:rPr>
            </w:pPr>
            <w:r w:rsidRPr="00004820">
              <w:rPr>
                <w:lang w:eastAsia="en-US"/>
              </w:rPr>
              <w:t>источника финансирования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714532">
            <w:pPr>
              <w:ind w:firstLine="0"/>
              <w:jc w:val="center"/>
              <w:rPr>
                <w:lang w:eastAsia="en-US"/>
              </w:rPr>
            </w:pPr>
            <w:r w:rsidRPr="00004820">
              <w:rPr>
                <w:lang w:eastAsia="en-US"/>
              </w:rPr>
              <w:t>Уточненные плановые назначения,</w:t>
            </w:r>
            <w:r w:rsidR="00714532">
              <w:rPr>
                <w:lang w:eastAsia="en-US"/>
              </w:rPr>
              <w:t xml:space="preserve"> </w:t>
            </w:r>
            <w:r w:rsidRPr="00004820">
              <w:rPr>
                <w:lang w:eastAsia="en-US"/>
              </w:rPr>
              <w:t>тыс. рублей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714532">
            <w:pPr>
              <w:ind w:firstLine="0"/>
              <w:jc w:val="center"/>
              <w:rPr>
                <w:lang w:eastAsia="en-US"/>
              </w:rPr>
            </w:pPr>
            <w:r w:rsidRPr="00004820">
              <w:rPr>
                <w:lang w:eastAsia="en-US"/>
              </w:rPr>
              <w:t>Исполнение,</w:t>
            </w:r>
            <w:r w:rsidR="00714532">
              <w:rPr>
                <w:lang w:eastAsia="en-US"/>
              </w:rPr>
              <w:t xml:space="preserve"> </w:t>
            </w:r>
            <w:r w:rsidRPr="00004820">
              <w:rPr>
                <w:lang w:eastAsia="en-US"/>
              </w:rPr>
              <w:t>тыс. рублей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714532">
            <w:pPr>
              <w:ind w:firstLine="0"/>
              <w:jc w:val="center"/>
              <w:rPr>
                <w:color w:val="FF0000"/>
                <w:lang w:eastAsia="en-US"/>
              </w:rPr>
            </w:pPr>
            <w:r w:rsidRPr="00004820">
              <w:rPr>
                <w:lang w:eastAsia="en-US"/>
              </w:rPr>
              <w:t>%</w:t>
            </w:r>
            <w:r w:rsidR="00714532">
              <w:rPr>
                <w:lang w:eastAsia="en-US"/>
              </w:rPr>
              <w:t xml:space="preserve"> </w:t>
            </w:r>
            <w:r w:rsidRPr="00004820">
              <w:rPr>
                <w:lang w:eastAsia="en-US"/>
              </w:rPr>
              <w:t>исполнения</w:t>
            </w:r>
          </w:p>
        </w:tc>
      </w:tr>
      <w:tr w:rsidR="00004820" w:rsidRPr="00004820" w:rsidTr="00020FCB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820" w:rsidRPr="00004820" w:rsidRDefault="00004820" w:rsidP="00714532">
            <w:pPr>
              <w:ind w:firstLine="0"/>
              <w:rPr>
                <w:color w:val="FF0000"/>
                <w:lang w:eastAsia="en-US"/>
              </w:rPr>
            </w:pPr>
            <w:r w:rsidRPr="00004820">
              <w:rPr>
                <w:lang w:eastAsia="en-US"/>
              </w:rPr>
              <w:t>Социальная поддержка для неработающих пенсионеров, инвалидов (кроме детей-инвалидов и получающих пенсию по потере кормильца) и ветеранов Великой Отечественной войны (средства бюджета города)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714532">
            <w:pPr>
              <w:ind w:firstLine="34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146 155,53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714532">
            <w:pPr>
              <w:ind w:firstLine="0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146 154,43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714532">
            <w:pPr>
              <w:ind w:firstLine="0"/>
              <w:jc w:val="right"/>
              <w:rPr>
                <w:color w:val="FF0000"/>
                <w:lang w:eastAsia="en-US"/>
              </w:rPr>
            </w:pPr>
            <w:r w:rsidRPr="00004820">
              <w:rPr>
                <w:lang w:eastAsia="en-US"/>
              </w:rPr>
              <w:t>100,0</w:t>
            </w:r>
          </w:p>
        </w:tc>
      </w:tr>
      <w:tr w:rsidR="00004820" w:rsidRPr="00004820" w:rsidTr="00020FCB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820" w:rsidRPr="00004820" w:rsidRDefault="00004820" w:rsidP="00714532">
            <w:pPr>
              <w:ind w:firstLine="0"/>
              <w:rPr>
                <w:color w:val="FF0000"/>
                <w:lang w:eastAsia="en-US"/>
              </w:rPr>
            </w:pPr>
            <w:r w:rsidRPr="00004820">
              <w:rPr>
                <w:lang w:eastAsia="en-US"/>
              </w:rPr>
              <w:t>Социальная помощь гражданам, оказавшимся в трудной или критической жизненной ситуации (средства бюджета города)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714532">
            <w:pPr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5 840,00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714532">
            <w:pPr>
              <w:ind w:firstLine="0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5 681,16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714532">
            <w:pPr>
              <w:ind w:firstLine="0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97,3</w:t>
            </w:r>
          </w:p>
        </w:tc>
      </w:tr>
      <w:tr w:rsidR="00004820" w:rsidRPr="00004820" w:rsidTr="00020FCB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820" w:rsidRPr="00004820" w:rsidRDefault="00004820" w:rsidP="00714532">
            <w:pPr>
              <w:ind w:firstLine="0"/>
              <w:rPr>
                <w:color w:val="FF0000"/>
                <w:lang w:eastAsia="en-US"/>
              </w:rPr>
            </w:pPr>
            <w:r w:rsidRPr="00004820">
              <w:rPr>
                <w:lang w:eastAsia="en-US"/>
              </w:rPr>
              <w:t>Социальная поддержка многодетным семьям и инвалидам за услуги физкультурно-спортивной направленности, предоставляемые муниципальными учреждениями в сфере физической культуры и спорта в городе Нижневартовске (средства бюджета города)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004820">
            <w:pPr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1 685,00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004820">
            <w:pPr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1 644,25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18042D">
            <w:pPr>
              <w:ind w:firstLine="0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97,6</w:t>
            </w:r>
          </w:p>
        </w:tc>
      </w:tr>
      <w:tr w:rsidR="00004820" w:rsidRPr="00004820" w:rsidTr="00020FCB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820" w:rsidRPr="00004820" w:rsidRDefault="00004820" w:rsidP="00714532">
            <w:pPr>
              <w:ind w:firstLine="0"/>
              <w:rPr>
                <w:color w:val="FF0000"/>
              </w:rPr>
            </w:pPr>
            <w:r w:rsidRPr="00004820">
              <w:t xml:space="preserve">Социальная помощь  родителям - членам общественных организаций отдельных категорий граждан, опекаемым детям и детям из приемных семей </w:t>
            </w:r>
            <w:r w:rsidRPr="00004820">
              <w:rPr>
                <w:lang w:eastAsia="en-US"/>
              </w:rPr>
              <w:t>(средства бюджета города)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004820">
            <w:pPr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600,00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004820">
            <w:pPr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596,40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18042D">
            <w:pPr>
              <w:ind w:firstLine="0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99,4</w:t>
            </w:r>
          </w:p>
        </w:tc>
      </w:tr>
      <w:tr w:rsidR="00004820" w:rsidRPr="00004820" w:rsidTr="00020FCB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820" w:rsidRPr="00004820" w:rsidRDefault="00004820" w:rsidP="00714532">
            <w:pPr>
              <w:ind w:firstLine="0"/>
              <w:rPr>
                <w:color w:val="FF0000"/>
              </w:rPr>
            </w:pPr>
            <w:r w:rsidRPr="00004820">
              <w:t xml:space="preserve">Реализация </w:t>
            </w:r>
            <w:proofErr w:type="gramStart"/>
            <w:r w:rsidRPr="00004820">
              <w:t>социальных</w:t>
            </w:r>
            <w:proofErr w:type="gramEnd"/>
            <w:r w:rsidRPr="00004820">
              <w:t xml:space="preserve"> гарантий, предоставляемых гражданам </w:t>
            </w:r>
            <w:r w:rsidRPr="00004820">
              <w:rPr>
                <w:lang w:eastAsia="en-US"/>
              </w:rPr>
              <w:t>(средства бюджета города)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714532">
            <w:pPr>
              <w:ind w:firstLine="34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37 442,00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714532">
            <w:pPr>
              <w:ind w:firstLine="0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36 969,74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714532">
            <w:pPr>
              <w:ind w:firstLine="0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98,7</w:t>
            </w:r>
          </w:p>
        </w:tc>
      </w:tr>
      <w:tr w:rsidR="00004820" w:rsidRPr="00004820" w:rsidTr="00020FCB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820" w:rsidRPr="00004820" w:rsidRDefault="00004820" w:rsidP="00714532">
            <w:pPr>
              <w:ind w:firstLine="0"/>
              <w:rPr>
                <w:color w:val="FF0000"/>
              </w:rPr>
            </w:pPr>
            <w:r w:rsidRPr="00004820">
              <w:t>Вознаграждение приемным родителям (средства бюджета автономного округа)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714532">
            <w:pPr>
              <w:ind w:firstLine="34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121 071,25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714532">
            <w:pPr>
              <w:ind w:firstLine="0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119 401,53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714532">
            <w:pPr>
              <w:ind w:firstLine="0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98,6</w:t>
            </w:r>
          </w:p>
        </w:tc>
      </w:tr>
      <w:tr w:rsidR="00004820" w:rsidRPr="00004820" w:rsidTr="00020FCB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820" w:rsidRPr="00004820" w:rsidRDefault="00004820" w:rsidP="00714532">
            <w:pPr>
              <w:ind w:firstLine="0"/>
              <w:rPr>
                <w:color w:val="FF0000"/>
              </w:rPr>
            </w:pPr>
            <w:proofErr w:type="gramStart"/>
            <w:r w:rsidRPr="00004820">
              <w:t>Ремонт жилых помещений, принадлежащих детям-сиротам и детям, оставшимся без попечения родителей, лицам из числа детей-сирот и детей, оставшихся без попечения родителей, являющимся единственными собственниками жилых помещений либо собственниками долей в жилых помещениях (средства бюджета автономного округа)</w:t>
            </w:r>
            <w:proofErr w:type="gram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004820">
            <w:pPr>
              <w:ind w:firstLine="34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1 194,65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7B654B">
            <w:pPr>
              <w:ind w:firstLine="0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1 194,65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7B654B">
            <w:pPr>
              <w:ind w:firstLine="0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100,0</w:t>
            </w:r>
          </w:p>
        </w:tc>
      </w:tr>
      <w:tr w:rsidR="00004820" w:rsidRPr="00004820" w:rsidTr="00020FCB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820" w:rsidRPr="00004820" w:rsidRDefault="00004820" w:rsidP="00714532">
            <w:pPr>
              <w:ind w:firstLine="0"/>
              <w:rPr>
                <w:color w:val="FF0000"/>
              </w:rPr>
            </w:pPr>
            <w:r w:rsidRPr="00004820">
              <w:t>Приобретение жилых помещений детям-сиротам и детям, оставшимся без попечения родителей, лицам из их числа, с целью их дальнейшего предоставления по договорам найма специализированных жилых помещений, в том числе: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004820">
            <w:pPr>
              <w:ind w:firstLine="34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137 970,23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7B654B">
            <w:pPr>
              <w:ind w:firstLine="0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137 970,23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7B654B">
            <w:pPr>
              <w:ind w:firstLine="0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100,0</w:t>
            </w:r>
          </w:p>
        </w:tc>
      </w:tr>
      <w:tr w:rsidR="00004820" w:rsidRPr="00004820" w:rsidTr="00020FCB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820" w:rsidRPr="00004820" w:rsidRDefault="00004820" w:rsidP="00714532">
            <w:pPr>
              <w:ind w:firstLine="0"/>
              <w:rPr>
                <w:color w:val="FF0000"/>
              </w:rPr>
            </w:pPr>
            <w:r w:rsidRPr="00004820">
              <w:rPr>
                <w:lang w:eastAsia="en-US"/>
              </w:rPr>
              <w:t>- средства бюджета города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004820">
            <w:pPr>
              <w:ind w:firstLine="34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9 200,47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971A7B">
            <w:pPr>
              <w:ind w:firstLine="0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9 200,47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971A7B">
            <w:pPr>
              <w:ind w:firstLine="0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100,0</w:t>
            </w:r>
          </w:p>
        </w:tc>
      </w:tr>
      <w:tr w:rsidR="00004820" w:rsidRPr="00004820" w:rsidTr="00020FCB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820" w:rsidRPr="00004820" w:rsidRDefault="00004820" w:rsidP="00714532">
            <w:pPr>
              <w:ind w:firstLine="0"/>
              <w:rPr>
                <w:color w:val="FF0000"/>
              </w:rPr>
            </w:pPr>
            <w:r w:rsidRPr="00004820">
              <w:t>- средства бюджета автономного округа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004820">
            <w:pPr>
              <w:ind w:firstLine="34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128 769,76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971A7B">
            <w:pPr>
              <w:ind w:firstLine="0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128 769,76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971A7B">
            <w:pPr>
              <w:ind w:firstLine="0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100,0</w:t>
            </w:r>
          </w:p>
        </w:tc>
      </w:tr>
      <w:tr w:rsidR="00004820" w:rsidRPr="00004820" w:rsidTr="00020FCB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820" w:rsidRPr="00004820" w:rsidRDefault="00004820" w:rsidP="00143069">
            <w:pPr>
              <w:ind w:firstLine="0"/>
              <w:rPr>
                <w:lang w:eastAsia="en-US"/>
              </w:rPr>
            </w:pPr>
            <w:r w:rsidRPr="00004820">
              <w:rPr>
                <w:lang w:eastAsia="en-US"/>
              </w:rPr>
              <w:t xml:space="preserve">Улучшение жилищных условий ветеранов Великой Отечественной войны, ветеранов боевых действий, инвалидов и семей, имеющих детей инвалидов, в том числе: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004820">
            <w:pPr>
              <w:tabs>
                <w:tab w:val="left" w:pos="884"/>
              </w:tabs>
              <w:ind w:firstLine="176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29 881,01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143069">
            <w:pPr>
              <w:ind w:firstLine="0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27 864,99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143069">
            <w:pPr>
              <w:ind w:firstLine="0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93,3</w:t>
            </w:r>
          </w:p>
        </w:tc>
      </w:tr>
      <w:tr w:rsidR="00004820" w:rsidRPr="00004820" w:rsidTr="00020FCB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820" w:rsidRPr="00004820" w:rsidRDefault="00004820" w:rsidP="00EA54AB">
            <w:pPr>
              <w:ind w:firstLine="0"/>
              <w:rPr>
                <w:lang w:eastAsia="en-US"/>
              </w:rPr>
            </w:pPr>
            <w:r w:rsidRPr="00004820">
              <w:t>- средства бюджета автономного округа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004820">
            <w:pPr>
              <w:tabs>
                <w:tab w:val="left" w:pos="884"/>
              </w:tabs>
              <w:ind w:firstLine="176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1 663,20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EA54AB">
            <w:pPr>
              <w:ind w:firstLine="0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1 663,06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EA54AB">
            <w:pPr>
              <w:ind w:firstLine="0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100,0</w:t>
            </w:r>
          </w:p>
        </w:tc>
      </w:tr>
      <w:tr w:rsidR="00004820" w:rsidRPr="00004820" w:rsidTr="00020FCB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820" w:rsidRPr="00004820" w:rsidRDefault="00004820" w:rsidP="00EA54AB">
            <w:pPr>
              <w:ind w:firstLine="0"/>
              <w:rPr>
                <w:lang w:eastAsia="en-US"/>
              </w:rPr>
            </w:pPr>
            <w:r w:rsidRPr="00004820">
              <w:rPr>
                <w:lang w:eastAsia="en-US"/>
              </w:rPr>
              <w:lastRenderedPageBreak/>
              <w:t>- средства федерального бюджета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004820">
            <w:pPr>
              <w:tabs>
                <w:tab w:val="left" w:pos="884"/>
              </w:tabs>
              <w:ind w:firstLine="176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28 217,81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EA54AB">
            <w:pPr>
              <w:ind w:firstLine="0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26 201,93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EA54AB">
            <w:pPr>
              <w:ind w:firstLine="0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92,9</w:t>
            </w:r>
          </w:p>
        </w:tc>
      </w:tr>
      <w:tr w:rsidR="00004820" w:rsidRPr="00004820" w:rsidTr="00020FCB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820" w:rsidRPr="00004820" w:rsidRDefault="00004820" w:rsidP="00EA54AB">
            <w:pPr>
              <w:ind w:firstLine="0"/>
              <w:rPr>
                <w:lang w:eastAsia="en-US"/>
              </w:rPr>
            </w:pPr>
            <w:r w:rsidRPr="00004820">
              <w:rPr>
                <w:lang w:eastAsia="en-US"/>
              </w:rPr>
              <w:t>Возмещение затрат по предоставлению услуг по подготовке лиц, желающих принять на воспитание в свою семью ребенка, оставшегося без попечения родителей, на территории Российской Федерации (</w:t>
            </w:r>
            <w:r w:rsidRPr="00004820">
              <w:t>средства бюджета автономного округа)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004820">
            <w:pPr>
              <w:tabs>
                <w:tab w:val="left" w:pos="884"/>
              </w:tabs>
              <w:ind w:firstLine="176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2 162,80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EA54AB">
            <w:pPr>
              <w:ind w:firstLine="0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2 159,35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EA54AB">
            <w:pPr>
              <w:ind w:firstLine="0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99,8</w:t>
            </w:r>
          </w:p>
        </w:tc>
      </w:tr>
      <w:tr w:rsidR="00004820" w:rsidRPr="00004820" w:rsidTr="00020FCB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820" w:rsidRPr="00004820" w:rsidRDefault="00004820" w:rsidP="00EA54AB">
            <w:pPr>
              <w:ind w:firstLine="0"/>
              <w:rPr>
                <w:lang w:eastAsia="en-US"/>
              </w:rPr>
            </w:pPr>
            <w:proofErr w:type="gramStart"/>
            <w:r w:rsidRPr="00004820">
              <w:rPr>
                <w:lang w:eastAsia="en-US"/>
              </w:rPr>
              <w:t>Социальная поддержка граждан, пострадавших в результате пожара, произошедшего на территории города Нижневартовска 1 июля 2019 года в многоквартирном жилом доме по адресу: город Нижневартовск, улица Спортивная, дом №5а, в виде проведения ремонтных работ, направленных на восстановление эксплуатационных характеристик жилых помещений, находящихся в собственности граждан и полностью уничтоженных пожаром (средства бюджета города)</w:t>
            </w:r>
            <w:proofErr w:type="gram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004820">
            <w:pPr>
              <w:tabs>
                <w:tab w:val="left" w:pos="884"/>
              </w:tabs>
              <w:ind w:firstLine="176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4 800,00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EA54AB">
            <w:pPr>
              <w:ind w:firstLine="0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3 806,54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4820" w:rsidRPr="00004820" w:rsidRDefault="00004820" w:rsidP="00EA54AB">
            <w:pPr>
              <w:ind w:firstLine="0"/>
              <w:jc w:val="right"/>
              <w:rPr>
                <w:lang w:eastAsia="en-US"/>
              </w:rPr>
            </w:pPr>
            <w:r w:rsidRPr="00004820">
              <w:rPr>
                <w:lang w:eastAsia="en-US"/>
              </w:rPr>
              <w:t>79,3</w:t>
            </w:r>
          </w:p>
        </w:tc>
      </w:tr>
    </w:tbl>
    <w:p w:rsidR="00004820" w:rsidRPr="00004820" w:rsidRDefault="00004820" w:rsidP="00004820">
      <w:pPr>
        <w:tabs>
          <w:tab w:val="left" w:pos="0"/>
          <w:tab w:val="left" w:pos="284"/>
        </w:tabs>
        <w:autoSpaceDE w:val="0"/>
        <w:autoSpaceDN w:val="0"/>
        <w:adjustRightInd w:val="0"/>
        <w:spacing w:before="120"/>
        <w:ind w:firstLine="709"/>
        <w:jc w:val="both"/>
        <w:rPr>
          <w:sz w:val="28"/>
          <w:szCs w:val="28"/>
          <w:lang w:eastAsia="en-US"/>
        </w:rPr>
      </w:pPr>
      <w:r w:rsidRPr="00004820">
        <w:rPr>
          <w:sz w:val="28"/>
          <w:szCs w:val="28"/>
          <w:lang w:eastAsia="en-US"/>
        </w:rPr>
        <w:t xml:space="preserve">Низкое исполнение по отдельным основным </w:t>
      </w:r>
      <w:r w:rsidR="001E7AFB">
        <w:rPr>
          <w:sz w:val="28"/>
          <w:szCs w:val="28"/>
          <w:lang w:eastAsia="en-US"/>
        </w:rPr>
        <w:t>мероприятиям</w:t>
      </w:r>
      <w:r w:rsidRPr="00004820">
        <w:rPr>
          <w:sz w:val="28"/>
          <w:szCs w:val="28"/>
          <w:lang w:eastAsia="en-US"/>
        </w:rPr>
        <w:t xml:space="preserve"> обусловлено следующими причинами:</w:t>
      </w:r>
    </w:p>
    <w:p w:rsidR="00004820" w:rsidRPr="00004820" w:rsidRDefault="00004820" w:rsidP="00004820">
      <w:pPr>
        <w:ind w:firstLine="709"/>
        <w:jc w:val="both"/>
        <w:rPr>
          <w:sz w:val="28"/>
          <w:szCs w:val="28"/>
        </w:rPr>
      </w:pPr>
      <w:r w:rsidRPr="00004820">
        <w:rPr>
          <w:sz w:val="28"/>
          <w:szCs w:val="28"/>
          <w:lang w:eastAsia="en-US"/>
        </w:rPr>
        <w:t xml:space="preserve">- </w:t>
      </w:r>
      <w:r w:rsidRPr="00004820">
        <w:rPr>
          <w:iCs/>
          <w:sz w:val="28"/>
          <w:szCs w:val="28"/>
        </w:rPr>
        <w:t xml:space="preserve">заявительным характером выплат </w:t>
      </w:r>
      <w:r w:rsidRPr="00004820">
        <w:rPr>
          <w:sz w:val="28"/>
          <w:szCs w:val="28"/>
        </w:rPr>
        <w:t>за услуги физкультурно-спортивной направленности многодетным семьям, инвалидам и социальной поддержки гражданам, оказавшимся в трудной или критической жизненной ситуации;</w:t>
      </w:r>
    </w:p>
    <w:p w:rsidR="00004820" w:rsidRPr="00004820" w:rsidRDefault="00004820" w:rsidP="00004820">
      <w:pPr>
        <w:tabs>
          <w:tab w:val="left" w:pos="0"/>
          <w:tab w:val="left" w:pos="284"/>
        </w:tabs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en-US"/>
        </w:rPr>
      </w:pPr>
      <w:r w:rsidRPr="00004820">
        <w:rPr>
          <w:sz w:val="28"/>
          <w:szCs w:val="28"/>
          <w:lang w:eastAsia="en-US"/>
        </w:rPr>
        <w:t xml:space="preserve">- </w:t>
      </w:r>
      <w:r w:rsidRPr="00004820">
        <w:rPr>
          <w:iCs/>
          <w:sz w:val="28"/>
          <w:szCs w:val="28"/>
        </w:rPr>
        <w:t xml:space="preserve">отсутствием потребности в плановых назначениях расходов на обеспечение жильем отдельных категорий граждан, установленных </w:t>
      </w:r>
      <w:r w:rsidRPr="00004820">
        <w:rPr>
          <w:sz w:val="28"/>
          <w:szCs w:val="28"/>
          <w:lang w:eastAsia="en-US"/>
        </w:rPr>
        <w:t>Федеральным законом от 12 января 1995 года №5-ФЗ "О ветеранах";</w:t>
      </w:r>
    </w:p>
    <w:p w:rsidR="00004820" w:rsidRPr="00004820" w:rsidRDefault="00004820" w:rsidP="00A75A7E">
      <w:pPr>
        <w:tabs>
          <w:tab w:val="left" w:pos="0"/>
          <w:tab w:val="left" w:pos="284"/>
        </w:tabs>
        <w:autoSpaceDE w:val="0"/>
        <w:autoSpaceDN w:val="0"/>
        <w:adjustRightInd w:val="0"/>
        <w:spacing w:after="240"/>
        <w:ind w:firstLine="709"/>
        <w:jc w:val="both"/>
        <w:rPr>
          <w:color w:val="FF0000"/>
          <w:sz w:val="28"/>
          <w:szCs w:val="28"/>
          <w:lang w:eastAsia="en-US"/>
        </w:rPr>
      </w:pPr>
      <w:r w:rsidRPr="00004820">
        <w:rPr>
          <w:sz w:val="28"/>
          <w:szCs w:val="28"/>
          <w:lang w:eastAsia="en-US"/>
        </w:rPr>
        <w:t>- экономией, сложившейся по факту заключенного контракта с единственным поставщиком на выполнение услуг по проведению ремонта жилых помещений, находящихся в собственности граждан и полностью уничтоженных пожаром, произошедшим на территории города Нижневартовска 1 июля 2019 года в многоквартирном жилом доме по адресу: город Нижневартовск, улица Спортивная, дом №5а.</w:t>
      </w:r>
    </w:p>
    <w:p w:rsidR="0080736D" w:rsidRPr="00B54D5D" w:rsidRDefault="00F763BF" w:rsidP="00D93C85">
      <w:pPr>
        <w:spacing w:before="240"/>
        <w:jc w:val="center"/>
        <w:rPr>
          <w:b/>
          <w:sz w:val="28"/>
          <w:szCs w:val="28"/>
        </w:rPr>
      </w:pPr>
      <w:r w:rsidRPr="00B54D5D">
        <w:rPr>
          <w:b/>
          <w:sz w:val="28"/>
          <w:szCs w:val="28"/>
        </w:rPr>
        <w:t>Муниципальная п</w:t>
      </w:r>
      <w:r w:rsidR="00957CB5" w:rsidRPr="00B54D5D">
        <w:rPr>
          <w:b/>
          <w:sz w:val="28"/>
          <w:szCs w:val="28"/>
        </w:rPr>
        <w:t xml:space="preserve">рограмма </w:t>
      </w:r>
    </w:p>
    <w:p w:rsidR="002F7D14" w:rsidRDefault="00B54D5D" w:rsidP="00942347">
      <w:pPr>
        <w:jc w:val="center"/>
        <w:rPr>
          <w:b/>
          <w:sz w:val="28"/>
          <w:szCs w:val="28"/>
        </w:rPr>
      </w:pPr>
      <w:r w:rsidRPr="00B54D5D">
        <w:rPr>
          <w:b/>
          <w:sz w:val="28"/>
          <w:szCs w:val="28"/>
        </w:rPr>
        <w:t xml:space="preserve">"Доступная среда в </w:t>
      </w:r>
      <w:proofErr w:type="gramStart"/>
      <w:r w:rsidRPr="00B54D5D">
        <w:rPr>
          <w:b/>
          <w:sz w:val="28"/>
          <w:szCs w:val="28"/>
        </w:rPr>
        <w:t>городе</w:t>
      </w:r>
      <w:proofErr w:type="gramEnd"/>
      <w:r w:rsidRPr="00B54D5D">
        <w:rPr>
          <w:b/>
          <w:sz w:val="28"/>
          <w:szCs w:val="28"/>
        </w:rPr>
        <w:t xml:space="preserve"> Нижневартовске на 2018-2025 годы</w:t>
      </w:r>
    </w:p>
    <w:p w:rsidR="00B54D5D" w:rsidRPr="00B54D5D" w:rsidRDefault="00B54D5D" w:rsidP="00942347">
      <w:pPr>
        <w:jc w:val="center"/>
        <w:rPr>
          <w:b/>
          <w:sz w:val="28"/>
          <w:szCs w:val="28"/>
        </w:rPr>
      </w:pPr>
      <w:r w:rsidRPr="00B54D5D">
        <w:rPr>
          <w:b/>
          <w:sz w:val="28"/>
          <w:szCs w:val="28"/>
        </w:rPr>
        <w:t>и на период до 2030 года"</w:t>
      </w:r>
    </w:p>
    <w:p w:rsidR="00821410" w:rsidRDefault="00B71927" w:rsidP="002F7D14">
      <w:pPr>
        <w:spacing w:before="240" w:after="12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Исполнение по муниципальной</w:t>
      </w:r>
      <w:r w:rsidR="00587359" w:rsidRPr="00FD4365">
        <w:rPr>
          <w:sz w:val="28"/>
          <w:szCs w:val="28"/>
        </w:rPr>
        <w:t xml:space="preserve"> программе составило </w:t>
      </w:r>
      <w:r w:rsidR="008521A1">
        <w:rPr>
          <w:sz w:val="28"/>
          <w:szCs w:val="28"/>
        </w:rPr>
        <w:t>13 782</w:t>
      </w:r>
      <w:r w:rsidR="00985941">
        <w:rPr>
          <w:sz w:val="28"/>
          <w:szCs w:val="28"/>
        </w:rPr>
        <w:t>,</w:t>
      </w:r>
      <w:r w:rsidR="008521A1">
        <w:rPr>
          <w:sz w:val="28"/>
          <w:szCs w:val="28"/>
        </w:rPr>
        <w:t>10</w:t>
      </w:r>
      <w:r w:rsidR="00587359" w:rsidRPr="00FD4365">
        <w:rPr>
          <w:sz w:val="28"/>
          <w:szCs w:val="28"/>
        </w:rPr>
        <w:t xml:space="preserve"> тыс. рублей или 99,</w:t>
      </w:r>
      <w:r w:rsidR="000C66D2">
        <w:rPr>
          <w:sz w:val="28"/>
          <w:szCs w:val="28"/>
        </w:rPr>
        <w:t>1</w:t>
      </w:r>
      <w:r w:rsidR="00587359" w:rsidRPr="00FD4365">
        <w:rPr>
          <w:sz w:val="28"/>
          <w:szCs w:val="28"/>
        </w:rPr>
        <w:t xml:space="preserve">% по отношению к уточненным плановым назначениям - </w:t>
      </w:r>
      <w:r w:rsidR="003F2AE5" w:rsidRPr="00FD4365">
        <w:rPr>
          <w:sz w:val="28"/>
          <w:szCs w:val="28"/>
        </w:rPr>
        <w:t xml:space="preserve">        </w:t>
      </w:r>
      <w:r w:rsidR="00985941">
        <w:rPr>
          <w:sz w:val="28"/>
          <w:szCs w:val="28"/>
        </w:rPr>
        <w:t>13</w:t>
      </w:r>
      <w:r w:rsidR="00FD4365" w:rsidRPr="00FD4365">
        <w:rPr>
          <w:sz w:val="28"/>
          <w:szCs w:val="28"/>
        </w:rPr>
        <w:t xml:space="preserve"> </w:t>
      </w:r>
      <w:r w:rsidR="00985941">
        <w:rPr>
          <w:sz w:val="28"/>
          <w:szCs w:val="28"/>
        </w:rPr>
        <w:t>912</w:t>
      </w:r>
      <w:r w:rsidR="00FD4365" w:rsidRPr="00FD4365">
        <w:rPr>
          <w:sz w:val="28"/>
          <w:szCs w:val="28"/>
        </w:rPr>
        <w:t>,00</w:t>
      </w:r>
      <w:r w:rsidR="00587359" w:rsidRPr="00FD4365">
        <w:rPr>
          <w:sz w:val="28"/>
          <w:szCs w:val="28"/>
        </w:rPr>
        <w:t xml:space="preserve"> тыс. рублей.</w:t>
      </w:r>
    </w:p>
    <w:p w:rsidR="002F7D14" w:rsidRDefault="002F7D14" w:rsidP="002F7D14">
      <w:pPr>
        <w:spacing w:before="240" w:after="120"/>
        <w:ind w:firstLine="709"/>
        <w:jc w:val="both"/>
        <w:rPr>
          <w:sz w:val="28"/>
          <w:szCs w:val="28"/>
        </w:rPr>
      </w:pPr>
    </w:p>
    <w:p w:rsidR="002F7D14" w:rsidRDefault="002F7D14" w:rsidP="002F7D14">
      <w:pPr>
        <w:spacing w:before="240" w:after="120"/>
        <w:ind w:firstLine="709"/>
        <w:jc w:val="both"/>
        <w:rPr>
          <w:sz w:val="28"/>
          <w:szCs w:val="28"/>
        </w:rPr>
      </w:pPr>
    </w:p>
    <w:p w:rsidR="002F7D14" w:rsidRDefault="002F7D14" w:rsidP="002F7D14">
      <w:pPr>
        <w:spacing w:before="240" w:after="120"/>
        <w:ind w:firstLine="709"/>
        <w:jc w:val="both"/>
        <w:rPr>
          <w:sz w:val="28"/>
          <w:szCs w:val="28"/>
        </w:rPr>
      </w:pPr>
    </w:p>
    <w:p w:rsidR="002F7D14" w:rsidRDefault="002F7D14" w:rsidP="008C6F7F">
      <w:pPr>
        <w:spacing w:before="120"/>
        <w:ind w:firstLine="567"/>
        <w:jc w:val="both"/>
      </w:pPr>
    </w:p>
    <w:p w:rsidR="008C6F7F" w:rsidRDefault="002B3AF3" w:rsidP="008C6F7F">
      <w:pPr>
        <w:spacing w:before="120"/>
        <w:ind w:firstLine="567"/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04992" behindDoc="1" locked="0" layoutInCell="1" allowOverlap="1" wp14:anchorId="3CD9B4B9" wp14:editId="06F6ECEF">
                <wp:simplePos x="0" y="0"/>
                <wp:positionH relativeFrom="column">
                  <wp:posOffset>3063240</wp:posOffset>
                </wp:positionH>
                <wp:positionV relativeFrom="paragraph">
                  <wp:posOffset>107950</wp:posOffset>
                </wp:positionV>
                <wp:extent cx="2876550" cy="435610"/>
                <wp:effectExtent l="57150" t="38100" r="76200" b="97790"/>
                <wp:wrapNone/>
                <wp:docPr id="3" name="Поле 3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6550" cy="435610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dk1"/>
                        </a:lnRef>
                        <a:fillRef idx="1002">
                          <a:schemeClr val="lt2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0115B" w:rsidRDefault="00D0115B" w:rsidP="008C6F7F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Структура расходов в разрезе классификации видов расходов, </w:t>
                            </w:r>
                            <w:r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тыс. рублей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" o:spid="_x0000_s1051" type="#_x0000_t202" alt="Название: Исполнение бюджетной росписи Администрации города за 2012 год" style="position:absolute;left:0;text-align:left;margin-left:241.2pt;margin-top:8.5pt;width:226.5pt;height:34.3pt;z-index:-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" fillcolor="#fefcee" strokecolor="black [3040]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Default="00D0115B" w:rsidP="008C6F7F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Структура расходов в разрезе классификации видов расходов, </w:t>
                      </w:r>
                      <w:r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тыс. рублей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6016" behindDoc="1" locked="0" layoutInCell="1" allowOverlap="1" wp14:anchorId="49EC4A7D" wp14:editId="08F28A0F">
                <wp:simplePos x="0" y="0"/>
                <wp:positionH relativeFrom="column">
                  <wp:posOffset>15239</wp:posOffset>
                </wp:positionH>
                <wp:positionV relativeFrom="paragraph">
                  <wp:posOffset>107950</wp:posOffset>
                </wp:positionV>
                <wp:extent cx="3000375" cy="435610"/>
                <wp:effectExtent l="57150" t="38100" r="85725" b="97790"/>
                <wp:wrapNone/>
                <wp:docPr id="5" name="Поле 5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00375" cy="435610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dk1"/>
                        </a:lnRef>
                        <a:fillRef idx="1002">
                          <a:schemeClr val="lt2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0115B" w:rsidRDefault="00D0115B" w:rsidP="008C6F7F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Доля затрат на программу</w:t>
                            </w:r>
                          </w:p>
                          <w:p w:rsidR="00D0115B" w:rsidRDefault="00D0115B" w:rsidP="008C6F7F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в общем объеме расходов бюджета, </w:t>
                            </w:r>
                            <w:r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" o:spid="_x0000_s1052" type="#_x0000_t202" alt="Название: Исполнение бюджетной росписи Администрации города за 2012 год" style="position:absolute;left:0;text-align:left;margin-left:1.2pt;margin-top:8.5pt;width:236.25pt;height:34.3pt;z-index:-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" fillcolor="#fefcee" strokecolor="black [3040]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Default="00D0115B" w:rsidP="008C6F7F">
                      <w:pPr>
                        <w:pStyle w:val="42"/>
                        <w:keepNext/>
                        <w:spacing w:after="0"/>
                        <w:jc w:val="center"/>
                        <w:rPr>
                          <w:noProof/>
                          <w:color w:val="auto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Доля затрат на программу</w:t>
                      </w:r>
                    </w:p>
                    <w:p w:rsidR="00D0115B" w:rsidRDefault="00D0115B" w:rsidP="008C6F7F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в общем объеме расходов бюджета, </w:t>
                      </w:r>
                      <w:r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</w:p>
    <w:p w:rsidR="008C6F7F" w:rsidRDefault="008C6F7F" w:rsidP="008C6F7F">
      <w:pPr>
        <w:spacing w:before="120"/>
        <w:ind w:firstLine="567"/>
        <w:jc w:val="both"/>
      </w:pPr>
    </w:p>
    <w:p w:rsidR="008C6F7F" w:rsidRDefault="008C6F7F" w:rsidP="008C6F7F">
      <w:pPr>
        <w:spacing w:before="120"/>
        <w:ind w:firstLine="567"/>
        <w:jc w:val="both"/>
      </w:pPr>
    </w:p>
    <w:p w:rsidR="008C6F7F" w:rsidRDefault="008C6F7F" w:rsidP="008C6F7F">
      <w:r>
        <w:rPr>
          <w:noProof/>
          <w:color w:val="FF0000"/>
        </w:rPr>
        <w:drawing>
          <wp:inline distT="0" distB="0" distL="0" distR="0" wp14:anchorId="5BA72376" wp14:editId="360840AE">
            <wp:extent cx="2933700" cy="1933575"/>
            <wp:effectExtent l="0" t="0" r="0" b="0"/>
            <wp:docPr id="11" name="Диаграмма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5A632BE" wp14:editId="03F59392">
            <wp:extent cx="2981325" cy="1971675"/>
            <wp:effectExtent l="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:rsidR="00264172" w:rsidRDefault="00264172" w:rsidP="00264172">
      <w:pPr>
        <w:spacing w:before="120"/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Источником финансового обеспечения мероприятий программы в отчетном </w:t>
      </w:r>
      <w:proofErr w:type="gramStart"/>
      <w:r>
        <w:rPr>
          <w:rFonts w:eastAsia="Calibri"/>
          <w:sz w:val="28"/>
          <w:szCs w:val="28"/>
        </w:rPr>
        <w:t>периоде</w:t>
      </w:r>
      <w:proofErr w:type="gramEnd"/>
      <w:r>
        <w:rPr>
          <w:rFonts w:eastAsia="Calibri"/>
          <w:sz w:val="28"/>
          <w:szCs w:val="28"/>
        </w:rPr>
        <w:t xml:space="preserve"> являлись средства бюджета города.</w:t>
      </w:r>
    </w:p>
    <w:p w:rsidR="00264172" w:rsidRDefault="00264172" w:rsidP="00264172">
      <w:pPr>
        <w:tabs>
          <w:tab w:val="left" w:pos="708"/>
        </w:tabs>
        <w:spacing w:after="120"/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Бюджетные ассигнования в</w:t>
      </w:r>
      <w:r w:rsidR="00301FAA">
        <w:rPr>
          <w:rFonts w:eastAsia="Calibri"/>
          <w:sz w:val="28"/>
          <w:szCs w:val="28"/>
        </w:rPr>
        <w:t xml:space="preserve"> отчетном </w:t>
      </w:r>
      <w:proofErr w:type="gramStart"/>
      <w:r w:rsidR="00301FAA">
        <w:rPr>
          <w:rFonts w:eastAsia="Calibri"/>
          <w:sz w:val="28"/>
          <w:szCs w:val="28"/>
        </w:rPr>
        <w:t>периоде</w:t>
      </w:r>
      <w:proofErr w:type="gramEnd"/>
      <w:r w:rsidR="00301FAA">
        <w:rPr>
          <w:rFonts w:eastAsia="Calibri"/>
          <w:sz w:val="28"/>
          <w:szCs w:val="28"/>
        </w:rPr>
        <w:t xml:space="preserve"> в </w:t>
      </w:r>
      <w:r>
        <w:rPr>
          <w:rFonts w:eastAsia="Calibri"/>
          <w:sz w:val="28"/>
          <w:szCs w:val="28"/>
        </w:rPr>
        <w:t>рамках программы направлялись на исполнение следующих основных мероприятий:</w:t>
      </w:r>
    </w:p>
    <w:tbl>
      <w:tblPr>
        <w:tblStyle w:val="af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5103"/>
        <w:gridCol w:w="1701"/>
        <w:gridCol w:w="1701"/>
        <w:gridCol w:w="1134"/>
      </w:tblGrid>
      <w:tr w:rsidR="00430A0E" w:rsidRPr="00430A0E" w:rsidTr="002F7D14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1557" w:rsidRPr="00430A0E" w:rsidRDefault="00021557" w:rsidP="00F86B51">
            <w:pPr>
              <w:jc w:val="center"/>
              <w:rPr>
                <w:lang w:eastAsia="en-US"/>
              </w:rPr>
            </w:pPr>
            <w:r w:rsidRPr="00430A0E">
              <w:rPr>
                <w:lang w:eastAsia="en-US"/>
              </w:rPr>
              <w:t>Наименование</w:t>
            </w:r>
            <w:r w:rsidR="002F7D14">
              <w:rPr>
                <w:lang w:eastAsia="en-US"/>
              </w:rPr>
              <w:t xml:space="preserve"> </w:t>
            </w:r>
            <w:r w:rsidR="002F7D14" w:rsidRPr="00933B47">
              <w:t>основного мероприятия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1557" w:rsidRPr="00430A0E" w:rsidRDefault="00021557" w:rsidP="002A63E3">
            <w:pPr>
              <w:pStyle w:val="af0"/>
              <w:jc w:val="center"/>
              <w:rPr>
                <w:lang w:eastAsia="en-US"/>
              </w:rPr>
            </w:pPr>
            <w:r w:rsidRPr="00430A0E">
              <w:rPr>
                <w:lang w:eastAsia="en-US"/>
              </w:rPr>
              <w:t>Уточненные плановые назначения,</w:t>
            </w:r>
          </w:p>
          <w:p w:rsidR="00021557" w:rsidRPr="00430A0E" w:rsidRDefault="00021557" w:rsidP="002A63E3">
            <w:pPr>
              <w:jc w:val="center"/>
              <w:rPr>
                <w:lang w:eastAsia="en-US"/>
              </w:rPr>
            </w:pPr>
            <w:r w:rsidRPr="00430A0E">
              <w:rPr>
                <w:lang w:eastAsia="en-US"/>
              </w:rPr>
              <w:t>тыс. рублей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1557" w:rsidRPr="00430A0E" w:rsidRDefault="00021557" w:rsidP="002A63E3">
            <w:pPr>
              <w:pStyle w:val="af0"/>
              <w:jc w:val="center"/>
              <w:rPr>
                <w:lang w:eastAsia="en-US"/>
              </w:rPr>
            </w:pPr>
            <w:r w:rsidRPr="00430A0E">
              <w:rPr>
                <w:lang w:eastAsia="en-US"/>
              </w:rPr>
              <w:t>Исполнение,</w:t>
            </w:r>
          </w:p>
          <w:p w:rsidR="00021557" w:rsidRPr="00430A0E" w:rsidRDefault="00021557" w:rsidP="002A63E3">
            <w:pPr>
              <w:jc w:val="center"/>
              <w:rPr>
                <w:lang w:eastAsia="en-US"/>
              </w:rPr>
            </w:pPr>
            <w:r w:rsidRPr="00430A0E">
              <w:rPr>
                <w:lang w:eastAsia="en-US"/>
              </w:rPr>
              <w:t>тыс. рублей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1557" w:rsidRPr="00430A0E" w:rsidRDefault="00021557" w:rsidP="002A63E3">
            <w:pPr>
              <w:pStyle w:val="af0"/>
              <w:jc w:val="center"/>
              <w:rPr>
                <w:lang w:eastAsia="en-US"/>
              </w:rPr>
            </w:pPr>
            <w:r w:rsidRPr="00430A0E">
              <w:rPr>
                <w:lang w:eastAsia="en-US"/>
              </w:rPr>
              <w:t>%</w:t>
            </w:r>
          </w:p>
          <w:p w:rsidR="00021557" w:rsidRPr="00430A0E" w:rsidRDefault="00021557" w:rsidP="002A63E3">
            <w:pPr>
              <w:jc w:val="center"/>
              <w:rPr>
                <w:lang w:eastAsia="en-US"/>
              </w:rPr>
            </w:pPr>
            <w:r w:rsidRPr="00430A0E">
              <w:rPr>
                <w:lang w:eastAsia="en-US"/>
              </w:rPr>
              <w:t>исполнения</w:t>
            </w:r>
          </w:p>
        </w:tc>
      </w:tr>
      <w:tr w:rsidR="00430A0E" w:rsidRPr="00430A0E" w:rsidTr="002F7D14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1557" w:rsidRPr="00430A0E" w:rsidRDefault="00021557" w:rsidP="00396992">
            <w:pPr>
              <w:jc w:val="both"/>
              <w:rPr>
                <w:lang w:eastAsia="en-US"/>
              </w:rPr>
            </w:pPr>
            <w:r w:rsidRPr="00430A0E">
              <w:rPr>
                <w:lang w:eastAsia="en-US"/>
              </w:rPr>
              <w:t>Обеспечение доступности объектов и услуг для инвалидов и других маломобильных групп населения посредством проведения комплекса мероприятий по дооборудованию и адаптации объектов учреждений образования города</w:t>
            </w:r>
            <w:r w:rsidR="00F42061" w:rsidRPr="00430A0E">
              <w:rPr>
                <w:lang w:eastAsia="en-US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1557" w:rsidRPr="00430A0E" w:rsidRDefault="006B08D0">
            <w:pPr>
              <w:jc w:val="right"/>
              <w:rPr>
                <w:lang w:eastAsia="en-US"/>
              </w:rPr>
            </w:pPr>
            <w:r w:rsidRPr="00430A0E">
              <w:rPr>
                <w:lang w:eastAsia="en-US"/>
              </w:rPr>
              <w:t>9 688,00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1557" w:rsidRPr="00430A0E" w:rsidRDefault="006B08D0">
            <w:pPr>
              <w:jc w:val="right"/>
              <w:rPr>
                <w:lang w:eastAsia="en-US"/>
              </w:rPr>
            </w:pPr>
            <w:r w:rsidRPr="00430A0E">
              <w:rPr>
                <w:lang w:eastAsia="en-US"/>
              </w:rPr>
              <w:t>9 688,00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1557" w:rsidRPr="00430A0E" w:rsidRDefault="00F42061">
            <w:pPr>
              <w:jc w:val="right"/>
              <w:rPr>
                <w:lang w:eastAsia="en-US"/>
              </w:rPr>
            </w:pPr>
            <w:r w:rsidRPr="00430A0E">
              <w:rPr>
                <w:lang w:eastAsia="en-US"/>
              </w:rPr>
              <w:t>100,0</w:t>
            </w:r>
          </w:p>
        </w:tc>
      </w:tr>
      <w:tr w:rsidR="00430A0E" w:rsidRPr="00430A0E" w:rsidTr="002F7D14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08D0" w:rsidRPr="00430A0E" w:rsidRDefault="006B08D0" w:rsidP="00396992">
            <w:pPr>
              <w:jc w:val="both"/>
              <w:rPr>
                <w:lang w:eastAsia="en-US"/>
              </w:rPr>
            </w:pPr>
            <w:r w:rsidRPr="00430A0E">
              <w:rPr>
                <w:lang w:eastAsia="en-US"/>
              </w:rPr>
              <w:t xml:space="preserve">Обеспечение доступности объектов и услуг для инвалидов и других маломобильных групп населения посредством проведения комплекса мероприятий по дооборудованию и адаптации объектов учреждений культуры города 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08D0" w:rsidRPr="00430A0E" w:rsidRDefault="006B08D0" w:rsidP="006B08D0">
            <w:pPr>
              <w:jc w:val="right"/>
              <w:rPr>
                <w:lang w:eastAsia="en-US"/>
              </w:rPr>
            </w:pPr>
          </w:p>
          <w:p w:rsidR="006B08D0" w:rsidRPr="00430A0E" w:rsidRDefault="00430A0E" w:rsidP="006B08D0">
            <w:pPr>
              <w:jc w:val="right"/>
              <w:rPr>
                <w:lang w:eastAsia="en-US"/>
              </w:rPr>
            </w:pPr>
            <w:r w:rsidRPr="00430A0E">
              <w:rPr>
                <w:lang w:eastAsia="en-US"/>
              </w:rPr>
              <w:t>3 196,10</w:t>
            </w:r>
          </w:p>
          <w:p w:rsidR="006B08D0" w:rsidRPr="00430A0E" w:rsidRDefault="006B08D0" w:rsidP="006B08D0">
            <w:pPr>
              <w:jc w:val="right"/>
              <w:rPr>
                <w:lang w:eastAsia="en-US"/>
              </w:rPr>
            </w:pP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0A0E" w:rsidRDefault="00430A0E" w:rsidP="00430A0E">
            <w:pPr>
              <w:jc w:val="right"/>
              <w:rPr>
                <w:lang w:eastAsia="en-US"/>
              </w:rPr>
            </w:pPr>
          </w:p>
          <w:p w:rsidR="00430A0E" w:rsidRPr="00430A0E" w:rsidRDefault="00430A0E" w:rsidP="00430A0E">
            <w:pPr>
              <w:jc w:val="right"/>
              <w:rPr>
                <w:lang w:eastAsia="en-US"/>
              </w:rPr>
            </w:pPr>
            <w:r w:rsidRPr="00430A0E">
              <w:rPr>
                <w:lang w:eastAsia="en-US"/>
              </w:rPr>
              <w:t>3 196,10</w:t>
            </w:r>
          </w:p>
          <w:p w:rsidR="006B08D0" w:rsidRPr="00430A0E" w:rsidRDefault="006B08D0">
            <w:pPr>
              <w:jc w:val="right"/>
              <w:rPr>
                <w:lang w:eastAsia="en-US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08D0" w:rsidRPr="00430A0E" w:rsidRDefault="006B08D0">
            <w:pPr>
              <w:jc w:val="right"/>
              <w:rPr>
                <w:lang w:eastAsia="en-US"/>
              </w:rPr>
            </w:pPr>
            <w:r w:rsidRPr="00430A0E">
              <w:rPr>
                <w:lang w:eastAsia="en-US"/>
              </w:rPr>
              <w:t>100,0</w:t>
            </w:r>
          </w:p>
        </w:tc>
      </w:tr>
      <w:tr w:rsidR="00430A0E" w:rsidRPr="00430A0E" w:rsidTr="002F7D14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557" w:rsidRPr="00430A0E" w:rsidRDefault="00021557" w:rsidP="00396992">
            <w:pPr>
              <w:jc w:val="both"/>
              <w:rPr>
                <w:sz w:val="22"/>
                <w:szCs w:val="22"/>
                <w:lang w:eastAsia="en-US"/>
              </w:rPr>
            </w:pPr>
            <w:r w:rsidRPr="00430A0E">
              <w:rPr>
                <w:lang w:eastAsia="en-US"/>
              </w:rPr>
              <w:t>Обеспечение доступности объектов и услуг для инвалидов и других маломобильных групп населения посредством проведения комплекса мероприятий по дооборудованию и адаптации объектов учреждений физической культуры и спорта города</w:t>
            </w:r>
            <w:r w:rsidR="006B08D0" w:rsidRPr="00430A0E">
              <w:rPr>
                <w:lang w:eastAsia="en-US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1557" w:rsidRPr="00430A0E" w:rsidRDefault="006B08D0">
            <w:pPr>
              <w:jc w:val="right"/>
              <w:rPr>
                <w:lang w:eastAsia="en-US"/>
              </w:rPr>
            </w:pPr>
            <w:r w:rsidRPr="00430A0E">
              <w:rPr>
                <w:lang w:eastAsia="en-US"/>
              </w:rPr>
              <w:t>265,00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1557" w:rsidRPr="00430A0E" w:rsidRDefault="006B08D0">
            <w:pPr>
              <w:jc w:val="right"/>
              <w:rPr>
                <w:lang w:eastAsia="en-US"/>
              </w:rPr>
            </w:pPr>
            <w:r w:rsidRPr="00430A0E">
              <w:rPr>
                <w:lang w:eastAsia="en-US"/>
              </w:rPr>
              <w:t>265,00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1557" w:rsidRPr="00430A0E" w:rsidRDefault="007D690F">
            <w:pPr>
              <w:jc w:val="right"/>
              <w:rPr>
                <w:lang w:eastAsia="en-US"/>
              </w:rPr>
            </w:pPr>
            <w:r w:rsidRPr="00430A0E">
              <w:rPr>
                <w:lang w:eastAsia="en-US"/>
              </w:rPr>
              <w:t>100,0</w:t>
            </w:r>
          </w:p>
        </w:tc>
      </w:tr>
      <w:tr w:rsidR="00430A0E" w:rsidRPr="00430A0E" w:rsidTr="002F7D14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2061" w:rsidRPr="00430A0E" w:rsidRDefault="00F42061" w:rsidP="00396992">
            <w:pPr>
              <w:jc w:val="both"/>
              <w:rPr>
                <w:sz w:val="22"/>
                <w:szCs w:val="22"/>
                <w:lang w:eastAsia="en-US"/>
              </w:rPr>
            </w:pPr>
            <w:r w:rsidRPr="00430A0E">
              <w:rPr>
                <w:lang w:eastAsia="en-US"/>
              </w:rPr>
              <w:t>Обеспечение доступности объектов и услуг в иных муниципальных зданиях для инвалидов и других маломобильных групп населения посредством проведения комплекса мероприятий по дообо</w:t>
            </w:r>
            <w:r w:rsidR="00396992" w:rsidRPr="00430A0E">
              <w:rPr>
                <w:lang w:eastAsia="en-US"/>
              </w:rPr>
              <w:t xml:space="preserve">рудованию и адаптации объектов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2061" w:rsidRPr="00430A0E" w:rsidRDefault="00430A0E">
            <w:pPr>
              <w:jc w:val="right"/>
              <w:rPr>
                <w:lang w:eastAsia="en-US"/>
              </w:rPr>
            </w:pPr>
            <w:r w:rsidRPr="00430A0E">
              <w:rPr>
                <w:lang w:eastAsia="en-US"/>
              </w:rPr>
              <w:t>762,90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2061" w:rsidRPr="00430A0E" w:rsidRDefault="00430A0E" w:rsidP="005C3B2C">
            <w:pPr>
              <w:jc w:val="right"/>
              <w:rPr>
                <w:lang w:eastAsia="en-US"/>
              </w:rPr>
            </w:pPr>
            <w:r w:rsidRPr="00430A0E">
              <w:rPr>
                <w:lang w:eastAsia="en-US"/>
              </w:rPr>
              <w:t>633,00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2061" w:rsidRPr="00430A0E" w:rsidRDefault="00FD5342" w:rsidP="00B4573F">
            <w:pPr>
              <w:jc w:val="right"/>
              <w:rPr>
                <w:lang w:eastAsia="en-US"/>
              </w:rPr>
            </w:pPr>
            <w:r>
              <w:rPr>
                <w:lang w:eastAsia="en-US"/>
              </w:rPr>
              <w:t>83,0</w:t>
            </w:r>
          </w:p>
        </w:tc>
      </w:tr>
    </w:tbl>
    <w:p w:rsidR="008F35DF" w:rsidRDefault="000C66D2" w:rsidP="00821410">
      <w:pPr>
        <w:spacing w:before="240" w:after="240"/>
        <w:ind w:firstLine="709"/>
        <w:jc w:val="both"/>
        <w:rPr>
          <w:sz w:val="28"/>
          <w:szCs w:val="28"/>
        </w:rPr>
      </w:pPr>
      <w:r w:rsidRPr="000C66D2">
        <w:rPr>
          <w:sz w:val="28"/>
          <w:szCs w:val="28"/>
          <w:lang w:eastAsia="en-US"/>
        </w:rPr>
        <w:t xml:space="preserve">Низкое исполнение по </w:t>
      </w:r>
      <w:r w:rsidR="001E7AFB">
        <w:rPr>
          <w:sz w:val="28"/>
          <w:szCs w:val="28"/>
          <w:lang w:eastAsia="en-US"/>
        </w:rPr>
        <w:t>основному мероприятию "Обеспечение</w:t>
      </w:r>
      <w:r w:rsidRPr="000C66D2">
        <w:rPr>
          <w:sz w:val="28"/>
          <w:szCs w:val="28"/>
          <w:lang w:eastAsia="en-US"/>
        </w:rPr>
        <w:t xml:space="preserve"> доступности объектов и услуг в иных муниципальных зданиях для инвалидов и других маломобильных групп населения посредством проведения комплекса </w:t>
      </w:r>
      <w:r w:rsidRPr="000C66D2">
        <w:rPr>
          <w:sz w:val="28"/>
          <w:szCs w:val="28"/>
          <w:lang w:eastAsia="en-US"/>
        </w:rPr>
        <w:lastRenderedPageBreak/>
        <w:t>мероприятий по дооборудованию и адаптации объектов</w:t>
      </w:r>
      <w:r w:rsidR="001E7AFB">
        <w:rPr>
          <w:sz w:val="28"/>
          <w:szCs w:val="28"/>
          <w:lang w:eastAsia="en-US"/>
        </w:rPr>
        <w:t>"</w:t>
      </w:r>
      <w:r>
        <w:rPr>
          <w:sz w:val="28"/>
          <w:szCs w:val="28"/>
          <w:lang w:eastAsia="en-US"/>
        </w:rPr>
        <w:t xml:space="preserve"> обусловлено </w:t>
      </w:r>
      <w:r w:rsidRPr="00A94551">
        <w:rPr>
          <w:sz w:val="28"/>
          <w:szCs w:val="28"/>
        </w:rPr>
        <w:t>расторжением в одностороннем порядке муниципального контракта, ввиду недобросовестного выполнения работ подрядчиком.</w:t>
      </w:r>
    </w:p>
    <w:p w:rsidR="00933B47" w:rsidRPr="00933B47" w:rsidRDefault="00933B47" w:rsidP="00933B47">
      <w:pPr>
        <w:tabs>
          <w:tab w:val="left" w:pos="851"/>
        </w:tabs>
        <w:jc w:val="center"/>
        <w:rPr>
          <w:b/>
          <w:sz w:val="28"/>
          <w:szCs w:val="28"/>
        </w:rPr>
      </w:pPr>
      <w:r w:rsidRPr="00933B47">
        <w:rPr>
          <w:b/>
          <w:sz w:val="28"/>
          <w:szCs w:val="28"/>
        </w:rPr>
        <w:t>Муниципальная программа</w:t>
      </w:r>
    </w:p>
    <w:p w:rsidR="00933B47" w:rsidRPr="00933B47" w:rsidRDefault="00933B47" w:rsidP="00933B47">
      <w:pPr>
        <w:jc w:val="center"/>
        <w:rPr>
          <w:b/>
          <w:sz w:val="28"/>
          <w:szCs w:val="28"/>
        </w:rPr>
      </w:pPr>
      <w:r w:rsidRPr="00933B47">
        <w:rPr>
          <w:b/>
          <w:sz w:val="28"/>
          <w:szCs w:val="28"/>
        </w:rPr>
        <w:t xml:space="preserve">"Развитие жилищно-коммунального хозяйства города Нижневартовска </w:t>
      </w:r>
    </w:p>
    <w:p w:rsidR="00933B47" w:rsidRPr="00933B47" w:rsidRDefault="00933B47" w:rsidP="00933B47">
      <w:pPr>
        <w:jc w:val="center"/>
        <w:rPr>
          <w:b/>
          <w:sz w:val="28"/>
          <w:szCs w:val="28"/>
        </w:rPr>
      </w:pPr>
      <w:r w:rsidRPr="00933B47">
        <w:rPr>
          <w:b/>
          <w:sz w:val="28"/>
          <w:szCs w:val="28"/>
        </w:rPr>
        <w:t>на 2018-2025 годы и на период до 2030 года"</w:t>
      </w:r>
    </w:p>
    <w:p w:rsidR="00933B47" w:rsidRPr="00933B47" w:rsidRDefault="00933B47" w:rsidP="002F7D14">
      <w:pPr>
        <w:spacing w:before="240" w:after="120"/>
        <w:ind w:firstLine="709"/>
        <w:jc w:val="both"/>
        <w:rPr>
          <w:sz w:val="28"/>
          <w:szCs w:val="28"/>
          <w:lang w:eastAsia="ar-SA"/>
        </w:rPr>
      </w:pPr>
      <w:r w:rsidRPr="00933B47">
        <w:rPr>
          <w:sz w:val="28"/>
          <w:szCs w:val="28"/>
          <w:lang w:eastAsia="ar-SA"/>
        </w:rPr>
        <w:t>Исполнение по данной программе составило 505 917,90 тыс. рублей или 95,4% по отношению к уточненным плановым назначениям – 530 111,82 тыс. рублей.</w:t>
      </w:r>
    </w:p>
    <w:p w:rsidR="00933B47" w:rsidRPr="00933B47" w:rsidRDefault="00933B47" w:rsidP="00933B47">
      <w:pPr>
        <w:jc w:val="both"/>
      </w:pPr>
      <w:r w:rsidRPr="00933B47">
        <w:rPr>
          <w:noProof/>
        </w:rPr>
        <mc:AlternateContent>
          <mc:Choice Requires="wps">
            <w:drawing>
              <wp:anchor distT="0" distB="0" distL="114300" distR="114300" simplePos="0" relativeHeight="251632640" behindDoc="1" locked="0" layoutInCell="1" allowOverlap="1" wp14:anchorId="7F2AF4C5" wp14:editId="2DFD1444">
                <wp:simplePos x="0" y="0"/>
                <wp:positionH relativeFrom="column">
                  <wp:posOffset>69629</wp:posOffset>
                </wp:positionH>
                <wp:positionV relativeFrom="paragraph">
                  <wp:posOffset>66620</wp:posOffset>
                </wp:positionV>
                <wp:extent cx="2988000" cy="435600"/>
                <wp:effectExtent l="76200" t="57150" r="98425" b="117475"/>
                <wp:wrapNone/>
                <wp:docPr id="89" name="Поле 89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8000" cy="43560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7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:rsidR="00D0115B" w:rsidRDefault="00D0115B" w:rsidP="00933B47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Доля затрат на программу</w:t>
                            </w:r>
                          </w:p>
                          <w:p w:rsidR="00D0115B" w:rsidRPr="001E74CF" w:rsidRDefault="00D0115B" w:rsidP="00933B47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в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общем объеме расходов бюджета, </w:t>
                            </w:r>
                            <w:r w:rsidRPr="00E33CFF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9" o:spid="_x0000_s1053" type="#_x0000_t202" alt="Название: Исполнение бюджетной росписи Администрации города за 2012 год" style="position:absolute;left:0;text-align:left;margin-left:5.5pt;margin-top:5.25pt;width:235.3pt;height:34.3pt;z-index:-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" fillcolor="#fefcee">
                <v:fill color2="#787567" rotate="t" focusposition=".5,-52429f" focussize="" colors="0 #fefcee;45875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Default="00D0115B" w:rsidP="00933B47">
                      <w:pPr>
                        <w:pStyle w:val="42"/>
                        <w:keepNext/>
                        <w:spacing w:after="0"/>
                        <w:jc w:val="center"/>
                        <w:rPr>
                          <w:noProof/>
                          <w:color w:val="auto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Доля затрат на программу</w:t>
                      </w:r>
                    </w:p>
                    <w:p w:rsidR="00D0115B" w:rsidRPr="001E74CF" w:rsidRDefault="00D0115B" w:rsidP="00933B47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в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общем объеме расходов бюджета, </w:t>
                      </w:r>
                      <w:r w:rsidRPr="00E33CFF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Pr="00933B47">
        <w:rPr>
          <w:noProof/>
        </w:rPr>
        <mc:AlternateContent>
          <mc:Choice Requires="wps">
            <w:drawing>
              <wp:anchor distT="0" distB="0" distL="114300" distR="114300" simplePos="0" relativeHeight="251631616" behindDoc="1" locked="0" layoutInCell="1" allowOverlap="1" wp14:anchorId="60FF415A" wp14:editId="3B7B12EE">
                <wp:simplePos x="0" y="0"/>
                <wp:positionH relativeFrom="column">
                  <wp:posOffset>3134995</wp:posOffset>
                </wp:positionH>
                <wp:positionV relativeFrom="paragraph">
                  <wp:posOffset>56515</wp:posOffset>
                </wp:positionV>
                <wp:extent cx="2988000" cy="435600"/>
                <wp:effectExtent l="76200" t="57150" r="98425" b="117475"/>
                <wp:wrapNone/>
                <wp:docPr id="90" name="Поле 90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8000" cy="43560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7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:rsidR="00D0115B" w:rsidRPr="00C52EFD" w:rsidRDefault="00D0115B" w:rsidP="00933B47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Структура расходов в разрезе классификации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видов расходов</w:t>
                            </w: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,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E33CFF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тыс. рублей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0" o:spid="_x0000_s1054" type="#_x0000_t202" alt="Название: Исполнение бюджетной росписи Администрации города за 2012 год" style="position:absolute;left:0;text-align:left;margin-left:246.85pt;margin-top:4.45pt;width:235.3pt;height:34.3pt;z-index:-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" fillcolor="#fefcee">
                <v:fill color2="#787567" rotate="t" focusposition=".5,-52429f" focussize="" colors="0 #fefcee;45875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C52EFD" w:rsidRDefault="00D0115B" w:rsidP="00933B47">
                      <w:pPr>
                        <w:pStyle w:val="42"/>
                        <w:keepNext/>
                        <w:spacing w:after="0"/>
                        <w:jc w:val="center"/>
                        <w:rPr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Структура расходов в разрезе классификации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видов расходов</w:t>
                      </w: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>,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 </w:t>
                      </w:r>
                      <w:r w:rsidRPr="00E33CFF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тыс. рублей</w:t>
                      </w:r>
                    </w:p>
                  </w:txbxContent>
                </v:textbox>
              </v:shape>
            </w:pict>
          </mc:Fallback>
        </mc:AlternateContent>
      </w:r>
    </w:p>
    <w:p w:rsidR="00933B47" w:rsidRPr="00933B47" w:rsidRDefault="00933B47" w:rsidP="00933B47">
      <w:pPr>
        <w:jc w:val="both"/>
      </w:pPr>
    </w:p>
    <w:p w:rsidR="00933B47" w:rsidRPr="00933B47" w:rsidRDefault="00933B47" w:rsidP="00933B47">
      <w:pPr>
        <w:jc w:val="both"/>
      </w:pPr>
      <w:r w:rsidRPr="00933B47">
        <w:rPr>
          <w:noProof/>
          <w:color w:val="FF0000"/>
        </w:rPr>
        <w:drawing>
          <wp:anchor distT="0" distB="0" distL="114300" distR="114300" simplePos="0" relativeHeight="251633664" behindDoc="0" locked="0" layoutInCell="1" allowOverlap="1" wp14:anchorId="7B920A40" wp14:editId="2CA038A1">
            <wp:simplePos x="0" y="0"/>
            <wp:positionH relativeFrom="column">
              <wp:posOffset>62865</wp:posOffset>
            </wp:positionH>
            <wp:positionV relativeFrom="paragraph">
              <wp:posOffset>179070</wp:posOffset>
            </wp:positionV>
            <wp:extent cx="2895600" cy="2437765"/>
            <wp:effectExtent l="0" t="0" r="0" b="0"/>
            <wp:wrapSquare wrapText="bothSides"/>
            <wp:docPr id="91" name="Диаграмма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33B47" w:rsidRPr="00933B47" w:rsidRDefault="00933B47" w:rsidP="00933B47">
      <w:pPr>
        <w:rPr>
          <w:lang w:val="en-US"/>
        </w:rPr>
      </w:pPr>
      <w:r w:rsidRPr="00933B47">
        <w:rPr>
          <w:noProof/>
        </w:rPr>
        <w:drawing>
          <wp:inline distT="0" distB="0" distL="0" distR="0" wp14:anchorId="19A94A3D" wp14:editId="0E91C028">
            <wp:extent cx="3021330" cy="2257425"/>
            <wp:effectExtent l="0" t="0" r="7620" b="0"/>
            <wp:docPr id="92" name="Диаграмма 9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:rsidR="001115D6" w:rsidRDefault="001115D6" w:rsidP="00933B47">
      <w:pPr>
        <w:tabs>
          <w:tab w:val="left" w:pos="708"/>
        </w:tabs>
        <w:spacing w:before="120" w:after="120"/>
        <w:ind w:firstLine="709"/>
        <w:jc w:val="both"/>
        <w:rPr>
          <w:rFonts w:eastAsia="Calibri"/>
          <w:sz w:val="28"/>
          <w:szCs w:val="28"/>
        </w:rPr>
      </w:pPr>
    </w:p>
    <w:p w:rsidR="00933B47" w:rsidRPr="00933B47" w:rsidRDefault="00933B47" w:rsidP="00933B47">
      <w:pPr>
        <w:tabs>
          <w:tab w:val="left" w:pos="708"/>
        </w:tabs>
        <w:spacing w:before="120" w:after="120"/>
        <w:ind w:firstLine="709"/>
        <w:jc w:val="both"/>
        <w:rPr>
          <w:rFonts w:eastAsia="Calibri"/>
          <w:sz w:val="28"/>
          <w:szCs w:val="28"/>
        </w:rPr>
      </w:pPr>
      <w:r w:rsidRPr="00933B47">
        <w:rPr>
          <w:rFonts w:eastAsia="Calibri"/>
          <w:sz w:val="28"/>
          <w:szCs w:val="28"/>
        </w:rPr>
        <w:t xml:space="preserve">Бюджетные ассигнования в отчетном </w:t>
      </w:r>
      <w:proofErr w:type="gramStart"/>
      <w:r w:rsidRPr="00933B47">
        <w:rPr>
          <w:rFonts w:eastAsia="Calibri"/>
          <w:sz w:val="28"/>
          <w:szCs w:val="28"/>
        </w:rPr>
        <w:t>периоде</w:t>
      </w:r>
      <w:proofErr w:type="gramEnd"/>
      <w:r w:rsidRPr="00933B47">
        <w:rPr>
          <w:rFonts w:eastAsia="Calibri"/>
          <w:sz w:val="28"/>
          <w:szCs w:val="28"/>
        </w:rPr>
        <w:t xml:space="preserve"> в рамках программы направлялись на исполнение следующих основных мероприятий:</w:t>
      </w:r>
    </w:p>
    <w:tbl>
      <w:tblPr>
        <w:tblStyle w:val="230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87"/>
        <w:gridCol w:w="1559"/>
        <w:gridCol w:w="1559"/>
        <w:gridCol w:w="1134"/>
      </w:tblGrid>
      <w:tr w:rsidR="00933B47" w:rsidRPr="00933B47" w:rsidTr="00AC0FE4">
        <w:trPr>
          <w:trHeight w:val="1284"/>
        </w:trPr>
        <w:tc>
          <w:tcPr>
            <w:tcW w:w="5387" w:type="dxa"/>
            <w:vAlign w:val="center"/>
          </w:tcPr>
          <w:p w:rsidR="00933B47" w:rsidRPr="00933B47" w:rsidRDefault="00933B47" w:rsidP="00933B47">
            <w:pPr>
              <w:jc w:val="center"/>
            </w:pPr>
            <w:r w:rsidRPr="00933B47">
              <w:t>Наименование</w:t>
            </w:r>
          </w:p>
          <w:p w:rsidR="00933B47" w:rsidRPr="00933B47" w:rsidRDefault="00933B47" w:rsidP="00933B47">
            <w:pPr>
              <w:jc w:val="center"/>
            </w:pPr>
            <w:r w:rsidRPr="00933B47">
              <w:t>основного мероприятия,</w:t>
            </w:r>
          </w:p>
          <w:p w:rsidR="00933B47" w:rsidRPr="00933B47" w:rsidRDefault="00933B47" w:rsidP="00933B47">
            <w:pPr>
              <w:jc w:val="center"/>
              <w:rPr>
                <w:lang w:eastAsia="en-US"/>
              </w:rPr>
            </w:pPr>
            <w:r w:rsidRPr="00933B47">
              <w:t>источника финансирования</w:t>
            </w:r>
          </w:p>
        </w:tc>
        <w:tc>
          <w:tcPr>
            <w:tcW w:w="1559" w:type="dxa"/>
            <w:vAlign w:val="center"/>
          </w:tcPr>
          <w:p w:rsidR="00933B47" w:rsidRPr="00933B47" w:rsidRDefault="00933B47" w:rsidP="00933B47">
            <w:pPr>
              <w:tabs>
                <w:tab w:val="left" w:pos="851"/>
              </w:tabs>
              <w:jc w:val="center"/>
            </w:pPr>
            <w:r w:rsidRPr="00933B47">
              <w:t xml:space="preserve">Уточненные плановые назначения, </w:t>
            </w:r>
          </w:p>
          <w:p w:rsidR="00933B47" w:rsidRPr="00933B47" w:rsidRDefault="00933B47" w:rsidP="00933B47">
            <w:pPr>
              <w:tabs>
                <w:tab w:val="left" w:pos="851"/>
              </w:tabs>
              <w:jc w:val="center"/>
            </w:pPr>
            <w:r w:rsidRPr="00933B47">
              <w:t>тыс. рублей</w:t>
            </w:r>
          </w:p>
        </w:tc>
        <w:tc>
          <w:tcPr>
            <w:tcW w:w="1559" w:type="dxa"/>
            <w:vAlign w:val="center"/>
          </w:tcPr>
          <w:p w:rsidR="00933B47" w:rsidRPr="00933B47" w:rsidRDefault="00933B47" w:rsidP="00933B47">
            <w:pPr>
              <w:jc w:val="center"/>
            </w:pPr>
            <w:r w:rsidRPr="00933B47">
              <w:t>Исполнение,</w:t>
            </w:r>
          </w:p>
          <w:p w:rsidR="00933B47" w:rsidRPr="00933B47" w:rsidRDefault="00933B47" w:rsidP="00933B47">
            <w:pPr>
              <w:jc w:val="center"/>
            </w:pPr>
            <w:r w:rsidRPr="00933B47">
              <w:t>тыс. рублей</w:t>
            </w:r>
          </w:p>
        </w:tc>
        <w:tc>
          <w:tcPr>
            <w:tcW w:w="1134" w:type="dxa"/>
            <w:vAlign w:val="center"/>
          </w:tcPr>
          <w:p w:rsidR="00933B47" w:rsidRPr="00933B47" w:rsidRDefault="00933B47" w:rsidP="00933B47">
            <w:pPr>
              <w:tabs>
                <w:tab w:val="left" w:pos="851"/>
              </w:tabs>
              <w:jc w:val="center"/>
            </w:pPr>
            <w:r w:rsidRPr="00933B47">
              <w:t xml:space="preserve">% </w:t>
            </w:r>
          </w:p>
          <w:p w:rsidR="00933B47" w:rsidRPr="00933B47" w:rsidRDefault="00933B47" w:rsidP="00933B47">
            <w:pPr>
              <w:tabs>
                <w:tab w:val="left" w:pos="851"/>
              </w:tabs>
              <w:jc w:val="center"/>
            </w:pPr>
            <w:r w:rsidRPr="00933B47">
              <w:t>исполнения</w:t>
            </w:r>
          </w:p>
        </w:tc>
      </w:tr>
      <w:tr w:rsidR="00933B47" w:rsidRPr="00933B47" w:rsidTr="002F7D14">
        <w:tc>
          <w:tcPr>
            <w:tcW w:w="5387" w:type="dxa"/>
          </w:tcPr>
          <w:p w:rsidR="00933B47" w:rsidRPr="00933B47" w:rsidRDefault="00933B47" w:rsidP="00933B47">
            <w:pPr>
              <w:jc w:val="both"/>
              <w:rPr>
                <w:lang w:eastAsia="en-US"/>
              </w:rPr>
            </w:pPr>
            <w:r w:rsidRPr="00933B47">
              <w:rPr>
                <w:lang w:eastAsia="en-US"/>
              </w:rPr>
              <w:t xml:space="preserve">Капитальный ремонт объектов </w:t>
            </w:r>
            <w:proofErr w:type="gramStart"/>
            <w:r w:rsidRPr="00933B47">
              <w:rPr>
                <w:lang w:eastAsia="en-US"/>
              </w:rPr>
              <w:t>коммунального</w:t>
            </w:r>
            <w:proofErr w:type="gramEnd"/>
            <w:r w:rsidRPr="00933B47">
              <w:rPr>
                <w:lang w:eastAsia="en-US"/>
              </w:rPr>
              <w:t xml:space="preserve"> комплекса, в том числе:</w:t>
            </w:r>
          </w:p>
        </w:tc>
        <w:tc>
          <w:tcPr>
            <w:tcW w:w="1559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192 600,23</w:t>
            </w:r>
          </w:p>
        </w:tc>
        <w:tc>
          <w:tcPr>
            <w:tcW w:w="1559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187 701,42</w:t>
            </w:r>
          </w:p>
        </w:tc>
        <w:tc>
          <w:tcPr>
            <w:tcW w:w="1134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97,5</w:t>
            </w:r>
          </w:p>
        </w:tc>
      </w:tr>
      <w:tr w:rsidR="00933B47" w:rsidRPr="00933B47" w:rsidTr="002F7D14">
        <w:tc>
          <w:tcPr>
            <w:tcW w:w="5387" w:type="dxa"/>
          </w:tcPr>
          <w:p w:rsidR="00933B47" w:rsidRPr="00933B47" w:rsidRDefault="00933B47" w:rsidP="00933B47">
            <w:pPr>
              <w:jc w:val="both"/>
              <w:rPr>
                <w:lang w:eastAsia="en-US"/>
              </w:rPr>
            </w:pPr>
            <w:r w:rsidRPr="00933B47">
              <w:rPr>
                <w:lang w:eastAsia="en-US"/>
              </w:rPr>
              <w:t>- средства бюджета города</w:t>
            </w:r>
          </w:p>
        </w:tc>
        <w:tc>
          <w:tcPr>
            <w:tcW w:w="1559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172 855,73</w:t>
            </w:r>
          </w:p>
        </w:tc>
        <w:tc>
          <w:tcPr>
            <w:tcW w:w="1559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170 227,46</w:t>
            </w:r>
          </w:p>
        </w:tc>
        <w:tc>
          <w:tcPr>
            <w:tcW w:w="1134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98,5</w:t>
            </w:r>
          </w:p>
        </w:tc>
      </w:tr>
      <w:tr w:rsidR="00933B47" w:rsidRPr="00933B47" w:rsidTr="002F7D14">
        <w:tc>
          <w:tcPr>
            <w:tcW w:w="5387" w:type="dxa"/>
          </w:tcPr>
          <w:p w:rsidR="00933B47" w:rsidRPr="00933B47" w:rsidRDefault="00933B47" w:rsidP="00933B47">
            <w:pPr>
              <w:jc w:val="both"/>
              <w:rPr>
                <w:lang w:eastAsia="en-US"/>
              </w:rPr>
            </w:pPr>
            <w:r w:rsidRPr="00933B47">
              <w:rPr>
                <w:lang w:eastAsia="en-US"/>
              </w:rPr>
              <w:t>- средства бюджета автономного округа</w:t>
            </w:r>
          </w:p>
        </w:tc>
        <w:tc>
          <w:tcPr>
            <w:tcW w:w="1559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19 744,50</w:t>
            </w:r>
          </w:p>
        </w:tc>
        <w:tc>
          <w:tcPr>
            <w:tcW w:w="1559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17 473,96</w:t>
            </w:r>
          </w:p>
        </w:tc>
        <w:tc>
          <w:tcPr>
            <w:tcW w:w="1134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88,5</w:t>
            </w:r>
          </w:p>
        </w:tc>
      </w:tr>
      <w:tr w:rsidR="00933B47" w:rsidRPr="00933B47" w:rsidTr="002F7D14">
        <w:tc>
          <w:tcPr>
            <w:tcW w:w="5387" w:type="dxa"/>
          </w:tcPr>
          <w:p w:rsidR="00933B47" w:rsidRPr="00933B47" w:rsidRDefault="00933B47" w:rsidP="00933B47">
            <w:pPr>
              <w:jc w:val="both"/>
              <w:rPr>
                <w:lang w:eastAsia="en-US"/>
              </w:rPr>
            </w:pPr>
            <w:r w:rsidRPr="00933B47">
              <w:rPr>
                <w:lang w:eastAsia="en-US"/>
              </w:rPr>
              <w:t xml:space="preserve">Технологические разработки для обеспечения реализации действующего законодательства </w:t>
            </w:r>
            <w:r w:rsidRPr="00933B47">
              <w:t>(средства бюджета города)</w:t>
            </w:r>
          </w:p>
        </w:tc>
        <w:tc>
          <w:tcPr>
            <w:tcW w:w="1559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600,00</w:t>
            </w:r>
          </w:p>
        </w:tc>
        <w:tc>
          <w:tcPr>
            <w:tcW w:w="1559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600,00</w:t>
            </w:r>
          </w:p>
        </w:tc>
        <w:tc>
          <w:tcPr>
            <w:tcW w:w="1134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100,0</w:t>
            </w:r>
          </w:p>
        </w:tc>
      </w:tr>
      <w:tr w:rsidR="00933B47" w:rsidRPr="00933B47" w:rsidTr="002F7D14">
        <w:tc>
          <w:tcPr>
            <w:tcW w:w="5387" w:type="dxa"/>
          </w:tcPr>
          <w:p w:rsidR="00933B47" w:rsidRPr="00933B47" w:rsidRDefault="00933B47" w:rsidP="00933B47">
            <w:pPr>
              <w:jc w:val="both"/>
              <w:rPr>
                <w:lang w:eastAsia="en-US"/>
              </w:rPr>
            </w:pPr>
            <w:r w:rsidRPr="00933B47">
              <w:rPr>
                <w:lang w:eastAsia="en-US"/>
              </w:rPr>
              <w:t xml:space="preserve">Регулирование роста платы населения за поставляемые энергетические ресурсы </w:t>
            </w:r>
            <w:r w:rsidRPr="00933B47">
              <w:t>(средства бюджета автономного округа)</w:t>
            </w:r>
          </w:p>
        </w:tc>
        <w:tc>
          <w:tcPr>
            <w:tcW w:w="1559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1 661,60</w:t>
            </w:r>
          </w:p>
        </w:tc>
        <w:tc>
          <w:tcPr>
            <w:tcW w:w="1559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1 528,37</w:t>
            </w:r>
          </w:p>
        </w:tc>
        <w:tc>
          <w:tcPr>
            <w:tcW w:w="1134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92,0</w:t>
            </w:r>
          </w:p>
        </w:tc>
      </w:tr>
      <w:tr w:rsidR="00933B47" w:rsidRPr="00933B47" w:rsidTr="002F7D14">
        <w:tc>
          <w:tcPr>
            <w:tcW w:w="5387" w:type="dxa"/>
          </w:tcPr>
          <w:p w:rsidR="00933B47" w:rsidRPr="00933B47" w:rsidRDefault="00933B47" w:rsidP="00933B47">
            <w:pPr>
              <w:jc w:val="both"/>
              <w:rPr>
                <w:lang w:eastAsia="en-US"/>
              </w:rPr>
            </w:pPr>
            <w:r w:rsidRPr="00933B47">
              <w:rPr>
                <w:lang w:eastAsia="en-US"/>
              </w:rPr>
              <w:t xml:space="preserve">Содействие проведению капитального ремонта многоквартирных домов </w:t>
            </w:r>
            <w:r w:rsidRPr="00933B47">
              <w:t>(средства бюджета города)</w:t>
            </w:r>
          </w:p>
        </w:tc>
        <w:tc>
          <w:tcPr>
            <w:tcW w:w="1559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18 731,01</w:t>
            </w:r>
          </w:p>
        </w:tc>
        <w:tc>
          <w:tcPr>
            <w:tcW w:w="1559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18 731,01</w:t>
            </w:r>
          </w:p>
        </w:tc>
        <w:tc>
          <w:tcPr>
            <w:tcW w:w="1134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100,0</w:t>
            </w:r>
          </w:p>
        </w:tc>
      </w:tr>
      <w:tr w:rsidR="00933B47" w:rsidRPr="00933B47" w:rsidTr="002F7D14">
        <w:tc>
          <w:tcPr>
            <w:tcW w:w="5387" w:type="dxa"/>
          </w:tcPr>
          <w:p w:rsidR="00933B47" w:rsidRPr="00933B47" w:rsidRDefault="00933B47" w:rsidP="00933B47">
            <w:pPr>
              <w:jc w:val="both"/>
              <w:rPr>
                <w:lang w:eastAsia="en-US"/>
              </w:rPr>
            </w:pPr>
            <w:r w:rsidRPr="00933B47">
              <w:rPr>
                <w:lang w:eastAsia="en-US"/>
              </w:rPr>
              <w:lastRenderedPageBreak/>
              <w:t xml:space="preserve">Организация и обеспечение условий для проведения благоустройства дворовых территорий </w:t>
            </w:r>
            <w:r w:rsidRPr="00933B47">
              <w:t>(средства бюджета города)</w:t>
            </w:r>
          </w:p>
        </w:tc>
        <w:tc>
          <w:tcPr>
            <w:tcW w:w="1559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146 401,38</w:t>
            </w:r>
          </w:p>
        </w:tc>
        <w:tc>
          <w:tcPr>
            <w:tcW w:w="1559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130 061,56</w:t>
            </w:r>
          </w:p>
        </w:tc>
        <w:tc>
          <w:tcPr>
            <w:tcW w:w="1134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88,8</w:t>
            </w:r>
          </w:p>
        </w:tc>
      </w:tr>
      <w:tr w:rsidR="00933B47" w:rsidRPr="00933B47" w:rsidTr="002F7D14">
        <w:tc>
          <w:tcPr>
            <w:tcW w:w="5387" w:type="dxa"/>
          </w:tcPr>
          <w:p w:rsidR="00933B47" w:rsidRPr="00933B47" w:rsidRDefault="00933B47" w:rsidP="00933B47">
            <w:pPr>
              <w:jc w:val="both"/>
              <w:rPr>
                <w:lang w:eastAsia="en-US"/>
              </w:rPr>
            </w:pPr>
            <w:r w:rsidRPr="00933B47">
              <w:rPr>
                <w:lang w:eastAsia="en-US"/>
              </w:rPr>
              <w:t xml:space="preserve">Обеспечение благоприятных и безопасных условий проживания граждан в жилищном </w:t>
            </w:r>
            <w:proofErr w:type="gramStart"/>
            <w:r w:rsidRPr="00933B47">
              <w:rPr>
                <w:lang w:eastAsia="en-US"/>
              </w:rPr>
              <w:t>фонде</w:t>
            </w:r>
            <w:proofErr w:type="gramEnd"/>
            <w:r w:rsidRPr="00933B47">
              <w:rPr>
                <w:lang w:eastAsia="en-US"/>
              </w:rPr>
              <w:t xml:space="preserve"> </w:t>
            </w:r>
            <w:r w:rsidRPr="00933B47">
              <w:t>(средства бюджета города)</w:t>
            </w:r>
          </w:p>
        </w:tc>
        <w:tc>
          <w:tcPr>
            <w:tcW w:w="1559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60 766,92</w:t>
            </w:r>
          </w:p>
        </w:tc>
        <w:tc>
          <w:tcPr>
            <w:tcW w:w="1559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57 945,30</w:t>
            </w:r>
          </w:p>
        </w:tc>
        <w:tc>
          <w:tcPr>
            <w:tcW w:w="1134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95,4</w:t>
            </w:r>
          </w:p>
        </w:tc>
      </w:tr>
      <w:tr w:rsidR="00933B47" w:rsidRPr="00933B47" w:rsidTr="002F7D14">
        <w:tc>
          <w:tcPr>
            <w:tcW w:w="5387" w:type="dxa"/>
          </w:tcPr>
          <w:p w:rsidR="00933B47" w:rsidRPr="00933B47" w:rsidRDefault="00933B47" w:rsidP="00933B47">
            <w:pPr>
              <w:jc w:val="both"/>
              <w:rPr>
                <w:lang w:eastAsia="en-US"/>
              </w:rPr>
            </w:pPr>
            <w:r w:rsidRPr="00933B47">
              <w:rPr>
                <w:lang w:eastAsia="en-US"/>
              </w:rPr>
              <w:t xml:space="preserve">Реализация управленческих функций в области жилищно-коммунального хозяйства, в том числе: </w:t>
            </w:r>
          </w:p>
        </w:tc>
        <w:tc>
          <w:tcPr>
            <w:tcW w:w="1559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109 350,68</w:t>
            </w:r>
          </w:p>
        </w:tc>
        <w:tc>
          <w:tcPr>
            <w:tcW w:w="1559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109 350,24</w:t>
            </w:r>
          </w:p>
        </w:tc>
        <w:tc>
          <w:tcPr>
            <w:tcW w:w="1134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100,0</w:t>
            </w:r>
          </w:p>
        </w:tc>
      </w:tr>
      <w:tr w:rsidR="00933B47" w:rsidRPr="00933B47" w:rsidTr="002F7D14">
        <w:tc>
          <w:tcPr>
            <w:tcW w:w="5387" w:type="dxa"/>
          </w:tcPr>
          <w:p w:rsidR="00933B47" w:rsidRPr="00933B47" w:rsidRDefault="00933B47" w:rsidP="00933B47">
            <w:pPr>
              <w:jc w:val="both"/>
              <w:rPr>
                <w:lang w:eastAsia="en-US"/>
              </w:rPr>
            </w:pPr>
            <w:r w:rsidRPr="00933B47">
              <w:rPr>
                <w:lang w:eastAsia="en-US"/>
              </w:rPr>
              <w:t>- средства бюджета города</w:t>
            </w:r>
          </w:p>
        </w:tc>
        <w:tc>
          <w:tcPr>
            <w:tcW w:w="1559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108 976,35</w:t>
            </w:r>
          </w:p>
        </w:tc>
        <w:tc>
          <w:tcPr>
            <w:tcW w:w="1559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108 975,91</w:t>
            </w:r>
          </w:p>
        </w:tc>
        <w:tc>
          <w:tcPr>
            <w:tcW w:w="1134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100,0</w:t>
            </w:r>
          </w:p>
        </w:tc>
      </w:tr>
      <w:tr w:rsidR="00933B47" w:rsidRPr="00933B47" w:rsidTr="002F7D14">
        <w:tc>
          <w:tcPr>
            <w:tcW w:w="5387" w:type="dxa"/>
          </w:tcPr>
          <w:p w:rsidR="00933B47" w:rsidRPr="00933B47" w:rsidRDefault="00933B47" w:rsidP="00933B47">
            <w:pPr>
              <w:jc w:val="both"/>
              <w:rPr>
                <w:lang w:eastAsia="en-US"/>
              </w:rPr>
            </w:pPr>
            <w:r w:rsidRPr="00933B47">
              <w:rPr>
                <w:lang w:eastAsia="en-US"/>
              </w:rPr>
              <w:t>- средства бюджета автономного округа</w:t>
            </w:r>
          </w:p>
        </w:tc>
        <w:tc>
          <w:tcPr>
            <w:tcW w:w="1559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2,60</w:t>
            </w:r>
          </w:p>
        </w:tc>
        <w:tc>
          <w:tcPr>
            <w:tcW w:w="1559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2,60</w:t>
            </w:r>
          </w:p>
        </w:tc>
        <w:tc>
          <w:tcPr>
            <w:tcW w:w="1134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100,0</w:t>
            </w:r>
          </w:p>
        </w:tc>
      </w:tr>
      <w:tr w:rsidR="00933B47" w:rsidRPr="00933B47" w:rsidTr="002F7D14">
        <w:tc>
          <w:tcPr>
            <w:tcW w:w="5387" w:type="dxa"/>
          </w:tcPr>
          <w:p w:rsidR="00933B47" w:rsidRPr="00933B47" w:rsidRDefault="00933B47" w:rsidP="00933B47">
            <w:pPr>
              <w:jc w:val="both"/>
              <w:rPr>
                <w:lang w:eastAsia="en-US"/>
              </w:rPr>
            </w:pPr>
            <w:r w:rsidRPr="00933B47">
              <w:rPr>
                <w:lang w:eastAsia="en-US"/>
              </w:rPr>
              <w:t>- средства федерального бюджета</w:t>
            </w:r>
          </w:p>
        </w:tc>
        <w:tc>
          <w:tcPr>
            <w:tcW w:w="1559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371,73</w:t>
            </w:r>
          </w:p>
        </w:tc>
        <w:tc>
          <w:tcPr>
            <w:tcW w:w="1559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371,73</w:t>
            </w:r>
          </w:p>
        </w:tc>
        <w:tc>
          <w:tcPr>
            <w:tcW w:w="1134" w:type="dxa"/>
            <w:vAlign w:val="center"/>
          </w:tcPr>
          <w:p w:rsidR="00933B47" w:rsidRPr="00933B47" w:rsidRDefault="00933B47" w:rsidP="00933B47">
            <w:pPr>
              <w:jc w:val="right"/>
              <w:rPr>
                <w:lang w:eastAsia="en-US"/>
              </w:rPr>
            </w:pPr>
            <w:r w:rsidRPr="00933B47">
              <w:rPr>
                <w:lang w:eastAsia="en-US"/>
              </w:rPr>
              <w:t>100,0</w:t>
            </w:r>
          </w:p>
        </w:tc>
      </w:tr>
    </w:tbl>
    <w:p w:rsidR="00933B47" w:rsidRPr="00933B47" w:rsidRDefault="00933B47" w:rsidP="001E7284">
      <w:pPr>
        <w:spacing w:before="120"/>
        <w:ind w:firstLine="709"/>
        <w:jc w:val="both"/>
        <w:rPr>
          <w:sz w:val="28"/>
          <w:szCs w:val="28"/>
        </w:rPr>
      </w:pPr>
      <w:r w:rsidRPr="00933B47">
        <w:rPr>
          <w:sz w:val="28"/>
          <w:szCs w:val="28"/>
        </w:rPr>
        <w:t xml:space="preserve">Весомую часть в </w:t>
      </w:r>
      <w:proofErr w:type="gramStart"/>
      <w:r w:rsidRPr="00933B47">
        <w:rPr>
          <w:sz w:val="28"/>
          <w:szCs w:val="28"/>
        </w:rPr>
        <w:t>расходах</w:t>
      </w:r>
      <w:proofErr w:type="gramEnd"/>
      <w:r w:rsidRPr="00933B47">
        <w:rPr>
          <w:sz w:val="28"/>
          <w:szCs w:val="28"/>
        </w:rPr>
        <w:t xml:space="preserve"> программы 69,6% занимают субсидии юридическим лицам (кроме некоммерческих организаций), индивидуальным предпринимателям, физическим лицам – производителям товаров, работ, услуг. На данные цели направлено 352 271,41 тыс. рублей</w:t>
      </w:r>
      <w:r w:rsidR="001E7284">
        <w:rPr>
          <w:sz w:val="28"/>
          <w:szCs w:val="28"/>
        </w:rPr>
        <w:t>.</w:t>
      </w:r>
      <w:r w:rsidRPr="00933B47">
        <w:rPr>
          <w:sz w:val="28"/>
          <w:szCs w:val="28"/>
        </w:rPr>
        <w:t xml:space="preserve"> </w:t>
      </w:r>
    </w:p>
    <w:p w:rsidR="00A069BA" w:rsidRDefault="00A069BA" w:rsidP="00A069B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Расходы на</w:t>
      </w:r>
      <w:r w:rsidRPr="00D34C6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реализацию управленческих функций в области жилищно-коммунального хозяйства составили 21,7%. Бюджетные ассигнования направлены </w:t>
      </w:r>
      <w:proofErr w:type="gramStart"/>
      <w:r>
        <w:rPr>
          <w:sz w:val="28"/>
          <w:szCs w:val="28"/>
        </w:rPr>
        <w:t>на</w:t>
      </w:r>
      <w:proofErr w:type="gramEnd"/>
      <w:r>
        <w:rPr>
          <w:sz w:val="28"/>
          <w:szCs w:val="28"/>
        </w:rPr>
        <w:t xml:space="preserve">: </w:t>
      </w:r>
    </w:p>
    <w:p w:rsidR="00933B47" w:rsidRDefault="00933B47" w:rsidP="00933B47">
      <w:pPr>
        <w:ind w:firstLine="709"/>
        <w:jc w:val="both"/>
        <w:rPr>
          <w:sz w:val="28"/>
          <w:szCs w:val="28"/>
        </w:rPr>
      </w:pPr>
      <w:r w:rsidRPr="00933B47">
        <w:rPr>
          <w:sz w:val="28"/>
          <w:szCs w:val="28"/>
        </w:rPr>
        <w:t xml:space="preserve">- оплату труда и начисления на выплаты по оплате труда, социальное обеспечение </w:t>
      </w:r>
      <w:r w:rsidR="00CB5EC6">
        <w:rPr>
          <w:sz w:val="28"/>
          <w:szCs w:val="28"/>
        </w:rPr>
        <w:t xml:space="preserve">54 штатных единиц </w:t>
      </w:r>
      <w:r w:rsidRPr="00933B47">
        <w:rPr>
          <w:sz w:val="28"/>
          <w:szCs w:val="28"/>
        </w:rPr>
        <w:t>департамента жилищно-коммунального хозяйства администрации города Нижневартовска;</w:t>
      </w:r>
    </w:p>
    <w:p w:rsidR="00933B47" w:rsidRPr="00933B47" w:rsidRDefault="00933B47" w:rsidP="00933B47">
      <w:pPr>
        <w:ind w:firstLine="709"/>
        <w:jc w:val="both"/>
        <w:rPr>
          <w:sz w:val="28"/>
          <w:szCs w:val="28"/>
        </w:rPr>
      </w:pPr>
      <w:r w:rsidRPr="00933B47">
        <w:rPr>
          <w:sz w:val="28"/>
          <w:szCs w:val="28"/>
        </w:rPr>
        <w:t>- выполнение переданных отдельных государственных полномочий по возмещению недополученных доходов организациям, осуществляющим реализацию электрической энергии населению и приравненным к нему категориям потребителей в зоне децентрализованного электроснабжения Ханты-Мансийского автономного округа-Югры по социально ориентированным тарифам и сжиженного газа по социально ориентированным розничным ценам (в части администрирования).</w:t>
      </w:r>
    </w:p>
    <w:p w:rsidR="00C83C42" w:rsidRPr="00C83C42" w:rsidRDefault="00C83C42" w:rsidP="005D17CD">
      <w:pPr>
        <w:tabs>
          <w:tab w:val="left" w:pos="851"/>
        </w:tabs>
        <w:ind w:firstLine="709"/>
        <w:jc w:val="both"/>
        <w:rPr>
          <w:sz w:val="28"/>
          <w:szCs w:val="28"/>
        </w:rPr>
      </w:pPr>
      <w:r w:rsidRPr="00C83C42">
        <w:rPr>
          <w:sz w:val="28"/>
          <w:szCs w:val="28"/>
        </w:rPr>
        <w:t xml:space="preserve">Низкое исполнение по отдельным основным </w:t>
      </w:r>
      <w:r w:rsidR="00BA3E4B">
        <w:rPr>
          <w:sz w:val="28"/>
          <w:szCs w:val="28"/>
        </w:rPr>
        <w:t>мероприятиям</w:t>
      </w:r>
      <w:r w:rsidRPr="00C83C42">
        <w:rPr>
          <w:sz w:val="28"/>
          <w:szCs w:val="28"/>
        </w:rPr>
        <w:t xml:space="preserve"> обусловлено следующими причинами:</w:t>
      </w:r>
    </w:p>
    <w:p w:rsidR="00933B47" w:rsidRPr="00933B47" w:rsidRDefault="00933B47" w:rsidP="00C83C42">
      <w:pPr>
        <w:tabs>
          <w:tab w:val="left" w:pos="0"/>
        </w:tabs>
        <w:suppressAutoHyphens/>
        <w:ind w:firstLine="709"/>
        <w:jc w:val="both"/>
        <w:rPr>
          <w:sz w:val="28"/>
          <w:szCs w:val="28"/>
        </w:rPr>
      </w:pPr>
      <w:r w:rsidRPr="00933B47">
        <w:rPr>
          <w:sz w:val="28"/>
          <w:szCs w:val="28"/>
        </w:rPr>
        <w:t>- экономией, сложившейся по результатам проведения конкурсных процедур;</w:t>
      </w:r>
    </w:p>
    <w:p w:rsidR="00933B47" w:rsidRPr="00933B47" w:rsidRDefault="00933B47" w:rsidP="00C83C42">
      <w:pPr>
        <w:ind w:firstLine="709"/>
        <w:jc w:val="both"/>
        <w:rPr>
          <w:sz w:val="28"/>
          <w:szCs w:val="28"/>
        </w:rPr>
      </w:pPr>
      <w:r w:rsidRPr="00933B47">
        <w:rPr>
          <w:sz w:val="28"/>
          <w:szCs w:val="28"/>
        </w:rPr>
        <w:t>- оплатой работ по "факту" на основании актов выполненных работ;</w:t>
      </w:r>
    </w:p>
    <w:p w:rsidR="00933B47" w:rsidRDefault="00933B47" w:rsidP="00C83C42">
      <w:pPr>
        <w:spacing w:after="240"/>
        <w:ind w:firstLine="709"/>
        <w:jc w:val="both"/>
        <w:rPr>
          <w:bCs/>
          <w:sz w:val="28"/>
          <w:szCs w:val="28"/>
        </w:rPr>
      </w:pPr>
      <w:r w:rsidRPr="00933B47">
        <w:rPr>
          <w:bCs/>
          <w:sz w:val="28"/>
          <w:szCs w:val="28"/>
        </w:rPr>
        <w:t>- заявительным характером субсидирования организаций, производителей товаров, работ и услуг.</w:t>
      </w:r>
    </w:p>
    <w:p w:rsidR="00AC22BB" w:rsidRPr="00AC22BB" w:rsidRDefault="00AC22BB" w:rsidP="00AC22BB">
      <w:pPr>
        <w:tabs>
          <w:tab w:val="left" w:pos="851"/>
        </w:tabs>
        <w:jc w:val="center"/>
        <w:rPr>
          <w:b/>
          <w:sz w:val="28"/>
          <w:szCs w:val="28"/>
        </w:rPr>
      </w:pPr>
      <w:r w:rsidRPr="00AC22BB">
        <w:rPr>
          <w:b/>
          <w:sz w:val="28"/>
          <w:szCs w:val="28"/>
        </w:rPr>
        <w:t>Муниципальная программа</w:t>
      </w:r>
    </w:p>
    <w:p w:rsidR="00AC22BB" w:rsidRPr="00AC22BB" w:rsidRDefault="00AC22BB" w:rsidP="00AC22BB">
      <w:pPr>
        <w:jc w:val="center"/>
        <w:rPr>
          <w:b/>
          <w:sz w:val="28"/>
          <w:szCs w:val="28"/>
        </w:rPr>
      </w:pPr>
      <w:r w:rsidRPr="00AC22BB">
        <w:rPr>
          <w:b/>
          <w:sz w:val="28"/>
          <w:szCs w:val="28"/>
        </w:rPr>
        <w:t xml:space="preserve">"Содержание дорожного хозяйства, организация транспортного обслуживания и благоустройство территории города Нижневартовска </w:t>
      </w:r>
    </w:p>
    <w:p w:rsidR="00AC22BB" w:rsidRPr="00AC22BB" w:rsidRDefault="00AC22BB" w:rsidP="00AC22BB">
      <w:pPr>
        <w:jc w:val="center"/>
        <w:rPr>
          <w:b/>
          <w:sz w:val="28"/>
          <w:szCs w:val="28"/>
        </w:rPr>
      </w:pPr>
      <w:r w:rsidRPr="00AC22BB">
        <w:rPr>
          <w:b/>
          <w:sz w:val="28"/>
          <w:szCs w:val="28"/>
        </w:rPr>
        <w:t>на 2018-2025 годы и на период до 2030 года"</w:t>
      </w:r>
    </w:p>
    <w:p w:rsidR="00AC22BB" w:rsidRDefault="00AC22BB" w:rsidP="00AC22BB">
      <w:pPr>
        <w:spacing w:before="120" w:after="120"/>
        <w:ind w:firstLine="709"/>
        <w:jc w:val="both"/>
        <w:rPr>
          <w:sz w:val="28"/>
          <w:szCs w:val="28"/>
          <w:lang w:eastAsia="ar-SA"/>
        </w:rPr>
      </w:pPr>
      <w:r w:rsidRPr="00AC22BB">
        <w:rPr>
          <w:sz w:val="28"/>
          <w:szCs w:val="28"/>
          <w:lang w:eastAsia="ar-SA"/>
        </w:rPr>
        <w:t>Исполнение по данной программе составило 2 537 105,55 тыс. рублей или 99,0% по отношению к уточненным плановым назначениям – 2 561 543,82 тыс. рублей.</w:t>
      </w:r>
    </w:p>
    <w:p w:rsidR="002F7D14" w:rsidRDefault="002F7D14" w:rsidP="00AC22BB">
      <w:pPr>
        <w:spacing w:before="120" w:after="120"/>
        <w:ind w:firstLine="709"/>
        <w:jc w:val="both"/>
        <w:rPr>
          <w:sz w:val="28"/>
          <w:szCs w:val="28"/>
          <w:lang w:eastAsia="ar-SA"/>
        </w:rPr>
      </w:pPr>
    </w:p>
    <w:p w:rsidR="002F7D14" w:rsidRPr="00AC22BB" w:rsidRDefault="002F7D14" w:rsidP="00AC22BB">
      <w:pPr>
        <w:spacing w:before="120" w:after="120"/>
        <w:ind w:firstLine="709"/>
        <w:jc w:val="both"/>
        <w:rPr>
          <w:sz w:val="28"/>
          <w:szCs w:val="28"/>
          <w:lang w:eastAsia="ar-SA"/>
        </w:rPr>
      </w:pPr>
    </w:p>
    <w:p w:rsidR="00AC22BB" w:rsidRPr="00AC22BB" w:rsidRDefault="00AC22BB" w:rsidP="00AC22BB">
      <w:pPr>
        <w:jc w:val="both"/>
      </w:pPr>
      <w:r w:rsidRPr="00AC22BB">
        <w:rPr>
          <w:noProof/>
        </w:rPr>
        <mc:AlternateContent>
          <mc:Choice Requires="wps">
            <w:drawing>
              <wp:anchor distT="0" distB="0" distL="114300" distR="114300" simplePos="0" relativeHeight="251701248" behindDoc="1" locked="0" layoutInCell="1" allowOverlap="1" wp14:anchorId="088588A4" wp14:editId="05D7A159">
                <wp:simplePos x="0" y="0"/>
                <wp:positionH relativeFrom="column">
                  <wp:posOffset>69629</wp:posOffset>
                </wp:positionH>
                <wp:positionV relativeFrom="paragraph">
                  <wp:posOffset>66620</wp:posOffset>
                </wp:positionV>
                <wp:extent cx="2988000" cy="435600"/>
                <wp:effectExtent l="76200" t="57150" r="98425" b="117475"/>
                <wp:wrapNone/>
                <wp:docPr id="34" name="Поле 34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8000" cy="43560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7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:rsidR="00D0115B" w:rsidRDefault="00D0115B" w:rsidP="00AC22BB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Доля затрат на программу</w:t>
                            </w:r>
                          </w:p>
                          <w:p w:rsidR="00D0115B" w:rsidRPr="00F427BA" w:rsidRDefault="00D0115B" w:rsidP="00AC22BB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в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общем объеме расходов бюджета, </w:t>
                            </w:r>
                            <w:r w:rsidRPr="00581865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4" o:spid="_x0000_s1055" type="#_x0000_t202" alt="Название: Исполнение бюджетной росписи Администрации города за 2012 год" style="position:absolute;left:0;text-align:left;margin-left:5.5pt;margin-top:5.25pt;width:235.3pt;height:34.3pt;z-index:-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" fillcolor="#fefcee">
                <v:fill color2="#787567" rotate="t" focusposition=".5,-52429f" focussize="" colors="0 #fefcee;45875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Default="00D0115B" w:rsidP="00AC22BB">
                      <w:pPr>
                        <w:pStyle w:val="42"/>
                        <w:keepNext/>
                        <w:spacing w:after="0"/>
                        <w:jc w:val="center"/>
                        <w:rPr>
                          <w:noProof/>
                          <w:color w:val="auto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Доля затрат на программу</w:t>
                      </w:r>
                    </w:p>
                    <w:p w:rsidR="00D0115B" w:rsidRPr="00F427BA" w:rsidRDefault="00D0115B" w:rsidP="00AC22BB">
                      <w:pPr>
                        <w:pStyle w:val="42"/>
                        <w:keepNext/>
                        <w:spacing w:after="0"/>
                        <w:jc w:val="center"/>
                        <w:rPr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в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общем объеме расходов бюджета, </w:t>
                      </w:r>
                      <w:r w:rsidRPr="00581865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Pr="00AC22BB">
        <w:rPr>
          <w:noProof/>
        </w:rPr>
        <mc:AlternateContent>
          <mc:Choice Requires="wps">
            <w:drawing>
              <wp:anchor distT="0" distB="0" distL="114300" distR="114300" simplePos="0" relativeHeight="251700224" behindDoc="1" locked="0" layoutInCell="1" allowOverlap="1" wp14:anchorId="3C55756D" wp14:editId="3586A2E0">
                <wp:simplePos x="0" y="0"/>
                <wp:positionH relativeFrom="column">
                  <wp:posOffset>3134995</wp:posOffset>
                </wp:positionH>
                <wp:positionV relativeFrom="paragraph">
                  <wp:posOffset>56515</wp:posOffset>
                </wp:positionV>
                <wp:extent cx="2988000" cy="435600"/>
                <wp:effectExtent l="76200" t="57150" r="98425" b="117475"/>
                <wp:wrapNone/>
                <wp:docPr id="35" name="Поле 35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8000" cy="43560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35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:rsidR="00D0115B" w:rsidRPr="00C52EFD" w:rsidRDefault="00D0115B" w:rsidP="00AC22BB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Структура расходов в разрезе классификации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видов расходов</w:t>
                            </w: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,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81865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тыс. рублей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6" type="#_x0000_t202" alt="Название: Исполнение бюджетной росписи Администрации города за 2012 год" style="position:absolute;left:0;text-align:left;margin-left:246.85pt;margin-top:4.45pt;width:235.3pt;height:34.3pt;z-index:-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" fillcolor="#fefcee">
                <v:fill color2="#787567" rotate="t" focusposition=".5,-52429f" focussize="" colors="0 #fefcee;22938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C52EFD" w:rsidRDefault="00D0115B" w:rsidP="00AC22BB">
                      <w:pPr>
                        <w:pStyle w:val="42"/>
                        <w:keepNext/>
                        <w:spacing w:after="0"/>
                        <w:jc w:val="center"/>
                        <w:rPr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Структура расходов в разрезе классификации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видов расходов</w:t>
                      </w: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>,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 </w:t>
                      </w:r>
                      <w:r w:rsidRPr="00581865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тыс. рублей</w:t>
                      </w:r>
                    </w:p>
                  </w:txbxContent>
                </v:textbox>
              </v:shape>
            </w:pict>
          </mc:Fallback>
        </mc:AlternateContent>
      </w:r>
    </w:p>
    <w:p w:rsidR="00AC22BB" w:rsidRPr="00AC22BB" w:rsidRDefault="00AC22BB" w:rsidP="00AC22BB">
      <w:pPr>
        <w:jc w:val="both"/>
      </w:pPr>
    </w:p>
    <w:p w:rsidR="00AC22BB" w:rsidRPr="00AC22BB" w:rsidRDefault="00AC22BB" w:rsidP="00AC22BB">
      <w:pPr>
        <w:jc w:val="both"/>
      </w:pPr>
      <w:r w:rsidRPr="00AC22BB">
        <w:rPr>
          <w:noProof/>
        </w:rPr>
        <w:drawing>
          <wp:anchor distT="0" distB="0" distL="114300" distR="114300" simplePos="0" relativeHeight="251703296" behindDoc="0" locked="0" layoutInCell="1" allowOverlap="1" wp14:anchorId="092341C5" wp14:editId="289EE69A">
            <wp:simplePos x="0" y="0"/>
            <wp:positionH relativeFrom="column">
              <wp:posOffset>3110865</wp:posOffset>
            </wp:positionH>
            <wp:positionV relativeFrom="paragraph">
              <wp:posOffset>193040</wp:posOffset>
            </wp:positionV>
            <wp:extent cx="2981325" cy="2066925"/>
            <wp:effectExtent l="0" t="0" r="0" b="0"/>
            <wp:wrapTopAndBottom/>
            <wp:docPr id="36" name="Диаграмма 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C22BB" w:rsidRPr="00AC22BB" w:rsidRDefault="00AC22BB" w:rsidP="00AC22BB">
      <w:pPr>
        <w:rPr>
          <w:b/>
        </w:rPr>
      </w:pPr>
      <w:r w:rsidRPr="00AC22BB">
        <w:rPr>
          <w:noProof/>
          <w:color w:val="FF0000"/>
        </w:rPr>
        <w:drawing>
          <wp:anchor distT="0" distB="0" distL="114300" distR="114300" simplePos="0" relativeHeight="251702272" behindDoc="0" locked="0" layoutInCell="1" allowOverlap="1" wp14:anchorId="73017916" wp14:editId="1A8F245A">
            <wp:simplePos x="0" y="0"/>
            <wp:positionH relativeFrom="column">
              <wp:posOffset>-3810</wp:posOffset>
            </wp:positionH>
            <wp:positionV relativeFrom="paragraph">
              <wp:posOffset>8890</wp:posOffset>
            </wp:positionV>
            <wp:extent cx="2943225" cy="1989202"/>
            <wp:effectExtent l="0" t="0" r="0" b="0"/>
            <wp:wrapTopAndBottom/>
            <wp:docPr id="37" name="Диаграмма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C22BB" w:rsidRPr="00AC22BB" w:rsidRDefault="00AC22BB" w:rsidP="00AC22BB">
      <w:pPr>
        <w:tabs>
          <w:tab w:val="left" w:pos="708"/>
        </w:tabs>
        <w:spacing w:before="120" w:after="120"/>
        <w:ind w:firstLine="709"/>
        <w:jc w:val="both"/>
        <w:rPr>
          <w:rFonts w:eastAsia="Calibri"/>
          <w:sz w:val="28"/>
          <w:szCs w:val="28"/>
        </w:rPr>
      </w:pPr>
      <w:r w:rsidRPr="00AC22BB">
        <w:rPr>
          <w:rFonts w:eastAsia="Calibri"/>
          <w:sz w:val="28"/>
          <w:szCs w:val="28"/>
        </w:rPr>
        <w:t xml:space="preserve">Бюджетные ассигнования в отчетном </w:t>
      </w:r>
      <w:proofErr w:type="gramStart"/>
      <w:r w:rsidRPr="00AC22BB">
        <w:rPr>
          <w:rFonts w:eastAsia="Calibri"/>
          <w:sz w:val="28"/>
          <w:szCs w:val="28"/>
        </w:rPr>
        <w:t>периоде</w:t>
      </w:r>
      <w:proofErr w:type="gramEnd"/>
      <w:r w:rsidRPr="00AC22BB">
        <w:rPr>
          <w:rFonts w:eastAsia="Calibri"/>
          <w:sz w:val="28"/>
          <w:szCs w:val="28"/>
        </w:rPr>
        <w:t xml:space="preserve"> в рамках программы направлялись на исполнение следующих основных мероприятий:</w:t>
      </w:r>
    </w:p>
    <w:tbl>
      <w:tblPr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416"/>
        <w:gridCol w:w="1417"/>
        <w:gridCol w:w="1672"/>
        <w:gridCol w:w="1134"/>
      </w:tblGrid>
      <w:tr w:rsidR="00AC22BB" w:rsidRPr="00AC22BB" w:rsidTr="0096437B">
        <w:trPr>
          <w:trHeight w:val="1216"/>
        </w:trPr>
        <w:tc>
          <w:tcPr>
            <w:tcW w:w="5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C22BB" w:rsidRPr="00AC22BB" w:rsidRDefault="00AC22BB" w:rsidP="00AC22BB">
            <w:pPr>
              <w:tabs>
                <w:tab w:val="left" w:pos="851"/>
              </w:tabs>
              <w:ind w:left="-142" w:right="-110"/>
              <w:jc w:val="center"/>
            </w:pPr>
            <w:r w:rsidRPr="00AC22BB">
              <w:t xml:space="preserve">Наименование </w:t>
            </w:r>
          </w:p>
          <w:p w:rsidR="00AC22BB" w:rsidRPr="00AC22BB" w:rsidRDefault="00AC22BB" w:rsidP="00AC22BB">
            <w:pPr>
              <w:tabs>
                <w:tab w:val="left" w:pos="851"/>
              </w:tabs>
              <w:ind w:left="-142" w:right="-110"/>
              <w:jc w:val="center"/>
            </w:pPr>
            <w:r w:rsidRPr="00AC22BB">
              <w:t xml:space="preserve">основного мероприятия, </w:t>
            </w:r>
          </w:p>
          <w:p w:rsidR="00AC22BB" w:rsidRPr="00AC22BB" w:rsidRDefault="00AC22BB" w:rsidP="00AC22BB">
            <w:pPr>
              <w:tabs>
                <w:tab w:val="left" w:pos="851"/>
              </w:tabs>
              <w:ind w:left="-142" w:right="-110"/>
              <w:jc w:val="center"/>
            </w:pPr>
            <w:r w:rsidRPr="00AC22BB">
              <w:t xml:space="preserve">источника финансирования 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C22BB" w:rsidRPr="00AC22BB" w:rsidRDefault="00AC22BB" w:rsidP="00AC22BB">
            <w:pPr>
              <w:tabs>
                <w:tab w:val="left" w:pos="851"/>
              </w:tabs>
              <w:ind w:left="-142" w:right="-110"/>
              <w:jc w:val="center"/>
            </w:pPr>
            <w:r w:rsidRPr="00AC22BB">
              <w:t xml:space="preserve">Уточненные плановые назначения, тыс. рублей </w:t>
            </w:r>
          </w:p>
        </w:tc>
        <w:tc>
          <w:tcPr>
            <w:tcW w:w="1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F7D14" w:rsidRDefault="00AC22BB" w:rsidP="00AC22BB">
            <w:pPr>
              <w:tabs>
                <w:tab w:val="left" w:pos="851"/>
              </w:tabs>
              <w:ind w:left="-142" w:right="-110"/>
              <w:jc w:val="center"/>
            </w:pPr>
            <w:r w:rsidRPr="00AC22BB">
              <w:t xml:space="preserve">Исполнение, </w:t>
            </w:r>
          </w:p>
          <w:p w:rsidR="00AC22BB" w:rsidRPr="00AC22BB" w:rsidRDefault="00AC22BB" w:rsidP="00AC22BB">
            <w:pPr>
              <w:tabs>
                <w:tab w:val="left" w:pos="851"/>
              </w:tabs>
              <w:ind w:left="-142" w:right="-110"/>
              <w:jc w:val="center"/>
            </w:pPr>
            <w:r w:rsidRPr="00AC22BB">
              <w:t>тыс. рублей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F7D14" w:rsidRPr="00933B47" w:rsidRDefault="002F7D14" w:rsidP="002F7D14">
            <w:pPr>
              <w:tabs>
                <w:tab w:val="left" w:pos="851"/>
              </w:tabs>
              <w:ind w:right="52"/>
              <w:jc w:val="center"/>
            </w:pPr>
            <w:r w:rsidRPr="00933B47">
              <w:t xml:space="preserve">% </w:t>
            </w:r>
          </w:p>
          <w:p w:rsidR="002F7D14" w:rsidRDefault="002F7D14" w:rsidP="002F7D14">
            <w:pPr>
              <w:tabs>
                <w:tab w:val="left" w:pos="851"/>
              </w:tabs>
              <w:ind w:left="-108" w:right="-110" w:hanging="34"/>
              <w:jc w:val="center"/>
            </w:pPr>
            <w:proofErr w:type="spellStart"/>
            <w:r>
              <w:t>и</w:t>
            </w:r>
            <w:r w:rsidRPr="00933B47">
              <w:t>сполне</w:t>
            </w:r>
            <w:proofErr w:type="spellEnd"/>
          </w:p>
          <w:p w:rsidR="00AC22BB" w:rsidRPr="00AC22BB" w:rsidRDefault="002F7D14" w:rsidP="002F7D14">
            <w:pPr>
              <w:tabs>
                <w:tab w:val="left" w:pos="851"/>
              </w:tabs>
              <w:ind w:left="-108" w:right="-110" w:hanging="34"/>
              <w:jc w:val="center"/>
            </w:pPr>
            <w:proofErr w:type="spellStart"/>
            <w:r w:rsidRPr="00933B47">
              <w:t>ния</w:t>
            </w:r>
            <w:proofErr w:type="spellEnd"/>
          </w:p>
        </w:tc>
      </w:tr>
      <w:tr w:rsidR="00AC22BB" w:rsidRPr="00AC22BB" w:rsidTr="0096437B">
        <w:trPr>
          <w:trHeight w:val="20"/>
        </w:trPr>
        <w:tc>
          <w:tcPr>
            <w:tcW w:w="5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AC22BB" w:rsidRPr="00AC22BB" w:rsidRDefault="00AC22BB" w:rsidP="00AC22BB">
            <w:pPr>
              <w:jc w:val="both"/>
            </w:pPr>
            <w:r w:rsidRPr="00AC22BB">
              <w:t>Капитальный ремонт, ремонт автомобильных дорог общего пользования местного значения (средства бюджета города)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81"/>
              <w:jc w:val="right"/>
            </w:pPr>
            <w:r w:rsidRPr="00AC22BB">
              <w:t>10 475,55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52"/>
              <w:jc w:val="right"/>
            </w:pPr>
            <w:r w:rsidRPr="00AC22BB">
              <w:t>10 196,25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left="-125" w:right="52"/>
              <w:jc w:val="right"/>
            </w:pPr>
            <w:r w:rsidRPr="00AC22BB">
              <w:t>97,3</w:t>
            </w:r>
          </w:p>
        </w:tc>
      </w:tr>
      <w:tr w:rsidR="00AC22BB" w:rsidRPr="00AC22BB" w:rsidTr="0096437B">
        <w:trPr>
          <w:trHeight w:val="20"/>
        </w:trPr>
        <w:tc>
          <w:tcPr>
            <w:tcW w:w="5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AC22BB" w:rsidRPr="00AC22BB" w:rsidRDefault="00AC22BB" w:rsidP="00AC22BB">
            <w:pPr>
              <w:jc w:val="both"/>
            </w:pPr>
            <w:r w:rsidRPr="00AC22BB">
              <w:t>Организация регулярных перевозок пассажиров и багажа автомобильным транспортом общего пользования на территории городского округа (средства бюджета города)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81"/>
              <w:jc w:val="right"/>
            </w:pPr>
            <w:r w:rsidRPr="00AC22BB">
              <w:t>688 958,26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52"/>
              <w:jc w:val="right"/>
            </w:pPr>
            <w:r w:rsidRPr="00AC22BB">
              <w:t>688 531,97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left="-125" w:right="52"/>
              <w:jc w:val="right"/>
            </w:pPr>
            <w:r w:rsidRPr="00AC22BB">
              <w:t>99,9</w:t>
            </w:r>
          </w:p>
        </w:tc>
      </w:tr>
      <w:tr w:rsidR="00AC22BB" w:rsidRPr="00AC22BB" w:rsidTr="0096437B">
        <w:trPr>
          <w:trHeight w:val="20"/>
        </w:trPr>
        <w:tc>
          <w:tcPr>
            <w:tcW w:w="5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AC22BB" w:rsidRPr="00AC22BB" w:rsidRDefault="00AC22BB" w:rsidP="00AC22BB">
            <w:pPr>
              <w:jc w:val="both"/>
            </w:pPr>
            <w:r w:rsidRPr="00AC22BB">
              <w:t>Защита населения от болезней, общих для человека и животных, в том числе: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81"/>
              <w:jc w:val="right"/>
            </w:pPr>
            <w:r w:rsidRPr="00AC22BB">
              <w:t>17 801,18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52"/>
              <w:jc w:val="right"/>
            </w:pPr>
            <w:r w:rsidRPr="00AC22BB">
              <w:t>15 864,88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52"/>
              <w:jc w:val="right"/>
            </w:pPr>
            <w:r w:rsidRPr="00AC22BB">
              <w:t>89,1</w:t>
            </w:r>
          </w:p>
        </w:tc>
      </w:tr>
      <w:tr w:rsidR="00AC22BB" w:rsidRPr="00AC22BB" w:rsidTr="0096437B">
        <w:trPr>
          <w:trHeight w:val="20"/>
        </w:trPr>
        <w:tc>
          <w:tcPr>
            <w:tcW w:w="5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AC22BB" w:rsidRPr="00AC22BB" w:rsidRDefault="00AC22BB" w:rsidP="00AC22BB">
            <w:pPr>
              <w:jc w:val="both"/>
            </w:pPr>
            <w:r w:rsidRPr="00AC22BB">
              <w:t>- средства бюджета города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81"/>
              <w:jc w:val="right"/>
            </w:pPr>
            <w:r w:rsidRPr="00AC22BB">
              <w:t>16 445,28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52"/>
              <w:jc w:val="right"/>
            </w:pPr>
            <w:r w:rsidRPr="00AC22BB">
              <w:t>14 508,98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52"/>
              <w:jc w:val="right"/>
            </w:pPr>
            <w:r w:rsidRPr="00AC22BB">
              <w:t>88,2</w:t>
            </w:r>
          </w:p>
        </w:tc>
      </w:tr>
      <w:tr w:rsidR="00AC22BB" w:rsidRPr="00AC22BB" w:rsidTr="0096437B">
        <w:trPr>
          <w:trHeight w:val="20"/>
        </w:trPr>
        <w:tc>
          <w:tcPr>
            <w:tcW w:w="5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AC22BB" w:rsidRPr="00AC22BB" w:rsidRDefault="00AC22BB" w:rsidP="00AC22BB">
            <w:pPr>
              <w:jc w:val="both"/>
            </w:pPr>
            <w:r w:rsidRPr="00AC22BB">
              <w:t>- средства бюджета автономного округа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81"/>
              <w:jc w:val="right"/>
            </w:pPr>
            <w:r w:rsidRPr="00AC22BB">
              <w:t>1 355,90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52"/>
              <w:jc w:val="right"/>
            </w:pPr>
            <w:r w:rsidRPr="00AC22BB">
              <w:t>1 355,90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52"/>
              <w:jc w:val="right"/>
            </w:pPr>
            <w:r w:rsidRPr="00AC22BB">
              <w:t>100,0</w:t>
            </w:r>
          </w:p>
        </w:tc>
      </w:tr>
      <w:tr w:rsidR="00AC22BB" w:rsidRPr="00AC22BB" w:rsidTr="0096437B">
        <w:trPr>
          <w:trHeight w:val="20"/>
        </w:trPr>
        <w:tc>
          <w:tcPr>
            <w:tcW w:w="5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AC22BB" w:rsidRPr="00AC22BB" w:rsidRDefault="00AC22BB" w:rsidP="00AC22BB">
            <w:pPr>
              <w:jc w:val="both"/>
            </w:pPr>
            <w:r w:rsidRPr="00AC22BB">
              <w:t>Организация ритуальных услуг и содержание мест захоронения (средства бюджета города)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81"/>
              <w:jc w:val="right"/>
            </w:pPr>
            <w:r w:rsidRPr="00AC22BB">
              <w:t>32 534,15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52"/>
              <w:jc w:val="right"/>
            </w:pPr>
            <w:r w:rsidRPr="00AC22BB">
              <w:t>31 450,66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52"/>
              <w:jc w:val="right"/>
            </w:pPr>
            <w:r w:rsidRPr="00AC22BB">
              <w:t>96,7</w:t>
            </w:r>
          </w:p>
        </w:tc>
      </w:tr>
      <w:tr w:rsidR="00AC22BB" w:rsidRPr="00AC22BB" w:rsidTr="0096437B">
        <w:trPr>
          <w:trHeight w:val="20"/>
        </w:trPr>
        <w:tc>
          <w:tcPr>
            <w:tcW w:w="5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AC22BB" w:rsidRPr="00AC22BB" w:rsidRDefault="00AC22BB" w:rsidP="00AC22BB">
            <w:pPr>
              <w:jc w:val="both"/>
            </w:pPr>
            <w:r w:rsidRPr="00AC22BB">
              <w:t xml:space="preserve">Содержание автомобильных дорог местного значения в </w:t>
            </w:r>
            <w:proofErr w:type="gramStart"/>
            <w:r w:rsidRPr="00AC22BB">
              <w:t>границах</w:t>
            </w:r>
            <w:proofErr w:type="gramEnd"/>
            <w:r w:rsidRPr="00AC22BB">
              <w:t xml:space="preserve"> городского округа и искусственных сооружений на них (Дорожный фонд) (средства бюджета города)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81"/>
              <w:jc w:val="right"/>
            </w:pPr>
            <w:r w:rsidRPr="00AC22BB">
              <w:t>805 069,63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52"/>
              <w:jc w:val="right"/>
            </w:pPr>
            <w:r w:rsidRPr="00AC22BB">
              <w:t>803 509,97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left="-125" w:right="52"/>
              <w:jc w:val="right"/>
            </w:pPr>
            <w:r w:rsidRPr="00AC22BB">
              <w:t>99,8</w:t>
            </w:r>
          </w:p>
        </w:tc>
      </w:tr>
      <w:tr w:rsidR="00AC22BB" w:rsidRPr="00AC22BB" w:rsidTr="0096437B">
        <w:trPr>
          <w:trHeight w:val="20"/>
        </w:trPr>
        <w:tc>
          <w:tcPr>
            <w:tcW w:w="5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AC22BB" w:rsidRPr="00AC22BB" w:rsidRDefault="00AC22BB" w:rsidP="00AC22BB">
            <w:pPr>
              <w:jc w:val="both"/>
            </w:pPr>
            <w:r w:rsidRPr="00AC22BB">
              <w:t>Обеспечение безопасности дорожного движения на автомобильных дорогах местного значения в границах городского округа (Дорожный фонд) (средства бюджета города)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81"/>
              <w:jc w:val="right"/>
            </w:pPr>
            <w:r w:rsidRPr="00AC22BB">
              <w:t>111 344 71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52"/>
              <w:jc w:val="right"/>
            </w:pPr>
            <w:r w:rsidRPr="00AC22BB">
              <w:t>111 344,71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left="-125" w:right="52"/>
              <w:jc w:val="right"/>
            </w:pPr>
            <w:r w:rsidRPr="00AC22BB">
              <w:t>100,0</w:t>
            </w:r>
          </w:p>
        </w:tc>
      </w:tr>
      <w:tr w:rsidR="00AC22BB" w:rsidRPr="00AC22BB" w:rsidTr="005D17CD">
        <w:trPr>
          <w:trHeight w:val="20"/>
        </w:trPr>
        <w:tc>
          <w:tcPr>
            <w:tcW w:w="5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AC22BB" w:rsidRPr="00AC22BB" w:rsidRDefault="00AC22BB" w:rsidP="00AC22BB">
            <w:pPr>
              <w:jc w:val="both"/>
            </w:pPr>
            <w:r w:rsidRPr="00AC22BB">
              <w:t>Содержание, обслуживание и развитие отдельных объектов и элементов благоустройства (средства бюджета города)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81"/>
              <w:jc w:val="right"/>
            </w:pPr>
            <w:r w:rsidRPr="00AC22BB">
              <w:t>85 589,49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52"/>
              <w:jc w:val="right"/>
            </w:pPr>
            <w:r w:rsidRPr="00AC22BB">
              <w:t>75 409,84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52"/>
              <w:jc w:val="right"/>
            </w:pPr>
            <w:r w:rsidRPr="00AC22BB">
              <w:t>88,1</w:t>
            </w:r>
          </w:p>
        </w:tc>
      </w:tr>
      <w:tr w:rsidR="00AC22BB" w:rsidRPr="00AC22BB" w:rsidTr="005D17CD">
        <w:trPr>
          <w:trHeight w:val="20"/>
        </w:trPr>
        <w:tc>
          <w:tcPr>
            <w:tcW w:w="5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AC22BB" w:rsidRPr="00AC22BB" w:rsidRDefault="00AC22BB" w:rsidP="00AC22BB">
            <w:pPr>
              <w:jc w:val="both"/>
            </w:pPr>
            <w:r w:rsidRPr="00AC22BB">
              <w:lastRenderedPageBreak/>
              <w:t>Озеленение территории города (средства бюджета города)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81"/>
              <w:jc w:val="right"/>
            </w:pPr>
            <w:r w:rsidRPr="00AC22BB">
              <w:t>12 624,00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52"/>
              <w:jc w:val="right"/>
            </w:pPr>
            <w:r w:rsidRPr="00AC22BB">
              <w:t>12 624,00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52"/>
              <w:jc w:val="right"/>
            </w:pPr>
            <w:r w:rsidRPr="00AC22BB">
              <w:t>100,0</w:t>
            </w:r>
          </w:p>
        </w:tc>
      </w:tr>
      <w:tr w:rsidR="00AC22BB" w:rsidRPr="00AC22BB" w:rsidTr="005D17CD">
        <w:trPr>
          <w:trHeight w:val="20"/>
        </w:trPr>
        <w:tc>
          <w:tcPr>
            <w:tcW w:w="5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AC22BB" w:rsidRPr="00AC22BB" w:rsidRDefault="00AC22BB" w:rsidP="00AC22BB">
            <w:pPr>
              <w:jc w:val="both"/>
            </w:pPr>
            <w:r w:rsidRPr="00AC22BB">
              <w:t>Уличное освещение (средства бюджета города)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81"/>
              <w:jc w:val="right"/>
            </w:pPr>
            <w:r w:rsidRPr="00AC22BB">
              <w:t>118 934,44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52"/>
              <w:jc w:val="right"/>
            </w:pPr>
            <w:r w:rsidRPr="00AC22BB">
              <w:t>118 934,43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52"/>
              <w:jc w:val="right"/>
            </w:pPr>
            <w:r w:rsidRPr="00AC22BB">
              <w:t>100,0</w:t>
            </w:r>
          </w:p>
        </w:tc>
      </w:tr>
      <w:tr w:rsidR="00AC22BB" w:rsidRPr="00AC22BB" w:rsidTr="002F7D14">
        <w:trPr>
          <w:trHeight w:val="20"/>
        </w:trPr>
        <w:tc>
          <w:tcPr>
            <w:tcW w:w="5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AC22BB" w:rsidRPr="00AC22BB" w:rsidRDefault="00AC22BB" w:rsidP="00AC22BB">
            <w:pPr>
              <w:jc w:val="both"/>
            </w:pPr>
            <w:r w:rsidRPr="00AC22BB">
              <w:t xml:space="preserve">Содержание, ремонт и капитальный ремонт </w:t>
            </w:r>
            <w:proofErr w:type="spellStart"/>
            <w:r w:rsidRPr="00AC22BB">
              <w:t>берегоукрепления</w:t>
            </w:r>
            <w:proofErr w:type="spellEnd"/>
            <w:r w:rsidRPr="00AC22BB">
              <w:t xml:space="preserve"> (средства бюджета города)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81"/>
              <w:jc w:val="right"/>
            </w:pPr>
            <w:r w:rsidRPr="00AC22BB">
              <w:t>16 782,07</w:t>
            </w:r>
          </w:p>
        </w:tc>
        <w:tc>
          <w:tcPr>
            <w:tcW w:w="1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52"/>
              <w:jc w:val="right"/>
            </w:pPr>
            <w:r w:rsidRPr="00AC22BB">
              <w:t>16 782,07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52"/>
              <w:jc w:val="right"/>
            </w:pPr>
            <w:r w:rsidRPr="00AC22BB">
              <w:t>100,0</w:t>
            </w:r>
          </w:p>
        </w:tc>
      </w:tr>
      <w:tr w:rsidR="00AC22BB" w:rsidRPr="00AC22BB" w:rsidTr="0096437B">
        <w:trPr>
          <w:trHeight w:val="20"/>
        </w:trPr>
        <w:tc>
          <w:tcPr>
            <w:tcW w:w="5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AC22BB" w:rsidRPr="00AC22BB" w:rsidRDefault="00AC22BB" w:rsidP="00AC22BB">
            <w:pPr>
              <w:jc w:val="both"/>
            </w:pPr>
            <w:r w:rsidRPr="00AC22BB">
              <w:t>Поддержка дорожного хозяйства (средства бюджета города)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81"/>
              <w:jc w:val="right"/>
            </w:pPr>
            <w:r w:rsidRPr="00AC22BB">
              <w:t>41 122,90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52"/>
              <w:jc w:val="right"/>
            </w:pPr>
            <w:r w:rsidRPr="00AC22BB">
              <w:t>41 107,36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52"/>
              <w:jc w:val="right"/>
            </w:pPr>
            <w:r w:rsidRPr="00AC22BB">
              <w:t>100,0</w:t>
            </w:r>
          </w:p>
        </w:tc>
      </w:tr>
      <w:tr w:rsidR="00AC22BB" w:rsidRPr="00AC22BB" w:rsidTr="0096437B">
        <w:trPr>
          <w:trHeight w:val="20"/>
        </w:trPr>
        <w:tc>
          <w:tcPr>
            <w:tcW w:w="5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AC22BB" w:rsidRPr="00AC22BB" w:rsidRDefault="00AC22BB" w:rsidP="00AC22BB">
            <w:pPr>
              <w:jc w:val="both"/>
            </w:pPr>
            <w:r w:rsidRPr="00AC22BB">
              <w:t>Внедрение автоматизированных и роботизированных технологий организации дорожного движения и контроля за соблюдением правил дорожного движения, в том числе: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81"/>
              <w:jc w:val="right"/>
            </w:pPr>
            <w:r w:rsidRPr="00AC22BB">
              <w:t>38 294,86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52"/>
              <w:jc w:val="right"/>
            </w:pPr>
            <w:r w:rsidRPr="00AC22BB">
              <w:t>29 339,65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left="-125" w:right="52"/>
              <w:jc w:val="right"/>
            </w:pPr>
            <w:r w:rsidRPr="00AC22BB">
              <w:t>76,6</w:t>
            </w:r>
          </w:p>
        </w:tc>
      </w:tr>
      <w:tr w:rsidR="00AC22BB" w:rsidRPr="00AC22BB" w:rsidTr="0096437B">
        <w:trPr>
          <w:trHeight w:val="20"/>
        </w:trPr>
        <w:tc>
          <w:tcPr>
            <w:tcW w:w="5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AC22BB" w:rsidRPr="00AC22BB" w:rsidRDefault="00AC22BB" w:rsidP="00AC22BB">
            <w:pPr>
              <w:jc w:val="both"/>
            </w:pPr>
            <w:r w:rsidRPr="00AC22BB">
              <w:t>- средства бюджета города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81"/>
              <w:jc w:val="right"/>
            </w:pPr>
            <w:r w:rsidRPr="00AC22BB">
              <w:t>11 488,46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52"/>
              <w:jc w:val="right"/>
            </w:pPr>
            <w:r w:rsidRPr="00AC22BB">
              <w:t>9 675,81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left="-125" w:right="52"/>
              <w:jc w:val="right"/>
            </w:pPr>
            <w:r w:rsidRPr="00AC22BB">
              <w:t>84,2</w:t>
            </w:r>
          </w:p>
        </w:tc>
      </w:tr>
      <w:tr w:rsidR="00AC22BB" w:rsidRPr="00AC22BB" w:rsidTr="0096437B">
        <w:trPr>
          <w:trHeight w:val="20"/>
        </w:trPr>
        <w:tc>
          <w:tcPr>
            <w:tcW w:w="5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AC22BB" w:rsidRPr="00AC22BB" w:rsidRDefault="00AC22BB" w:rsidP="00AC22BB">
            <w:pPr>
              <w:jc w:val="both"/>
            </w:pPr>
            <w:r w:rsidRPr="00AC22BB">
              <w:t>- средства бюджета автономного округа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81"/>
              <w:jc w:val="right"/>
            </w:pPr>
            <w:r w:rsidRPr="00AC22BB">
              <w:t>26 806,40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52"/>
              <w:jc w:val="right"/>
            </w:pPr>
            <w:r w:rsidRPr="00AC22BB">
              <w:t>19 663,84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left="-125" w:right="52"/>
              <w:jc w:val="right"/>
            </w:pPr>
            <w:r w:rsidRPr="00AC22BB">
              <w:t>73,4</w:t>
            </w:r>
          </w:p>
        </w:tc>
      </w:tr>
      <w:tr w:rsidR="00AC22BB" w:rsidRPr="00AC22BB" w:rsidTr="0096437B">
        <w:trPr>
          <w:trHeight w:val="20"/>
        </w:trPr>
        <w:tc>
          <w:tcPr>
            <w:tcW w:w="5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AC22BB" w:rsidRPr="00AC22BB" w:rsidRDefault="00AC22BB" w:rsidP="00AC22BB">
            <w:pPr>
              <w:jc w:val="both"/>
            </w:pPr>
            <w:r w:rsidRPr="00AC22BB">
              <w:t>Региональный проект "Дорожная сеть", в том числе: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81"/>
              <w:jc w:val="right"/>
            </w:pPr>
            <w:r w:rsidRPr="00AC22BB">
              <w:t>582 012,58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52"/>
              <w:jc w:val="right"/>
            </w:pPr>
            <w:r w:rsidRPr="00AC22BB">
              <w:t>582 009,76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left="-125" w:right="52"/>
              <w:jc w:val="right"/>
            </w:pPr>
            <w:r w:rsidRPr="00AC22BB">
              <w:t>100,0</w:t>
            </w:r>
          </w:p>
        </w:tc>
      </w:tr>
      <w:tr w:rsidR="00AC22BB" w:rsidRPr="00AC22BB" w:rsidTr="0096437B">
        <w:trPr>
          <w:trHeight w:val="20"/>
        </w:trPr>
        <w:tc>
          <w:tcPr>
            <w:tcW w:w="5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AC22BB" w:rsidRPr="00AC22BB" w:rsidRDefault="00AC22BB" w:rsidP="00AC22BB">
            <w:pPr>
              <w:jc w:val="both"/>
            </w:pPr>
            <w:r w:rsidRPr="00AC22BB">
              <w:t>- средства бюджета города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81"/>
              <w:jc w:val="right"/>
            </w:pPr>
            <w:r w:rsidRPr="00AC22BB">
              <w:t>4 350,68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52"/>
              <w:jc w:val="right"/>
            </w:pPr>
            <w:r w:rsidRPr="00AC22BB">
              <w:t>4 350,49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52"/>
              <w:jc w:val="right"/>
            </w:pPr>
            <w:r w:rsidRPr="00AC22BB">
              <w:t>100,0</w:t>
            </w:r>
          </w:p>
        </w:tc>
      </w:tr>
      <w:tr w:rsidR="00AC22BB" w:rsidRPr="00AC22BB" w:rsidTr="0096437B">
        <w:trPr>
          <w:trHeight w:val="20"/>
        </w:trPr>
        <w:tc>
          <w:tcPr>
            <w:tcW w:w="5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AC22BB" w:rsidRPr="00AC22BB" w:rsidRDefault="00AC22BB" w:rsidP="00AC22BB">
            <w:pPr>
              <w:jc w:val="both"/>
            </w:pPr>
            <w:r w:rsidRPr="00AC22BB">
              <w:t>- средства бюджета автономного округа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81"/>
              <w:jc w:val="right"/>
            </w:pPr>
            <w:r w:rsidRPr="00AC22BB">
              <w:t>82 661,9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52"/>
              <w:jc w:val="right"/>
            </w:pPr>
            <w:r w:rsidRPr="00AC22BB">
              <w:t>82 659,27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52"/>
              <w:jc w:val="right"/>
            </w:pPr>
            <w:r w:rsidRPr="00AC22BB">
              <w:t>100,0</w:t>
            </w:r>
          </w:p>
        </w:tc>
      </w:tr>
      <w:tr w:rsidR="00AC22BB" w:rsidRPr="00AC22BB" w:rsidTr="0096437B">
        <w:trPr>
          <w:trHeight w:val="20"/>
        </w:trPr>
        <w:tc>
          <w:tcPr>
            <w:tcW w:w="5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bottom"/>
          </w:tcPr>
          <w:p w:rsidR="00AC22BB" w:rsidRPr="00AC22BB" w:rsidRDefault="00AC22BB" w:rsidP="00AC22BB">
            <w:pPr>
              <w:jc w:val="both"/>
            </w:pPr>
            <w:r w:rsidRPr="00AC22BB">
              <w:t>- средства федерального бюджета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81"/>
              <w:jc w:val="right"/>
            </w:pPr>
            <w:r w:rsidRPr="00AC22BB">
              <w:t>495 000,00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52"/>
              <w:jc w:val="right"/>
            </w:pPr>
            <w:r w:rsidRPr="00AC22BB">
              <w:t>495 000,00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C22BB" w:rsidRPr="00AC22BB" w:rsidRDefault="00AC22BB" w:rsidP="002F7D14">
            <w:pPr>
              <w:ind w:right="52"/>
              <w:jc w:val="right"/>
            </w:pPr>
            <w:r w:rsidRPr="00AC22BB">
              <w:t>100,0</w:t>
            </w:r>
          </w:p>
        </w:tc>
      </w:tr>
    </w:tbl>
    <w:p w:rsidR="00AC22BB" w:rsidRPr="00AC22BB" w:rsidRDefault="00AC22BB" w:rsidP="00AC22BB">
      <w:pPr>
        <w:shd w:val="clear" w:color="auto" w:fill="FFFFFF"/>
        <w:spacing w:before="120"/>
        <w:ind w:firstLine="709"/>
        <w:jc w:val="both"/>
        <w:textAlignment w:val="top"/>
        <w:rPr>
          <w:sz w:val="28"/>
          <w:szCs w:val="28"/>
        </w:rPr>
      </w:pPr>
      <w:r w:rsidRPr="00AC22BB">
        <w:rPr>
          <w:sz w:val="28"/>
          <w:szCs w:val="28"/>
        </w:rPr>
        <w:t xml:space="preserve">Весомую часть в </w:t>
      </w:r>
      <w:proofErr w:type="gramStart"/>
      <w:r w:rsidRPr="00AC22BB">
        <w:rPr>
          <w:sz w:val="28"/>
          <w:szCs w:val="28"/>
        </w:rPr>
        <w:t>расходах</w:t>
      </w:r>
      <w:proofErr w:type="gramEnd"/>
      <w:r w:rsidRPr="00AC22BB">
        <w:rPr>
          <w:sz w:val="28"/>
          <w:szCs w:val="28"/>
        </w:rPr>
        <w:t xml:space="preserve"> программы 43,9% занимают субсидии бюджетным и автономным учреждениям на финансовое обеспечение выполнения муниципального задания по оказанию муниципальных услуг (выполнению работ). На выполнение муниципального задания по оказанию муниципальных услуг (выполнению работ) муниципальному учреждению направлено 1 112 894,28 тыс. рублей.</w:t>
      </w:r>
    </w:p>
    <w:p w:rsidR="00AC22BB" w:rsidRPr="00AC22BB" w:rsidRDefault="00AC22BB" w:rsidP="00AC22BB">
      <w:pPr>
        <w:shd w:val="clear" w:color="auto" w:fill="FFFFFF"/>
        <w:ind w:firstLine="709"/>
        <w:jc w:val="both"/>
        <w:textAlignment w:val="top"/>
        <w:rPr>
          <w:sz w:val="28"/>
          <w:szCs w:val="28"/>
        </w:rPr>
      </w:pPr>
      <w:r w:rsidRPr="00AC22BB">
        <w:rPr>
          <w:color w:val="000000"/>
          <w:sz w:val="28"/>
          <w:szCs w:val="28"/>
        </w:rPr>
        <w:t xml:space="preserve">Предоставление </w:t>
      </w:r>
      <w:r w:rsidRPr="00AC22BB">
        <w:rPr>
          <w:sz w:val="28"/>
          <w:szCs w:val="28"/>
        </w:rPr>
        <w:t>муниципальных услуг (выполнение работ)</w:t>
      </w:r>
      <w:r w:rsidRPr="00AC22BB">
        <w:rPr>
          <w:color w:val="000000"/>
          <w:sz w:val="28"/>
          <w:szCs w:val="28"/>
        </w:rPr>
        <w:t xml:space="preserve"> по содержанию </w:t>
      </w:r>
      <w:proofErr w:type="gramStart"/>
      <w:r w:rsidRPr="00AC22BB">
        <w:rPr>
          <w:color w:val="000000"/>
          <w:sz w:val="28"/>
          <w:szCs w:val="28"/>
        </w:rPr>
        <w:t>дорожного</w:t>
      </w:r>
      <w:proofErr w:type="gramEnd"/>
      <w:r w:rsidRPr="00AC22BB">
        <w:rPr>
          <w:color w:val="000000"/>
          <w:sz w:val="28"/>
          <w:szCs w:val="28"/>
        </w:rPr>
        <w:t xml:space="preserve"> хозяйства и благоустройству города по данной программе осуществляло муниципальное бюджетное учреждение "Управление по дорожному хозяйству и благоустройству города Нижневартовска". </w:t>
      </w:r>
      <w:r w:rsidRPr="00AC22BB">
        <w:rPr>
          <w:sz w:val="28"/>
          <w:szCs w:val="28"/>
        </w:rPr>
        <w:t xml:space="preserve">Среднесписочная численность работников муниципального учреждения за 2019 год составила 501 человек. Объем расходов на оплату труда – </w:t>
      </w:r>
      <w:r w:rsidR="00224B79">
        <w:rPr>
          <w:sz w:val="28"/>
          <w:szCs w:val="28"/>
        </w:rPr>
        <w:t>4</w:t>
      </w:r>
      <w:r w:rsidRPr="00AC22BB">
        <w:rPr>
          <w:sz w:val="28"/>
          <w:szCs w:val="28"/>
        </w:rPr>
        <w:t>0</w:t>
      </w:r>
      <w:r w:rsidR="00224B79">
        <w:rPr>
          <w:sz w:val="28"/>
          <w:szCs w:val="28"/>
        </w:rPr>
        <w:t>2</w:t>
      </w:r>
      <w:r w:rsidRPr="00AC22BB">
        <w:rPr>
          <w:sz w:val="28"/>
          <w:szCs w:val="28"/>
        </w:rPr>
        <w:t xml:space="preserve"> 4</w:t>
      </w:r>
      <w:r w:rsidR="00224B79">
        <w:rPr>
          <w:sz w:val="28"/>
          <w:szCs w:val="28"/>
        </w:rPr>
        <w:t>88</w:t>
      </w:r>
      <w:r w:rsidRPr="00AC22BB">
        <w:rPr>
          <w:sz w:val="28"/>
          <w:szCs w:val="28"/>
        </w:rPr>
        <w:t>,</w:t>
      </w:r>
      <w:r w:rsidR="00224B79">
        <w:rPr>
          <w:sz w:val="28"/>
          <w:szCs w:val="28"/>
        </w:rPr>
        <w:t>2</w:t>
      </w:r>
      <w:r w:rsidRPr="00AC22BB">
        <w:rPr>
          <w:sz w:val="28"/>
          <w:szCs w:val="28"/>
        </w:rPr>
        <w:t xml:space="preserve">2 тыс. рублей. </w:t>
      </w:r>
    </w:p>
    <w:p w:rsidR="00AC22BB" w:rsidRPr="00AC22BB" w:rsidRDefault="00AC22BB" w:rsidP="00AC22BB">
      <w:pPr>
        <w:shd w:val="clear" w:color="auto" w:fill="FFFFFF"/>
        <w:ind w:firstLine="709"/>
        <w:jc w:val="both"/>
        <w:textAlignment w:val="top"/>
        <w:rPr>
          <w:sz w:val="28"/>
          <w:szCs w:val="28"/>
        </w:rPr>
      </w:pPr>
      <w:r w:rsidRPr="00AC22BB">
        <w:rPr>
          <w:sz w:val="28"/>
          <w:szCs w:val="28"/>
        </w:rPr>
        <w:t>На иные цели направлено 654 577,89 тыс. рублей, в том числе:</w:t>
      </w:r>
    </w:p>
    <w:p w:rsidR="00AC22BB" w:rsidRPr="00AC22BB" w:rsidRDefault="00AC22BB" w:rsidP="00AC22BB">
      <w:pPr>
        <w:shd w:val="clear" w:color="auto" w:fill="FFFFFF"/>
        <w:ind w:firstLine="709"/>
        <w:jc w:val="both"/>
        <w:textAlignment w:val="top"/>
        <w:rPr>
          <w:sz w:val="28"/>
          <w:szCs w:val="28"/>
        </w:rPr>
      </w:pPr>
      <w:r w:rsidRPr="00AC22BB">
        <w:rPr>
          <w:sz w:val="28"/>
          <w:szCs w:val="28"/>
        </w:rPr>
        <w:t>1 540,00 тыс. рублей – компенсация расходов на оплату стоимости проезда и провоза багажа к месту использования отпуска и обратно работников учреждения и неработающих членов их семей;</w:t>
      </w:r>
    </w:p>
    <w:p w:rsidR="00AC22BB" w:rsidRPr="00AC22BB" w:rsidRDefault="00AC22BB" w:rsidP="00AC22BB">
      <w:pPr>
        <w:shd w:val="clear" w:color="auto" w:fill="FFFFFF"/>
        <w:ind w:firstLine="709"/>
        <w:jc w:val="both"/>
        <w:textAlignment w:val="top"/>
        <w:rPr>
          <w:sz w:val="28"/>
          <w:szCs w:val="28"/>
        </w:rPr>
      </w:pPr>
      <w:r w:rsidRPr="00AC22BB">
        <w:rPr>
          <w:sz w:val="28"/>
          <w:szCs w:val="28"/>
        </w:rPr>
        <w:t>586 007,44 тыс. рублей – капитальный ремонт и ремонт автомобильных дорог общего пользования местного значения, в том числе в рамках реализации национального проекта "Безопасные и качественные автомобильные дороги";</w:t>
      </w:r>
    </w:p>
    <w:p w:rsidR="00AC22BB" w:rsidRPr="00AC22BB" w:rsidRDefault="00AC22BB" w:rsidP="00AC22BB">
      <w:pPr>
        <w:shd w:val="clear" w:color="auto" w:fill="FFFFFF"/>
        <w:ind w:firstLine="709"/>
        <w:jc w:val="both"/>
        <w:textAlignment w:val="top"/>
        <w:rPr>
          <w:sz w:val="28"/>
          <w:szCs w:val="28"/>
        </w:rPr>
      </w:pPr>
      <w:r w:rsidRPr="00AC22BB">
        <w:rPr>
          <w:sz w:val="28"/>
          <w:szCs w:val="28"/>
        </w:rPr>
        <w:t xml:space="preserve">134,99 тыс. рублей – оплата услуг по </w:t>
      </w:r>
      <w:proofErr w:type="gramStart"/>
      <w:r w:rsidRPr="00AC22BB">
        <w:rPr>
          <w:sz w:val="28"/>
          <w:szCs w:val="28"/>
        </w:rPr>
        <w:t>специализированному</w:t>
      </w:r>
      <w:proofErr w:type="gramEnd"/>
      <w:r w:rsidRPr="00AC22BB">
        <w:rPr>
          <w:sz w:val="28"/>
          <w:szCs w:val="28"/>
        </w:rPr>
        <w:t xml:space="preserve"> обеспечению гидрометеорологической информацией, информационной продукцией (</w:t>
      </w:r>
      <w:proofErr w:type="spellStart"/>
      <w:r w:rsidRPr="00AC22BB">
        <w:rPr>
          <w:sz w:val="28"/>
          <w:szCs w:val="28"/>
        </w:rPr>
        <w:t>метеоуслуги</w:t>
      </w:r>
      <w:proofErr w:type="spellEnd"/>
      <w:r w:rsidRPr="00AC22BB">
        <w:rPr>
          <w:sz w:val="28"/>
          <w:szCs w:val="28"/>
        </w:rPr>
        <w:t>);</w:t>
      </w:r>
    </w:p>
    <w:p w:rsidR="00AC22BB" w:rsidRPr="00AC22BB" w:rsidRDefault="00AC22BB" w:rsidP="00AC22BB">
      <w:pPr>
        <w:shd w:val="clear" w:color="auto" w:fill="FFFFFF"/>
        <w:ind w:firstLine="709"/>
        <w:jc w:val="both"/>
        <w:textAlignment w:val="top"/>
        <w:rPr>
          <w:sz w:val="28"/>
          <w:szCs w:val="28"/>
        </w:rPr>
      </w:pPr>
      <w:r w:rsidRPr="00AC22BB">
        <w:rPr>
          <w:sz w:val="28"/>
          <w:szCs w:val="28"/>
        </w:rPr>
        <w:t>1 571,44 тыс. рублей – приобретение основных средств;</w:t>
      </w:r>
    </w:p>
    <w:p w:rsidR="00AC22BB" w:rsidRPr="00AC22BB" w:rsidRDefault="00AC22BB" w:rsidP="00AC22BB">
      <w:pPr>
        <w:shd w:val="clear" w:color="auto" w:fill="FFFFFF"/>
        <w:ind w:firstLine="709"/>
        <w:jc w:val="both"/>
        <w:textAlignment w:val="top"/>
        <w:rPr>
          <w:sz w:val="28"/>
          <w:szCs w:val="28"/>
        </w:rPr>
      </w:pPr>
      <w:r w:rsidRPr="00AC22BB">
        <w:rPr>
          <w:sz w:val="28"/>
          <w:szCs w:val="28"/>
        </w:rPr>
        <w:t>5 698,56 тыс. рублей – ремонт тротуаров на улично-дорожной сети города;</w:t>
      </w:r>
    </w:p>
    <w:p w:rsidR="00AC22BB" w:rsidRPr="00AC22BB" w:rsidRDefault="00AC22BB" w:rsidP="00AC22BB">
      <w:pPr>
        <w:shd w:val="clear" w:color="auto" w:fill="FFFFFF"/>
        <w:ind w:firstLine="709"/>
        <w:jc w:val="both"/>
        <w:textAlignment w:val="top"/>
        <w:rPr>
          <w:sz w:val="28"/>
          <w:szCs w:val="28"/>
        </w:rPr>
      </w:pPr>
      <w:r w:rsidRPr="00AC22BB">
        <w:rPr>
          <w:sz w:val="28"/>
          <w:szCs w:val="28"/>
        </w:rPr>
        <w:lastRenderedPageBreak/>
        <w:t>27 600,00 тыс. рублей – уплата иных платежей (в том числе штрафов);</w:t>
      </w:r>
    </w:p>
    <w:p w:rsidR="00AC22BB" w:rsidRPr="00AC22BB" w:rsidRDefault="00AC22BB" w:rsidP="00AC22BB">
      <w:pPr>
        <w:shd w:val="clear" w:color="auto" w:fill="FFFFFF"/>
        <w:ind w:firstLine="709"/>
        <w:jc w:val="both"/>
        <w:textAlignment w:val="top"/>
        <w:rPr>
          <w:sz w:val="28"/>
          <w:szCs w:val="28"/>
        </w:rPr>
      </w:pPr>
      <w:r w:rsidRPr="00AC22BB">
        <w:rPr>
          <w:sz w:val="28"/>
          <w:szCs w:val="28"/>
        </w:rPr>
        <w:t>3 406,00 тыс. рублей – осуществление строительного контроля и инженерного сопровождения при выполнении работ по ремонту автомобильных дорог;</w:t>
      </w:r>
    </w:p>
    <w:p w:rsidR="00AC22BB" w:rsidRPr="00AC22BB" w:rsidRDefault="00AC22BB" w:rsidP="00AC22BB">
      <w:pPr>
        <w:shd w:val="clear" w:color="auto" w:fill="FFFFFF"/>
        <w:ind w:firstLine="709"/>
        <w:jc w:val="both"/>
        <w:textAlignment w:val="top"/>
        <w:rPr>
          <w:sz w:val="28"/>
          <w:szCs w:val="28"/>
        </w:rPr>
      </w:pPr>
      <w:r w:rsidRPr="00AC22BB">
        <w:rPr>
          <w:sz w:val="28"/>
          <w:szCs w:val="28"/>
        </w:rPr>
        <w:t>20 000,00 тыс. рублей – ремонт мемориала "Воинам-землякам, погибшим в годы Великой Отечественной войны 1941-1945 гг.";</w:t>
      </w:r>
    </w:p>
    <w:p w:rsidR="00AC22BB" w:rsidRPr="00AC22BB" w:rsidRDefault="00AC22BB" w:rsidP="00AC22BB">
      <w:pPr>
        <w:shd w:val="clear" w:color="auto" w:fill="FFFFFF"/>
        <w:ind w:firstLine="709"/>
        <w:jc w:val="both"/>
        <w:textAlignment w:val="top"/>
        <w:rPr>
          <w:sz w:val="28"/>
          <w:szCs w:val="28"/>
        </w:rPr>
      </w:pPr>
      <w:r w:rsidRPr="00AC22BB">
        <w:rPr>
          <w:sz w:val="28"/>
          <w:szCs w:val="28"/>
        </w:rPr>
        <w:t>1 066,80 тыс. рублей – ремонт уличного освещения;</w:t>
      </w:r>
    </w:p>
    <w:p w:rsidR="00AC22BB" w:rsidRPr="00AC22BB" w:rsidRDefault="00AC22BB" w:rsidP="00AC22BB">
      <w:pPr>
        <w:shd w:val="clear" w:color="auto" w:fill="FFFFFF"/>
        <w:ind w:firstLine="709"/>
        <w:jc w:val="both"/>
        <w:textAlignment w:val="top"/>
        <w:rPr>
          <w:sz w:val="28"/>
          <w:szCs w:val="28"/>
        </w:rPr>
      </w:pPr>
      <w:r w:rsidRPr="00AC22BB">
        <w:rPr>
          <w:sz w:val="28"/>
          <w:szCs w:val="28"/>
        </w:rPr>
        <w:t>3 236,61 тыс. рублей – паспортизация автомобильных дорог общего пользования местного значения;</w:t>
      </w:r>
    </w:p>
    <w:p w:rsidR="00AC22BB" w:rsidRPr="00AC22BB" w:rsidRDefault="00AC22BB" w:rsidP="00AC22BB">
      <w:pPr>
        <w:shd w:val="clear" w:color="auto" w:fill="FFFFFF"/>
        <w:ind w:firstLine="709"/>
        <w:jc w:val="both"/>
        <w:textAlignment w:val="top"/>
        <w:rPr>
          <w:sz w:val="28"/>
          <w:szCs w:val="28"/>
        </w:rPr>
      </w:pPr>
      <w:r w:rsidRPr="00AC22BB">
        <w:rPr>
          <w:sz w:val="28"/>
          <w:szCs w:val="28"/>
        </w:rPr>
        <w:t>1 855,40 тыс. рублей – диагностика автомобильных дорог общего пользования местного значения;</w:t>
      </w:r>
    </w:p>
    <w:p w:rsidR="00AC22BB" w:rsidRPr="00AC22BB" w:rsidRDefault="00AC22BB" w:rsidP="00AC22BB">
      <w:pPr>
        <w:shd w:val="clear" w:color="auto" w:fill="FFFFFF"/>
        <w:ind w:firstLine="709"/>
        <w:jc w:val="both"/>
        <w:textAlignment w:val="top"/>
        <w:rPr>
          <w:sz w:val="28"/>
          <w:szCs w:val="28"/>
        </w:rPr>
      </w:pPr>
      <w:r w:rsidRPr="00AC22BB">
        <w:rPr>
          <w:sz w:val="28"/>
          <w:szCs w:val="28"/>
        </w:rPr>
        <w:t>1 960,65 тыс. рублей – работы по обеспечению электроснабжением остановочных павильонов;</w:t>
      </w:r>
    </w:p>
    <w:p w:rsidR="00AC22BB" w:rsidRPr="00AC22BB" w:rsidRDefault="00AC22BB" w:rsidP="00AC22BB">
      <w:pPr>
        <w:shd w:val="clear" w:color="auto" w:fill="FFFFFF"/>
        <w:ind w:firstLine="709"/>
        <w:jc w:val="both"/>
        <w:textAlignment w:val="top"/>
        <w:rPr>
          <w:sz w:val="28"/>
          <w:szCs w:val="28"/>
        </w:rPr>
      </w:pPr>
      <w:r w:rsidRPr="00AC22BB">
        <w:rPr>
          <w:sz w:val="28"/>
          <w:szCs w:val="28"/>
        </w:rPr>
        <w:t>500,00 тыс. рублей – проведение инженерных изысканий для ремонта перекрестков на автомобильных дорогах общего пользования местного значения.</w:t>
      </w:r>
    </w:p>
    <w:p w:rsidR="00AC22BB" w:rsidRPr="00AC22BB" w:rsidRDefault="00AC22BB" w:rsidP="00B96C9B">
      <w:pPr>
        <w:ind w:firstLine="708"/>
        <w:jc w:val="both"/>
        <w:rPr>
          <w:sz w:val="28"/>
          <w:szCs w:val="28"/>
        </w:rPr>
      </w:pPr>
      <w:r w:rsidRPr="00AC22BB">
        <w:rPr>
          <w:sz w:val="28"/>
          <w:szCs w:val="28"/>
        </w:rPr>
        <w:t xml:space="preserve">Расходы на закупку товаров, работ и услуг для государственных (муниципальных) нужд составили 25,8% или 654 424,61 тыс. рублей. Основной объем по данным расходам приходится на организацию </w:t>
      </w:r>
      <w:r w:rsidR="00890B91" w:rsidRPr="00AC22BB">
        <w:rPr>
          <w:sz w:val="28"/>
          <w:szCs w:val="28"/>
        </w:rPr>
        <w:t>21 регулярн</w:t>
      </w:r>
      <w:r w:rsidR="00EA6E84">
        <w:rPr>
          <w:sz w:val="28"/>
          <w:szCs w:val="28"/>
        </w:rPr>
        <w:t>ого</w:t>
      </w:r>
      <w:r w:rsidR="00890B91" w:rsidRPr="00AC22BB">
        <w:rPr>
          <w:sz w:val="28"/>
          <w:szCs w:val="28"/>
        </w:rPr>
        <w:t xml:space="preserve"> маршрут</w:t>
      </w:r>
      <w:r w:rsidR="00EA6E84">
        <w:rPr>
          <w:sz w:val="28"/>
          <w:szCs w:val="28"/>
        </w:rPr>
        <w:t>а</w:t>
      </w:r>
      <w:r w:rsidR="00890B91" w:rsidRPr="00AC22BB">
        <w:rPr>
          <w:sz w:val="28"/>
          <w:szCs w:val="28"/>
        </w:rPr>
        <w:t xml:space="preserve"> </w:t>
      </w:r>
      <w:r w:rsidR="00EA6E84">
        <w:rPr>
          <w:sz w:val="28"/>
          <w:szCs w:val="28"/>
        </w:rPr>
        <w:t xml:space="preserve">с целью </w:t>
      </w:r>
      <w:r w:rsidRPr="00AC22BB">
        <w:rPr>
          <w:sz w:val="28"/>
          <w:szCs w:val="28"/>
        </w:rPr>
        <w:t xml:space="preserve">транспортного обслуживания населения </w:t>
      </w:r>
      <w:r w:rsidR="00EA6E84" w:rsidRPr="00AC22BB">
        <w:rPr>
          <w:sz w:val="28"/>
          <w:szCs w:val="28"/>
        </w:rPr>
        <w:t xml:space="preserve">в </w:t>
      </w:r>
      <w:proofErr w:type="gramStart"/>
      <w:r w:rsidR="00EA6E84" w:rsidRPr="00AC22BB">
        <w:rPr>
          <w:sz w:val="28"/>
          <w:szCs w:val="28"/>
        </w:rPr>
        <w:t>границах</w:t>
      </w:r>
      <w:proofErr w:type="gramEnd"/>
      <w:r w:rsidR="00EA6E84" w:rsidRPr="00AC22BB">
        <w:rPr>
          <w:sz w:val="28"/>
          <w:szCs w:val="28"/>
        </w:rPr>
        <w:t xml:space="preserve"> городского округа</w:t>
      </w:r>
      <w:r w:rsidR="00E83762">
        <w:rPr>
          <w:sz w:val="28"/>
          <w:szCs w:val="28"/>
        </w:rPr>
        <w:t>. На данные цели направлено</w:t>
      </w:r>
      <w:r w:rsidRPr="00AC22BB">
        <w:rPr>
          <w:sz w:val="28"/>
          <w:szCs w:val="28"/>
        </w:rPr>
        <w:t xml:space="preserve"> 606 409,73 тыс. рублей.</w:t>
      </w:r>
    </w:p>
    <w:p w:rsidR="00FC7BDB" w:rsidRPr="00FC7BDB" w:rsidRDefault="00FC7BDB" w:rsidP="00B96C9B">
      <w:pPr>
        <w:tabs>
          <w:tab w:val="left" w:pos="851"/>
        </w:tabs>
        <w:ind w:firstLine="709"/>
        <w:jc w:val="both"/>
        <w:rPr>
          <w:sz w:val="28"/>
          <w:szCs w:val="28"/>
        </w:rPr>
      </w:pPr>
      <w:r w:rsidRPr="00FC7BDB">
        <w:rPr>
          <w:sz w:val="28"/>
          <w:szCs w:val="28"/>
        </w:rPr>
        <w:t xml:space="preserve">Низкое исполнение по отдельным основным </w:t>
      </w:r>
      <w:r w:rsidR="00BA3E4B">
        <w:rPr>
          <w:sz w:val="28"/>
          <w:szCs w:val="28"/>
        </w:rPr>
        <w:t>мероприятиям</w:t>
      </w:r>
      <w:r w:rsidRPr="00FC7BDB">
        <w:rPr>
          <w:sz w:val="28"/>
          <w:szCs w:val="28"/>
        </w:rPr>
        <w:t xml:space="preserve"> обусловлено следующими причинами:</w:t>
      </w:r>
    </w:p>
    <w:p w:rsidR="00AC22BB" w:rsidRPr="00AC22BB" w:rsidRDefault="00AC22BB" w:rsidP="00B96C9B">
      <w:pPr>
        <w:ind w:firstLine="709"/>
        <w:jc w:val="both"/>
        <w:rPr>
          <w:sz w:val="28"/>
          <w:szCs w:val="28"/>
        </w:rPr>
      </w:pPr>
      <w:r w:rsidRPr="00AC22BB">
        <w:rPr>
          <w:sz w:val="28"/>
          <w:szCs w:val="28"/>
        </w:rPr>
        <w:t>- экономи</w:t>
      </w:r>
      <w:r w:rsidR="00BA3E4B">
        <w:rPr>
          <w:sz w:val="28"/>
          <w:szCs w:val="28"/>
        </w:rPr>
        <w:t>ей</w:t>
      </w:r>
      <w:r w:rsidRPr="00AC22BB">
        <w:rPr>
          <w:sz w:val="28"/>
          <w:szCs w:val="28"/>
        </w:rPr>
        <w:t>, сложивш</w:t>
      </w:r>
      <w:r w:rsidR="00BA3E4B">
        <w:rPr>
          <w:sz w:val="28"/>
          <w:szCs w:val="28"/>
        </w:rPr>
        <w:t>ейся</w:t>
      </w:r>
      <w:r w:rsidRPr="00AC22BB">
        <w:rPr>
          <w:sz w:val="28"/>
          <w:szCs w:val="28"/>
        </w:rPr>
        <w:t xml:space="preserve"> по результатам проведения конкурсных процедур;</w:t>
      </w:r>
    </w:p>
    <w:p w:rsidR="00AC22BB" w:rsidRPr="00AC22BB" w:rsidRDefault="00BA3E4B" w:rsidP="00B96C9B">
      <w:pPr>
        <w:shd w:val="clear" w:color="auto" w:fill="FFFFFF"/>
        <w:ind w:firstLine="709"/>
        <w:jc w:val="both"/>
        <w:textAlignment w:val="top"/>
        <w:rPr>
          <w:sz w:val="28"/>
          <w:szCs w:val="28"/>
        </w:rPr>
      </w:pPr>
      <w:r>
        <w:rPr>
          <w:sz w:val="28"/>
          <w:szCs w:val="28"/>
        </w:rPr>
        <w:t>- оплатой</w:t>
      </w:r>
      <w:r w:rsidR="00AC22BB" w:rsidRPr="00AC22BB">
        <w:rPr>
          <w:sz w:val="28"/>
          <w:szCs w:val="28"/>
        </w:rPr>
        <w:t xml:space="preserve"> работ по "факту" на основании актов выполненных работ;</w:t>
      </w:r>
    </w:p>
    <w:p w:rsidR="00AC22BB" w:rsidRPr="00AC22BB" w:rsidRDefault="00AC22BB" w:rsidP="00B96C9B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AC22BB">
        <w:rPr>
          <w:sz w:val="28"/>
          <w:szCs w:val="28"/>
        </w:rPr>
        <w:t>- отсутствие</w:t>
      </w:r>
      <w:r w:rsidR="00BA3E4B">
        <w:rPr>
          <w:sz w:val="28"/>
          <w:szCs w:val="28"/>
        </w:rPr>
        <w:t>м</w:t>
      </w:r>
      <w:r w:rsidRPr="00AC22BB">
        <w:rPr>
          <w:sz w:val="28"/>
          <w:szCs w:val="28"/>
        </w:rPr>
        <w:t xml:space="preserve"> возможности использования плановых назначений в связи с поздним безвозмездным перечислением средств имеющих целевое назначение, по соглашениям о сотрудничестве с предприятиями, организациями на ремонт ограждений из мраморных плит и амфитеатра на набережной реки Обь в городе Нижневартовске;</w:t>
      </w:r>
    </w:p>
    <w:p w:rsidR="00AC22BB" w:rsidRPr="00AC22BB" w:rsidRDefault="00AC22BB" w:rsidP="009F5E9B">
      <w:pPr>
        <w:tabs>
          <w:tab w:val="left" w:pos="0"/>
        </w:tabs>
        <w:spacing w:after="240"/>
        <w:ind w:firstLine="709"/>
        <w:jc w:val="both"/>
        <w:rPr>
          <w:sz w:val="28"/>
          <w:szCs w:val="28"/>
        </w:rPr>
      </w:pPr>
      <w:r w:rsidRPr="00AC22BB">
        <w:rPr>
          <w:sz w:val="28"/>
          <w:szCs w:val="28"/>
        </w:rPr>
        <w:t>- отсутствие</w:t>
      </w:r>
      <w:r w:rsidR="00BA3E4B">
        <w:rPr>
          <w:sz w:val="28"/>
          <w:szCs w:val="28"/>
        </w:rPr>
        <w:t>м</w:t>
      </w:r>
      <w:r w:rsidRPr="00AC22BB">
        <w:rPr>
          <w:sz w:val="28"/>
          <w:szCs w:val="28"/>
        </w:rPr>
        <w:t xml:space="preserve"> потребности в плановых назначениях на возмещение затрат на обслуживание и содержание общественных туалетов на территориях, прилегающих к жилищному фонду, не оборудованному санитарными узлами, в связи с прекращением функционирования 3-х общественных туалетов, в результате переселения жильцов.</w:t>
      </w:r>
    </w:p>
    <w:p w:rsidR="0096437B" w:rsidRPr="0096437B" w:rsidRDefault="0096437B" w:rsidP="0096437B">
      <w:pPr>
        <w:spacing w:before="240"/>
        <w:ind w:firstLine="851"/>
        <w:jc w:val="center"/>
        <w:rPr>
          <w:b/>
          <w:sz w:val="28"/>
          <w:szCs w:val="28"/>
        </w:rPr>
      </w:pPr>
      <w:r w:rsidRPr="0096437B">
        <w:rPr>
          <w:b/>
          <w:sz w:val="28"/>
          <w:szCs w:val="28"/>
        </w:rPr>
        <w:t xml:space="preserve">Муниципальная программа </w:t>
      </w:r>
    </w:p>
    <w:p w:rsidR="0096437B" w:rsidRPr="0096437B" w:rsidRDefault="0096437B" w:rsidP="0096437B">
      <w:pPr>
        <w:spacing w:after="120"/>
        <w:ind w:firstLine="851"/>
        <w:jc w:val="center"/>
        <w:rPr>
          <w:b/>
          <w:sz w:val="28"/>
          <w:szCs w:val="28"/>
        </w:rPr>
      </w:pPr>
      <w:r w:rsidRPr="0096437B">
        <w:rPr>
          <w:b/>
          <w:sz w:val="28"/>
          <w:szCs w:val="28"/>
        </w:rPr>
        <w:t>"Капитальное строительство и реконструкция объектов города Нижневартовска на 2018-2025 годы и на период до 2030 года"</w:t>
      </w:r>
    </w:p>
    <w:p w:rsidR="0096437B" w:rsidRDefault="0096437B" w:rsidP="0096437B">
      <w:pPr>
        <w:spacing w:before="120" w:after="120"/>
        <w:ind w:firstLine="709"/>
        <w:jc w:val="both"/>
        <w:rPr>
          <w:sz w:val="28"/>
          <w:szCs w:val="28"/>
        </w:rPr>
      </w:pPr>
      <w:r w:rsidRPr="0096437B">
        <w:rPr>
          <w:sz w:val="28"/>
          <w:szCs w:val="28"/>
        </w:rPr>
        <w:t>Исполнение по муниципальной программе составило 931 021,09 тыс. рублей или 56,3% по отношению к уточненным плановым назначениям -                   1 655 017,10 тыс. рублей.</w:t>
      </w:r>
    </w:p>
    <w:p w:rsidR="006A0D1C" w:rsidRPr="0096437B" w:rsidRDefault="006A0D1C" w:rsidP="0096437B">
      <w:pPr>
        <w:spacing w:before="120" w:after="120"/>
        <w:ind w:firstLine="709"/>
        <w:jc w:val="both"/>
        <w:rPr>
          <w:sz w:val="28"/>
          <w:szCs w:val="28"/>
        </w:rPr>
      </w:pPr>
    </w:p>
    <w:p w:rsidR="0096437B" w:rsidRPr="0096437B" w:rsidRDefault="0096437B" w:rsidP="0096437B">
      <w:pPr>
        <w:jc w:val="both"/>
      </w:pPr>
      <w:r w:rsidRPr="0096437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6368" behindDoc="1" locked="0" layoutInCell="1" allowOverlap="1" wp14:anchorId="00723EA1" wp14:editId="39D9673A">
                <wp:simplePos x="0" y="0"/>
                <wp:positionH relativeFrom="column">
                  <wp:posOffset>3001949</wp:posOffset>
                </wp:positionH>
                <wp:positionV relativeFrom="paragraph">
                  <wp:posOffset>69850</wp:posOffset>
                </wp:positionV>
                <wp:extent cx="2951480" cy="434975"/>
                <wp:effectExtent l="76200" t="57150" r="96520" b="117475"/>
                <wp:wrapNone/>
                <wp:docPr id="50" name="Поле 50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1480" cy="4349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  <a:bevelB/>
                        </a:sp3d>
                      </wps:spPr>
                      <wps:txbx>
                        <w:txbxContent>
                          <w:p w:rsidR="00D0115B" w:rsidRPr="001E74CF" w:rsidRDefault="00D0115B" w:rsidP="0096437B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Структура расходов в разрезе классификации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видов расходов</w:t>
                            </w: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,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E74CF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тыс. рублей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0" o:spid="_x0000_s1057" type="#_x0000_t202" alt="Название: Исполнение бюджетной росписи Администрации города за 2012 год" style="position:absolute;left:0;text-align:left;margin-left:236.35pt;margin-top:5.5pt;width:232.4pt;height:34.25pt;z-index:-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" fillcolor="#fefcee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1E74CF" w:rsidRDefault="00D0115B" w:rsidP="0096437B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Структура расходов в разрезе классификации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видов расходов</w:t>
                      </w: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>,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 </w:t>
                      </w:r>
                      <w:r w:rsidRPr="001E74CF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тыс. рублей</w:t>
                      </w:r>
                    </w:p>
                  </w:txbxContent>
                </v:textbox>
              </v:shape>
            </w:pict>
          </mc:Fallback>
        </mc:AlternateContent>
      </w:r>
      <w:r w:rsidRPr="0096437B">
        <w:rPr>
          <w:noProof/>
        </w:rPr>
        <mc:AlternateContent>
          <mc:Choice Requires="wps">
            <w:drawing>
              <wp:anchor distT="0" distB="0" distL="114300" distR="114300" simplePos="0" relativeHeight="251707392" behindDoc="1" locked="0" layoutInCell="1" allowOverlap="1" wp14:anchorId="6459F383" wp14:editId="69DFCCEB">
                <wp:simplePos x="0" y="0"/>
                <wp:positionH relativeFrom="column">
                  <wp:posOffset>304</wp:posOffset>
                </wp:positionH>
                <wp:positionV relativeFrom="paragraph">
                  <wp:posOffset>64135</wp:posOffset>
                </wp:positionV>
                <wp:extent cx="2951480" cy="434975"/>
                <wp:effectExtent l="76200" t="57150" r="96520" b="117475"/>
                <wp:wrapNone/>
                <wp:docPr id="51" name="Поле 51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1480" cy="4349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  <a:bevelB/>
                        </a:sp3d>
                      </wps:spPr>
                      <wps:txbx>
                        <w:txbxContent>
                          <w:p w:rsidR="00D0115B" w:rsidRDefault="00D0115B" w:rsidP="0096437B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Доля затрат на программу</w:t>
                            </w:r>
                          </w:p>
                          <w:p w:rsidR="00D0115B" w:rsidRPr="001E74CF" w:rsidRDefault="00D0115B" w:rsidP="0096437B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в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общем объеме расходов бюджета, </w:t>
                            </w:r>
                            <w:r w:rsidRPr="0058204A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1" o:spid="_x0000_s1058" type="#_x0000_t202" alt="Название: Исполнение бюджетной росписи Администрации города за 2012 год" style="position:absolute;left:0;text-align:left;margin-left:0;margin-top:5.05pt;width:232.4pt;height:34.25pt;z-index:-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" fillcolor="#fefcee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Default="00D0115B" w:rsidP="0096437B">
                      <w:pPr>
                        <w:pStyle w:val="42"/>
                        <w:keepNext/>
                        <w:spacing w:after="0"/>
                        <w:jc w:val="center"/>
                        <w:rPr>
                          <w:noProof/>
                          <w:color w:val="auto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Доля затрат на программу</w:t>
                      </w:r>
                    </w:p>
                    <w:p w:rsidR="00D0115B" w:rsidRPr="001E74CF" w:rsidRDefault="00D0115B" w:rsidP="0096437B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в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общем объеме расходов бюджета, </w:t>
                      </w:r>
                      <w:r w:rsidRPr="0058204A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</w:p>
    <w:p w:rsidR="0096437B" w:rsidRPr="0096437B" w:rsidRDefault="0096437B" w:rsidP="0096437B">
      <w:pPr>
        <w:jc w:val="both"/>
      </w:pPr>
    </w:p>
    <w:p w:rsidR="0096437B" w:rsidRPr="0096437B" w:rsidRDefault="00846FBA" w:rsidP="0096437B">
      <w:pPr>
        <w:jc w:val="both"/>
      </w:pPr>
      <w:r w:rsidRPr="0096437B">
        <w:rPr>
          <w:noProof/>
        </w:rPr>
        <w:drawing>
          <wp:anchor distT="0" distB="0" distL="114300" distR="114300" simplePos="0" relativeHeight="251598848" behindDoc="0" locked="0" layoutInCell="1" allowOverlap="1" wp14:anchorId="49C53587" wp14:editId="2DA353EF">
            <wp:simplePos x="0" y="0"/>
            <wp:positionH relativeFrom="column">
              <wp:posOffset>2844165</wp:posOffset>
            </wp:positionH>
            <wp:positionV relativeFrom="paragraph">
              <wp:posOffset>174625</wp:posOffset>
            </wp:positionV>
            <wp:extent cx="3268980" cy="2257425"/>
            <wp:effectExtent l="0" t="0" r="7620" b="0"/>
            <wp:wrapNone/>
            <wp:docPr id="52" name="Диаграмма 5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6437B" w:rsidRPr="0096437B" w:rsidRDefault="0096437B" w:rsidP="0096437B">
      <w:pPr>
        <w:rPr>
          <w:lang w:val="en-US"/>
        </w:rPr>
      </w:pPr>
      <w:r w:rsidRPr="0096437B">
        <w:rPr>
          <w:noProof/>
          <w:color w:val="FF0000"/>
        </w:rPr>
        <w:drawing>
          <wp:inline distT="0" distB="0" distL="0" distR="0" wp14:anchorId="6DD7D422" wp14:editId="0BF2142A">
            <wp:extent cx="2790825" cy="2190750"/>
            <wp:effectExtent l="0" t="0" r="0" b="0"/>
            <wp:docPr id="53" name="Диаграмма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96437B" w:rsidRPr="0096437B" w:rsidRDefault="0096437B" w:rsidP="0096437B">
      <w:pPr>
        <w:tabs>
          <w:tab w:val="left" w:pos="708"/>
        </w:tabs>
        <w:spacing w:before="120" w:after="120"/>
        <w:ind w:firstLine="709"/>
        <w:jc w:val="both"/>
        <w:rPr>
          <w:rFonts w:eastAsia="Calibri"/>
          <w:sz w:val="28"/>
          <w:szCs w:val="28"/>
        </w:rPr>
      </w:pPr>
      <w:r w:rsidRPr="0096437B">
        <w:rPr>
          <w:rFonts w:eastAsia="Calibri"/>
          <w:sz w:val="28"/>
          <w:szCs w:val="28"/>
        </w:rPr>
        <w:t xml:space="preserve">Бюджетные ассигнования в отчетном </w:t>
      </w:r>
      <w:proofErr w:type="gramStart"/>
      <w:r w:rsidRPr="0096437B">
        <w:rPr>
          <w:rFonts w:eastAsia="Calibri"/>
          <w:sz w:val="28"/>
          <w:szCs w:val="28"/>
        </w:rPr>
        <w:t>периоде</w:t>
      </w:r>
      <w:proofErr w:type="gramEnd"/>
      <w:r w:rsidRPr="0096437B">
        <w:rPr>
          <w:rFonts w:eastAsia="Calibri"/>
          <w:sz w:val="28"/>
          <w:szCs w:val="28"/>
        </w:rPr>
        <w:t xml:space="preserve"> в рамках программы направлялись на исполнение следующих основных мероприятий:</w:t>
      </w:r>
    </w:p>
    <w:tbl>
      <w:tblPr>
        <w:tblStyle w:val="af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103"/>
        <w:gridCol w:w="1701"/>
        <w:gridCol w:w="1701"/>
        <w:gridCol w:w="1134"/>
      </w:tblGrid>
      <w:tr w:rsidR="0096437B" w:rsidRPr="0096437B" w:rsidTr="000242B9">
        <w:trPr>
          <w:trHeight w:val="1190"/>
        </w:trPr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437B" w:rsidRPr="0096437B" w:rsidRDefault="0096437B" w:rsidP="0096437B">
            <w:pPr>
              <w:jc w:val="center"/>
            </w:pPr>
            <w:r w:rsidRPr="0096437B">
              <w:t>Наименование</w:t>
            </w:r>
          </w:p>
          <w:p w:rsidR="0096437B" w:rsidRPr="0096437B" w:rsidRDefault="0096437B" w:rsidP="0096437B">
            <w:pPr>
              <w:jc w:val="center"/>
            </w:pPr>
            <w:r w:rsidRPr="0096437B">
              <w:t>основного мероприятия,</w:t>
            </w:r>
          </w:p>
          <w:p w:rsidR="0096437B" w:rsidRPr="0096437B" w:rsidRDefault="0096437B" w:rsidP="0096437B">
            <w:pPr>
              <w:jc w:val="center"/>
              <w:rPr>
                <w:lang w:eastAsia="en-US"/>
              </w:rPr>
            </w:pPr>
            <w:r w:rsidRPr="0096437B">
              <w:t>источника финансирования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tabs>
                <w:tab w:val="left" w:pos="851"/>
              </w:tabs>
              <w:jc w:val="center"/>
            </w:pPr>
            <w:r w:rsidRPr="0096437B">
              <w:t xml:space="preserve">Уточненные плановые назначения, </w:t>
            </w:r>
          </w:p>
          <w:p w:rsidR="0096437B" w:rsidRPr="0096437B" w:rsidRDefault="0096437B" w:rsidP="0096437B">
            <w:pPr>
              <w:tabs>
                <w:tab w:val="left" w:pos="851"/>
              </w:tabs>
              <w:jc w:val="center"/>
            </w:pPr>
            <w:r w:rsidRPr="0096437B">
              <w:t>тыс. рублей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center"/>
            </w:pPr>
            <w:r w:rsidRPr="0096437B">
              <w:t>Исполнение,</w:t>
            </w:r>
          </w:p>
          <w:p w:rsidR="0096437B" w:rsidRPr="0096437B" w:rsidRDefault="0096437B" w:rsidP="0096437B">
            <w:pPr>
              <w:jc w:val="center"/>
            </w:pPr>
            <w:r w:rsidRPr="0096437B">
              <w:t>тыс. рублей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tabs>
                <w:tab w:val="left" w:pos="851"/>
              </w:tabs>
              <w:jc w:val="center"/>
            </w:pPr>
            <w:r w:rsidRPr="0096437B">
              <w:t xml:space="preserve">% </w:t>
            </w:r>
          </w:p>
          <w:p w:rsidR="0096437B" w:rsidRPr="0096437B" w:rsidRDefault="0096437B" w:rsidP="0096437B">
            <w:pPr>
              <w:tabs>
                <w:tab w:val="left" w:pos="851"/>
              </w:tabs>
              <w:jc w:val="center"/>
            </w:pPr>
            <w:r w:rsidRPr="0096437B">
              <w:t>исполнения</w:t>
            </w:r>
          </w:p>
        </w:tc>
      </w:tr>
      <w:tr w:rsidR="0096437B" w:rsidRPr="0096437B" w:rsidTr="000242B9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37B" w:rsidRPr="0096437B" w:rsidRDefault="0096437B" w:rsidP="0096437B">
            <w:pPr>
              <w:jc w:val="both"/>
              <w:rPr>
                <w:lang w:eastAsia="en-US"/>
              </w:rPr>
            </w:pPr>
            <w:r w:rsidRPr="0096437B">
              <w:t>Обеспечение деятельности муниципального казенного учреждения "Управление капитального строительства города Нижневартовска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104 350,81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104 350,74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100,0</w:t>
            </w:r>
          </w:p>
        </w:tc>
      </w:tr>
      <w:tr w:rsidR="0096437B" w:rsidRPr="0096437B" w:rsidTr="000242B9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37B" w:rsidRPr="0096437B" w:rsidRDefault="0096437B" w:rsidP="0096437B">
            <w:pPr>
              <w:jc w:val="both"/>
              <w:rPr>
                <w:lang w:eastAsia="en-US"/>
              </w:rPr>
            </w:pPr>
            <w:r w:rsidRPr="0096437B">
              <w:t xml:space="preserve">Проектирование и строительство систем инженерной инфраструктуры в </w:t>
            </w:r>
            <w:proofErr w:type="gramStart"/>
            <w:r w:rsidRPr="0096437B">
              <w:t>целях</w:t>
            </w:r>
            <w:proofErr w:type="gramEnd"/>
            <w:r w:rsidRPr="0096437B">
              <w:t xml:space="preserve"> обеспечения инженерной подготовки земельных участков для жилищного строительства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49 263,16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44 245,32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89,8</w:t>
            </w:r>
          </w:p>
        </w:tc>
      </w:tr>
      <w:tr w:rsidR="0096437B" w:rsidRPr="0096437B" w:rsidTr="000242B9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37B" w:rsidRPr="0096437B" w:rsidRDefault="0096437B" w:rsidP="0096437B">
            <w:pPr>
              <w:jc w:val="both"/>
              <w:rPr>
                <w:lang w:eastAsia="en-US"/>
              </w:rPr>
            </w:pPr>
            <w:r w:rsidRPr="0096437B">
              <w:t>Проектирование, строительство и реконструкция объектов для организации предоставления основного, общего, дошкольного и дополнительного образования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702 280,85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285 168,97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40,6</w:t>
            </w:r>
          </w:p>
        </w:tc>
      </w:tr>
      <w:tr w:rsidR="0096437B" w:rsidRPr="0096437B" w:rsidTr="000242B9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37B" w:rsidRPr="0096437B" w:rsidRDefault="0096437B" w:rsidP="0096437B">
            <w:pPr>
              <w:jc w:val="both"/>
              <w:rPr>
                <w:lang w:eastAsia="en-US"/>
              </w:rPr>
            </w:pPr>
            <w:r w:rsidRPr="0096437B">
              <w:rPr>
                <w:lang w:eastAsia="en-US"/>
              </w:rPr>
              <w:t>Проектирование, строительство, реконструкция и эксплуатация (содержание и ремонт) автомобильных дорог с твердым покрытием, а также подъездных путей к микрорайонам и искусственных сооружений на них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9 887,18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4 539,82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45,9</w:t>
            </w:r>
          </w:p>
        </w:tc>
      </w:tr>
      <w:tr w:rsidR="0096437B" w:rsidRPr="0096437B" w:rsidTr="000242B9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37B" w:rsidRPr="0096437B" w:rsidRDefault="0096437B" w:rsidP="0096437B">
            <w:pPr>
              <w:jc w:val="both"/>
              <w:rPr>
                <w:lang w:eastAsia="en-US"/>
              </w:rPr>
            </w:pPr>
            <w:r w:rsidRPr="0096437B">
              <w:t>Проектирование, строительство и реконструкция объектов для организации благоустройства территории города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91 969,57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35 532,61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38,6</w:t>
            </w:r>
          </w:p>
        </w:tc>
      </w:tr>
      <w:tr w:rsidR="0096437B" w:rsidRPr="0096437B" w:rsidTr="000242B9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37B" w:rsidRPr="0096437B" w:rsidRDefault="0096437B" w:rsidP="0096437B">
            <w:pPr>
              <w:jc w:val="both"/>
              <w:rPr>
                <w:lang w:eastAsia="en-US"/>
              </w:rPr>
            </w:pPr>
            <w:r w:rsidRPr="0096437B">
              <w:t xml:space="preserve">Проектирование, строительство и реконструкция объектов </w:t>
            </w:r>
            <w:proofErr w:type="gramStart"/>
            <w:r w:rsidRPr="0096437B">
              <w:t>коммунального</w:t>
            </w:r>
            <w:proofErr w:type="gramEnd"/>
            <w:r w:rsidRPr="0096437B">
              <w:t xml:space="preserve"> хозяйства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75 008,02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67 899,38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90,5</w:t>
            </w:r>
          </w:p>
        </w:tc>
      </w:tr>
      <w:tr w:rsidR="0096437B" w:rsidRPr="0096437B" w:rsidTr="000242B9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37B" w:rsidRPr="0096437B" w:rsidRDefault="0096437B" w:rsidP="0096437B">
            <w:pPr>
              <w:jc w:val="both"/>
              <w:rPr>
                <w:lang w:eastAsia="en-US"/>
              </w:rPr>
            </w:pPr>
            <w:r w:rsidRPr="0096437B">
              <w:t>- средства бюджета города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4 170,72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3 815,08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91,5</w:t>
            </w:r>
          </w:p>
        </w:tc>
      </w:tr>
      <w:tr w:rsidR="0096437B" w:rsidRPr="0096437B" w:rsidTr="000242B9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37B" w:rsidRPr="0096437B" w:rsidRDefault="0096437B" w:rsidP="0096437B">
            <w:pPr>
              <w:jc w:val="both"/>
              <w:rPr>
                <w:lang w:eastAsia="en-US"/>
              </w:rPr>
            </w:pPr>
            <w:r w:rsidRPr="0096437B">
              <w:t>- средства бюджета автономного округа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70 837,30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64 084,30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90,5</w:t>
            </w:r>
          </w:p>
        </w:tc>
      </w:tr>
      <w:tr w:rsidR="0096437B" w:rsidRPr="0096437B" w:rsidTr="000242B9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37B" w:rsidRPr="0096437B" w:rsidRDefault="0096437B" w:rsidP="0096437B">
            <w:pPr>
              <w:jc w:val="both"/>
              <w:rPr>
                <w:lang w:eastAsia="en-US"/>
              </w:rPr>
            </w:pPr>
            <w:r w:rsidRPr="0096437B">
              <w:t xml:space="preserve">Проектирование, строительство и </w:t>
            </w:r>
            <w:r w:rsidRPr="0096437B">
              <w:lastRenderedPageBreak/>
              <w:t>реконструкция объектов культуры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lastRenderedPageBreak/>
              <w:t>81,68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81,68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100,0</w:t>
            </w:r>
          </w:p>
        </w:tc>
      </w:tr>
      <w:tr w:rsidR="0096437B" w:rsidRPr="0096437B" w:rsidTr="000242B9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37B" w:rsidRPr="0096437B" w:rsidRDefault="0096437B" w:rsidP="0096437B">
            <w:pPr>
              <w:jc w:val="both"/>
            </w:pPr>
            <w:r w:rsidRPr="0096437B">
              <w:lastRenderedPageBreak/>
              <w:t>Проектирование, строительство и реконструкция объектов физической культуры и спорта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15 539,08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0,0</w:t>
            </w:r>
          </w:p>
        </w:tc>
      </w:tr>
      <w:tr w:rsidR="0096437B" w:rsidRPr="0096437B" w:rsidTr="000242B9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37B" w:rsidRPr="0096437B" w:rsidRDefault="0096437B" w:rsidP="0096437B">
            <w:pPr>
              <w:jc w:val="both"/>
            </w:pPr>
            <w:r w:rsidRPr="0096437B">
              <w:t>Проектирование, строительство и реконструкция природоохранных объектов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6 768,01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6 768,00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100,0</w:t>
            </w:r>
          </w:p>
        </w:tc>
      </w:tr>
      <w:tr w:rsidR="0096437B" w:rsidRPr="0096437B" w:rsidTr="000242B9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37B" w:rsidRPr="0096437B" w:rsidRDefault="0096437B" w:rsidP="0096437B">
            <w:pPr>
              <w:jc w:val="both"/>
              <w:rPr>
                <w:lang w:eastAsia="en-US"/>
              </w:rPr>
            </w:pPr>
            <w:r w:rsidRPr="0096437B">
              <w:t xml:space="preserve">Обустройство автомобильных дорог в </w:t>
            </w:r>
            <w:proofErr w:type="gramStart"/>
            <w:r w:rsidRPr="0096437B">
              <w:t>целях</w:t>
            </w:r>
            <w:proofErr w:type="gramEnd"/>
            <w:r w:rsidRPr="0096437B">
              <w:t xml:space="preserve"> повышения безопасности дорожного движения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38 300,92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38 008,50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99,2</w:t>
            </w:r>
          </w:p>
        </w:tc>
      </w:tr>
      <w:tr w:rsidR="0096437B" w:rsidRPr="0096437B" w:rsidTr="000242B9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37B" w:rsidRPr="0096437B" w:rsidRDefault="0096437B" w:rsidP="0096437B">
            <w:pPr>
              <w:tabs>
                <w:tab w:val="left" w:pos="1095"/>
              </w:tabs>
              <w:jc w:val="both"/>
            </w:pPr>
            <w:r w:rsidRPr="0096437B">
              <w:t>Реализация мероприятий на объектах незавершенного строительства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706,07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0,00</w:t>
            </w:r>
          </w:p>
        </w:tc>
      </w:tr>
      <w:tr w:rsidR="0096437B" w:rsidRPr="0096437B" w:rsidTr="000242B9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37B" w:rsidRPr="0096437B" w:rsidRDefault="0096437B" w:rsidP="0096437B">
            <w:pPr>
              <w:jc w:val="both"/>
              <w:rPr>
                <w:lang w:eastAsia="en-US"/>
              </w:rPr>
            </w:pPr>
            <w:r w:rsidRPr="0096437B">
              <w:t>Региональный проект "Современная школа"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337 333,45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120 898,18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35,8</w:t>
            </w:r>
          </w:p>
        </w:tc>
      </w:tr>
      <w:tr w:rsidR="0096437B" w:rsidRPr="0096437B" w:rsidTr="000242B9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37B" w:rsidRPr="0096437B" w:rsidRDefault="0096437B" w:rsidP="0096437B">
            <w:pPr>
              <w:jc w:val="both"/>
              <w:rPr>
                <w:lang w:eastAsia="en-US"/>
              </w:rPr>
            </w:pPr>
            <w:r w:rsidRPr="0096437B">
              <w:t>- средства бюджета города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33 733,35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12 089,82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35,8</w:t>
            </w:r>
          </w:p>
        </w:tc>
      </w:tr>
      <w:tr w:rsidR="0096437B" w:rsidRPr="0096437B" w:rsidTr="000242B9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37B" w:rsidRPr="0096437B" w:rsidRDefault="0096437B" w:rsidP="0096437B">
            <w:pPr>
              <w:jc w:val="both"/>
              <w:rPr>
                <w:lang w:eastAsia="en-US"/>
              </w:rPr>
            </w:pPr>
            <w:r w:rsidRPr="0096437B">
              <w:t>- средства бюджета автономного округа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222 367,50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84 232,66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37,9</w:t>
            </w:r>
          </w:p>
        </w:tc>
      </w:tr>
      <w:tr w:rsidR="0096437B" w:rsidRPr="0096437B" w:rsidTr="000242B9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37B" w:rsidRPr="0096437B" w:rsidRDefault="0096437B" w:rsidP="0096437B">
            <w:pPr>
              <w:jc w:val="both"/>
            </w:pPr>
            <w:r w:rsidRPr="0096437B">
              <w:t>- средства федерального бюджета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81 232,60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24 575,70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30,2</w:t>
            </w:r>
          </w:p>
        </w:tc>
      </w:tr>
      <w:tr w:rsidR="0096437B" w:rsidRPr="0096437B" w:rsidTr="000242B9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37B" w:rsidRPr="0096437B" w:rsidRDefault="0096437B" w:rsidP="0096437B">
            <w:pPr>
              <w:jc w:val="both"/>
              <w:rPr>
                <w:lang w:eastAsia="en-US"/>
              </w:rPr>
            </w:pPr>
            <w:r w:rsidRPr="0096437B">
              <w:t>Региональный проект "Жилье"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163 901,70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163 901,39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100,0</w:t>
            </w:r>
          </w:p>
        </w:tc>
      </w:tr>
      <w:tr w:rsidR="0096437B" w:rsidRPr="0096437B" w:rsidTr="000242B9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37B" w:rsidRPr="0096437B" w:rsidRDefault="0096437B" w:rsidP="0096437B">
            <w:pPr>
              <w:jc w:val="both"/>
              <w:rPr>
                <w:lang w:eastAsia="en-US"/>
              </w:rPr>
            </w:pPr>
            <w:r w:rsidRPr="0096437B">
              <w:t>- средства бюджета города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5 098,50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5 098,48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100,0</w:t>
            </w:r>
          </w:p>
        </w:tc>
      </w:tr>
      <w:tr w:rsidR="0096437B" w:rsidRPr="0096437B" w:rsidTr="000242B9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37B" w:rsidRPr="0096437B" w:rsidRDefault="0096437B" w:rsidP="0096437B">
            <w:pPr>
              <w:jc w:val="both"/>
              <w:rPr>
                <w:lang w:eastAsia="en-US"/>
              </w:rPr>
            </w:pPr>
            <w:r w:rsidRPr="0096437B">
              <w:t>- средства бюджета автономного округа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96 870,00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96 869,82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100,0</w:t>
            </w:r>
          </w:p>
        </w:tc>
      </w:tr>
      <w:tr w:rsidR="0096437B" w:rsidRPr="0096437B" w:rsidTr="000242B9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37B" w:rsidRPr="0096437B" w:rsidRDefault="0096437B" w:rsidP="0096437B">
            <w:pPr>
              <w:jc w:val="both"/>
              <w:rPr>
                <w:lang w:eastAsia="en-US"/>
              </w:rPr>
            </w:pPr>
            <w:r w:rsidRPr="0096437B">
              <w:rPr>
                <w:lang w:eastAsia="en-US"/>
              </w:rPr>
              <w:t>- средства федерального бюджета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61 933,20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61 933,09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100,0</w:t>
            </w:r>
          </w:p>
        </w:tc>
      </w:tr>
      <w:tr w:rsidR="0096437B" w:rsidRPr="0096437B" w:rsidTr="000242B9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37B" w:rsidRPr="0096437B" w:rsidRDefault="0096437B" w:rsidP="0096437B">
            <w:pPr>
              <w:jc w:val="both"/>
              <w:rPr>
                <w:lang w:eastAsia="en-US"/>
              </w:rPr>
            </w:pPr>
            <w:r w:rsidRPr="0096437B">
              <w:t>Региональный проект "Дорожная сеть"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59 626,60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59 626,50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100,0</w:t>
            </w:r>
          </w:p>
        </w:tc>
      </w:tr>
      <w:tr w:rsidR="0096437B" w:rsidRPr="0096437B" w:rsidTr="000242B9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37B" w:rsidRPr="0096437B" w:rsidRDefault="0096437B" w:rsidP="0096437B">
            <w:pPr>
              <w:jc w:val="both"/>
              <w:rPr>
                <w:lang w:eastAsia="en-US"/>
              </w:rPr>
            </w:pPr>
            <w:r w:rsidRPr="0096437B">
              <w:t>- средства бюджета города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2 981,50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2 981,41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100,0</w:t>
            </w:r>
          </w:p>
        </w:tc>
      </w:tr>
      <w:tr w:rsidR="0096437B" w:rsidRPr="0096437B" w:rsidTr="000242B9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37B" w:rsidRPr="0096437B" w:rsidRDefault="0096437B" w:rsidP="0096437B">
            <w:pPr>
              <w:jc w:val="both"/>
              <w:rPr>
                <w:lang w:eastAsia="en-US"/>
              </w:rPr>
            </w:pPr>
            <w:r w:rsidRPr="0096437B">
              <w:t>- средства бюджета автономного округа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56 645,10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56 645,09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37B" w:rsidRPr="0096437B" w:rsidRDefault="0096437B" w:rsidP="0096437B">
            <w:pPr>
              <w:jc w:val="right"/>
              <w:rPr>
                <w:lang w:eastAsia="en-US"/>
              </w:rPr>
            </w:pPr>
            <w:r w:rsidRPr="0096437B">
              <w:rPr>
                <w:lang w:eastAsia="en-US"/>
              </w:rPr>
              <w:t>100,0</w:t>
            </w:r>
          </w:p>
        </w:tc>
      </w:tr>
    </w:tbl>
    <w:p w:rsidR="00424B45" w:rsidRPr="00424B45" w:rsidRDefault="00424B45" w:rsidP="00424B45">
      <w:pPr>
        <w:spacing w:before="120"/>
        <w:ind w:firstLine="709"/>
        <w:jc w:val="both"/>
        <w:rPr>
          <w:sz w:val="28"/>
          <w:szCs w:val="28"/>
        </w:rPr>
      </w:pPr>
      <w:r w:rsidRPr="00424B45">
        <w:rPr>
          <w:sz w:val="28"/>
          <w:szCs w:val="28"/>
        </w:rPr>
        <w:t xml:space="preserve">Весомую часть в </w:t>
      </w:r>
      <w:proofErr w:type="gramStart"/>
      <w:r w:rsidRPr="00424B45">
        <w:rPr>
          <w:sz w:val="28"/>
          <w:szCs w:val="28"/>
        </w:rPr>
        <w:t>расходах</w:t>
      </w:r>
      <w:proofErr w:type="gramEnd"/>
      <w:r w:rsidRPr="00424B45">
        <w:rPr>
          <w:sz w:val="28"/>
          <w:szCs w:val="28"/>
        </w:rPr>
        <w:t xml:space="preserve"> программы 88,7% занимают бюджетные инвестиции в объекты капитального строительства муниципальной собственности. На осуществление бюджетных инвестиции направлено                 826 092,15 тыс. рублей, в том числе: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>590 292,03 тыс. рублей на продолжение строительства:</w:t>
      </w:r>
    </w:p>
    <w:p w:rsidR="00424B45" w:rsidRPr="00424B45" w:rsidRDefault="00424B45" w:rsidP="00424B45">
      <w:pPr>
        <w:ind w:firstLine="709"/>
        <w:jc w:val="both"/>
        <w:rPr>
          <w:sz w:val="28"/>
          <w:szCs w:val="28"/>
        </w:rPr>
      </w:pPr>
      <w:r w:rsidRPr="00424B45">
        <w:rPr>
          <w:sz w:val="28"/>
          <w:szCs w:val="28"/>
        </w:rPr>
        <w:t>- средних общеобразовательных школ на 825 и 900 учащихся в квартале №18 Восточного планировочного района;</w:t>
      </w:r>
    </w:p>
    <w:p w:rsidR="00424B45" w:rsidRPr="00424B45" w:rsidRDefault="00424B45" w:rsidP="00424B45">
      <w:pPr>
        <w:ind w:firstLine="709"/>
        <w:jc w:val="both"/>
        <w:rPr>
          <w:sz w:val="28"/>
          <w:szCs w:val="28"/>
        </w:rPr>
      </w:pPr>
      <w:r w:rsidRPr="00424B45">
        <w:rPr>
          <w:color w:val="000000"/>
          <w:sz w:val="28"/>
          <w:szCs w:val="28"/>
        </w:rPr>
        <w:t xml:space="preserve">- </w:t>
      </w:r>
      <w:r w:rsidRPr="00424B45">
        <w:rPr>
          <w:sz w:val="28"/>
          <w:szCs w:val="28"/>
        </w:rPr>
        <w:t xml:space="preserve">улицы Мира от улицы Героев </w:t>
      </w:r>
      <w:proofErr w:type="spellStart"/>
      <w:r w:rsidRPr="00424B45">
        <w:rPr>
          <w:sz w:val="28"/>
          <w:szCs w:val="28"/>
        </w:rPr>
        <w:t>Самотлора</w:t>
      </w:r>
      <w:proofErr w:type="spellEnd"/>
      <w:r w:rsidRPr="00424B45">
        <w:rPr>
          <w:sz w:val="28"/>
          <w:szCs w:val="28"/>
        </w:rPr>
        <w:t xml:space="preserve"> до улицы Первопоселенцев;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sz w:val="28"/>
          <w:szCs w:val="28"/>
        </w:rPr>
        <w:t xml:space="preserve">- </w:t>
      </w:r>
      <w:r w:rsidRPr="00424B45">
        <w:rPr>
          <w:color w:val="000000"/>
          <w:sz w:val="28"/>
          <w:szCs w:val="28"/>
        </w:rPr>
        <w:t>улицы Ленина от улицы Ханты-Мансийской до Восточного обхода.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>105 321,90 тыс. рублей на выполнение работ: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 xml:space="preserve">- по подготовке 97 земельных участков под индивидуальное жилищное строительство в микрорайоне 12П Старого </w:t>
      </w:r>
      <w:proofErr w:type="spellStart"/>
      <w:r w:rsidRPr="00424B45">
        <w:rPr>
          <w:color w:val="000000"/>
          <w:sz w:val="28"/>
          <w:szCs w:val="28"/>
        </w:rPr>
        <w:t>Вартовска</w:t>
      </w:r>
      <w:proofErr w:type="spellEnd"/>
      <w:r w:rsidRPr="00424B45">
        <w:rPr>
          <w:color w:val="000000"/>
          <w:sz w:val="28"/>
          <w:szCs w:val="28"/>
        </w:rPr>
        <w:t>, отсыпке внутриквартальных проездов, подъездов к земельным участкам за пределами границ микрорайона по улице Луговой (№8’), устройству 1 этапа наружного освещения внутриквартальных проездов;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>- по строительству улицы Романтиков от улицы Профсоюзная до улицы Мира</w:t>
      </w:r>
      <w:r w:rsidRPr="00424B45">
        <w:rPr>
          <w:sz w:val="28"/>
          <w:szCs w:val="28"/>
        </w:rPr>
        <w:t xml:space="preserve"> и светофорного объекта на пересечении улиц Героев </w:t>
      </w:r>
      <w:proofErr w:type="spellStart"/>
      <w:r w:rsidRPr="00424B45">
        <w:rPr>
          <w:sz w:val="28"/>
          <w:szCs w:val="28"/>
        </w:rPr>
        <w:t>Самотлора</w:t>
      </w:r>
      <w:proofErr w:type="spellEnd"/>
      <w:r w:rsidRPr="00424B45">
        <w:rPr>
          <w:sz w:val="28"/>
          <w:szCs w:val="28"/>
        </w:rPr>
        <w:t xml:space="preserve"> и </w:t>
      </w:r>
      <w:r w:rsidRPr="00424B45">
        <w:rPr>
          <w:color w:val="000000"/>
          <w:sz w:val="28"/>
          <w:szCs w:val="28"/>
        </w:rPr>
        <w:t>Московкина;</w:t>
      </w:r>
    </w:p>
    <w:p w:rsidR="00424B45" w:rsidRPr="00424B45" w:rsidRDefault="00424B45" w:rsidP="00424B45">
      <w:pPr>
        <w:ind w:firstLine="709"/>
        <w:jc w:val="both"/>
        <w:rPr>
          <w:sz w:val="28"/>
          <w:szCs w:val="28"/>
        </w:rPr>
      </w:pPr>
      <w:r w:rsidRPr="00424B45">
        <w:rPr>
          <w:color w:val="000000"/>
          <w:sz w:val="28"/>
          <w:szCs w:val="28"/>
        </w:rPr>
        <w:t>- по освещению проезда к микрорайонам 3П,4П,5П, улицы Рабочей от улицы Заводской до улицы Осенней</w:t>
      </w:r>
      <w:r w:rsidRPr="00424B45">
        <w:rPr>
          <w:sz w:val="28"/>
          <w:szCs w:val="28"/>
        </w:rPr>
        <w:t>;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>67 531,16 тыс. рублей на начало строительства станции УФ обеззараживания;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sz w:val="28"/>
          <w:szCs w:val="28"/>
        </w:rPr>
        <w:t>19 447,78 тыс</w:t>
      </w:r>
      <w:r w:rsidRPr="00424B45">
        <w:rPr>
          <w:color w:val="000000"/>
          <w:sz w:val="28"/>
          <w:szCs w:val="28"/>
        </w:rPr>
        <w:t>. рублей на разработку проектно-сметной документации и выполнение работ: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lastRenderedPageBreak/>
        <w:t xml:space="preserve">- по освещению улицы 2П-2 от улицы Индустриальной до РЭБ Флота города; 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sz w:val="28"/>
          <w:szCs w:val="28"/>
        </w:rPr>
        <w:t xml:space="preserve">- по строительству светофорного объекта на пересечениях улицы Героев </w:t>
      </w:r>
      <w:proofErr w:type="spellStart"/>
      <w:r w:rsidRPr="00424B45">
        <w:rPr>
          <w:sz w:val="28"/>
          <w:szCs w:val="28"/>
        </w:rPr>
        <w:t>Самотлора</w:t>
      </w:r>
      <w:proofErr w:type="spellEnd"/>
      <w:r w:rsidRPr="00424B45">
        <w:rPr>
          <w:sz w:val="28"/>
          <w:szCs w:val="28"/>
        </w:rPr>
        <w:t xml:space="preserve"> с проездом </w:t>
      </w:r>
      <w:proofErr w:type="gramStart"/>
      <w:r w:rsidRPr="00424B45">
        <w:rPr>
          <w:sz w:val="28"/>
          <w:szCs w:val="28"/>
        </w:rPr>
        <w:t>Восточный</w:t>
      </w:r>
      <w:proofErr w:type="gramEnd"/>
      <w:r w:rsidRPr="00424B45">
        <w:rPr>
          <w:sz w:val="28"/>
          <w:szCs w:val="28"/>
        </w:rPr>
        <w:t xml:space="preserve"> </w:t>
      </w:r>
      <w:r w:rsidRPr="00424B45">
        <w:rPr>
          <w:color w:val="000000"/>
          <w:sz w:val="28"/>
          <w:szCs w:val="28"/>
        </w:rPr>
        <w:t>и тротуара вдоль улицы Молодежной в микрорайоне 1П;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sz w:val="28"/>
          <w:szCs w:val="28"/>
        </w:rPr>
        <w:t>2 338,71 тыс</w:t>
      </w:r>
      <w:r w:rsidRPr="00424B45">
        <w:rPr>
          <w:color w:val="000000"/>
          <w:sz w:val="28"/>
          <w:szCs w:val="28"/>
        </w:rPr>
        <w:t>. рублей на разработку проектно-сметной документации по благоустройству проспекта Победы в створе улиц Мира и Ленина и тротуара между средней школой №21 и детским садом №14 в 15 микрорайоне;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 xml:space="preserve">21 327,71 тыс. рублей на подготовку проекта межевания территории и завершение работ по строительству 4 этапа 1 очереди строительства городского кладбища; 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>99,91 тыс. рублей на подготовку проекта межевания территории под инженерное обеспечение жилых кварталов В-2.1, В-2.2, В-2.3, В-2.5, В-2.6;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>8 590,52 тыс. рублей на завершение работ: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>- по разработке проектно-сметной документации на рекультивацию полигона по утилизации и захоронению отходов производства и потребления и реконструкцию перекрёстка улиц Интернациональной и Северной;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sz w:val="28"/>
          <w:szCs w:val="28"/>
        </w:rPr>
        <w:t>- по наружному освещению поселк</w:t>
      </w:r>
      <w:r w:rsidRPr="00424B45">
        <w:rPr>
          <w:color w:val="000000"/>
          <w:sz w:val="28"/>
          <w:szCs w:val="28"/>
        </w:rPr>
        <w:t>а малоэтажной застройки микрорайона 2П;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>7 863,0 тыс. рублей на внесение изменений в проектную документацию благоустройства и освещения Комсомольского бульвара и строительство фонтана;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>1 315,43 тыс. рублей</w:t>
      </w:r>
      <w:r w:rsidRPr="00424B45">
        <w:rPr>
          <w:snapToGrid w:val="0"/>
          <w:sz w:val="28"/>
          <w:szCs w:val="28"/>
        </w:rPr>
        <w:t xml:space="preserve"> на</w:t>
      </w:r>
      <w:r w:rsidRPr="00424B45">
        <w:rPr>
          <w:color w:val="000000"/>
          <w:sz w:val="28"/>
          <w:szCs w:val="28"/>
        </w:rPr>
        <w:t xml:space="preserve"> проведение государственной экспертизы, проверку сметной стоимости реконструкции мостов №1, 2, 3, 4 на автомобильной дороге от улицы Рабочей до СОПК "Ремонтник-87" и внесение изменений в проектную документацию моста №1;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>1 085, 88 тыс. рублей на удовлетворение исковых требований подрядчик</w:t>
      </w:r>
      <w:proofErr w:type="gramStart"/>
      <w:r w:rsidRPr="00424B45">
        <w:rPr>
          <w:color w:val="000000"/>
          <w:sz w:val="28"/>
          <w:szCs w:val="28"/>
        </w:rPr>
        <w:t>а ООО</w:t>
      </w:r>
      <w:proofErr w:type="gramEnd"/>
      <w:r w:rsidRPr="00424B45">
        <w:rPr>
          <w:color w:val="000000"/>
          <w:sz w:val="28"/>
          <w:szCs w:val="28"/>
        </w:rPr>
        <w:t xml:space="preserve"> "</w:t>
      </w:r>
      <w:proofErr w:type="spellStart"/>
      <w:r w:rsidRPr="00424B45">
        <w:rPr>
          <w:color w:val="000000"/>
          <w:sz w:val="28"/>
          <w:szCs w:val="28"/>
        </w:rPr>
        <w:t>Северпроектстрой</w:t>
      </w:r>
      <w:proofErr w:type="spellEnd"/>
      <w:r w:rsidRPr="00424B45">
        <w:rPr>
          <w:color w:val="000000"/>
          <w:sz w:val="28"/>
          <w:szCs w:val="28"/>
        </w:rPr>
        <w:t>" по взысканию оплаты выполненных работ, согласно решения арбитражного суда Ханты-Мансийского автономного - Югры от 28.11.2018г по делу № А75-19180/2017;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>831,30 тыс. рублей на подготовку схем границ сервитута на кадастровом плане территории: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>- под сети электроснабжения поселка Энтузиастов;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 xml:space="preserve">- под участки кабельных канализаций от здания регионального отделения </w:t>
      </w:r>
      <w:proofErr w:type="gramStart"/>
      <w:r w:rsidRPr="00424B45">
        <w:rPr>
          <w:color w:val="000000"/>
          <w:sz w:val="28"/>
          <w:szCs w:val="28"/>
        </w:rPr>
        <w:t>судебно-медицинской</w:t>
      </w:r>
      <w:proofErr w:type="gramEnd"/>
      <w:r w:rsidRPr="00424B45">
        <w:rPr>
          <w:color w:val="000000"/>
          <w:sz w:val="28"/>
          <w:szCs w:val="28"/>
        </w:rPr>
        <w:t xml:space="preserve"> экспертизы до ККС-сущ. и КЛ-0,4 </w:t>
      </w:r>
      <w:proofErr w:type="spellStart"/>
      <w:r w:rsidRPr="00424B45">
        <w:rPr>
          <w:color w:val="000000"/>
          <w:sz w:val="28"/>
          <w:szCs w:val="28"/>
        </w:rPr>
        <w:t>кВ</w:t>
      </w:r>
      <w:proofErr w:type="spellEnd"/>
      <w:r w:rsidRPr="00424B45">
        <w:rPr>
          <w:color w:val="000000"/>
          <w:sz w:val="28"/>
          <w:szCs w:val="28"/>
        </w:rPr>
        <w:t xml:space="preserve"> от ТП-2/10 (419) до ВРУ Родильного дома;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>- под участок тепловой сети (от точки врезки в существующую сеть до здания "Теплая стоянка";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>- под 1 этап 1 очереди газоснабжения индивидуальной жилой застройки, участок кабельной линии;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>- под разворотную площадку МЖК;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>- под благоустройство территории торговых площадей и внутриквартального проезда вдоль дома №88а к дому 86а по улице Нефтяников;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lastRenderedPageBreak/>
        <w:t>- под реконструкцию здания центральной городской библиотеки;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>- под инженерные сети 10В микрорайона, микрорайонов 9-9А;</w:t>
      </w:r>
    </w:p>
    <w:p w:rsidR="00424B45" w:rsidRPr="00424B45" w:rsidRDefault="00424B45" w:rsidP="00424B45">
      <w:pPr>
        <w:ind w:firstLine="709"/>
        <w:jc w:val="both"/>
        <w:rPr>
          <w:sz w:val="28"/>
          <w:szCs w:val="28"/>
        </w:rPr>
      </w:pPr>
      <w:r w:rsidRPr="00424B45">
        <w:rPr>
          <w:sz w:val="28"/>
          <w:szCs w:val="28"/>
        </w:rPr>
        <w:t>46,82 тыс. рублей на изготовление технического плана: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 xml:space="preserve">- обустройства автомобильной дороги по улице Мусы </w:t>
      </w:r>
      <w:proofErr w:type="spellStart"/>
      <w:r w:rsidRPr="00424B45">
        <w:rPr>
          <w:color w:val="000000"/>
          <w:sz w:val="28"/>
          <w:szCs w:val="28"/>
        </w:rPr>
        <w:t>Джалиля</w:t>
      </w:r>
      <w:proofErr w:type="spellEnd"/>
      <w:r w:rsidRPr="00424B45">
        <w:rPr>
          <w:color w:val="000000"/>
          <w:sz w:val="28"/>
          <w:szCs w:val="28"/>
        </w:rPr>
        <w:t xml:space="preserve"> на участке от ул. Ленина до ул. Озерная;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 xml:space="preserve">- тротуара и проезда к детскому саду №69 в </w:t>
      </w:r>
      <w:proofErr w:type="gramStart"/>
      <w:r w:rsidRPr="00424B45">
        <w:rPr>
          <w:color w:val="000000"/>
          <w:sz w:val="28"/>
          <w:szCs w:val="28"/>
        </w:rPr>
        <w:t>микрорайоне</w:t>
      </w:r>
      <w:proofErr w:type="gramEnd"/>
      <w:r w:rsidRPr="00424B45">
        <w:rPr>
          <w:color w:val="000000"/>
          <w:sz w:val="28"/>
          <w:szCs w:val="28"/>
        </w:rPr>
        <w:t xml:space="preserve"> 2П;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 xml:space="preserve">- кабельной линии КЛ-0,4 </w:t>
      </w:r>
      <w:proofErr w:type="spellStart"/>
      <w:r w:rsidRPr="00424B45">
        <w:rPr>
          <w:color w:val="000000"/>
          <w:sz w:val="28"/>
          <w:szCs w:val="28"/>
        </w:rPr>
        <w:t>кВ</w:t>
      </w:r>
      <w:proofErr w:type="spellEnd"/>
      <w:r w:rsidRPr="00424B45">
        <w:rPr>
          <w:color w:val="000000"/>
          <w:sz w:val="28"/>
          <w:szCs w:val="28"/>
        </w:rPr>
        <w:t xml:space="preserve"> от ТП-2/10 (419) </w:t>
      </w:r>
      <w:proofErr w:type="gramStart"/>
      <w:r w:rsidRPr="00424B45">
        <w:rPr>
          <w:color w:val="000000"/>
          <w:sz w:val="28"/>
          <w:szCs w:val="28"/>
        </w:rPr>
        <w:t>до ВРУ</w:t>
      </w:r>
      <w:proofErr w:type="gramEnd"/>
      <w:r w:rsidRPr="00424B45">
        <w:rPr>
          <w:color w:val="000000"/>
          <w:sz w:val="28"/>
          <w:szCs w:val="28"/>
        </w:rPr>
        <w:t xml:space="preserve"> Родильного дома;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>- инженерного обеспечения и благоустройства жилого комплекса на пересечении улиц Чапаева - 60 лет Октября в квартале Центральный.</w:t>
      </w:r>
    </w:p>
    <w:p w:rsidR="00424B45" w:rsidRPr="00424B45" w:rsidRDefault="00424B45" w:rsidP="00424B45">
      <w:pPr>
        <w:ind w:firstLine="709"/>
        <w:jc w:val="both"/>
        <w:rPr>
          <w:sz w:val="28"/>
          <w:szCs w:val="28"/>
        </w:rPr>
      </w:pPr>
      <w:r w:rsidRPr="00424B45">
        <w:rPr>
          <w:sz w:val="28"/>
          <w:szCs w:val="28"/>
        </w:rPr>
        <w:t xml:space="preserve">Бюджетные инвестиции в объекты жилищно-коммунального назначения, социально-культурной сферы, на развитие и совершенствование улично-дорожной сети города, создание безопасной, удобной и привлекательной среды территории города осуществлялись </w:t>
      </w:r>
      <w:r w:rsidRPr="00424B45">
        <w:rPr>
          <w:color w:val="000000"/>
          <w:sz w:val="28"/>
          <w:szCs w:val="28"/>
        </w:rPr>
        <w:t xml:space="preserve">муниципальным казенным учреждением "Управление капитального строительства города Нижневартовска". </w:t>
      </w:r>
      <w:r w:rsidRPr="00424B45">
        <w:rPr>
          <w:sz w:val="28"/>
          <w:szCs w:val="28"/>
        </w:rPr>
        <w:t xml:space="preserve">Среднесписочная численность работников муниципального учреждения за 2019 год составила 56 человек. Объем расходов на оплату труда – </w:t>
      </w:r>
      <w:r w:rsidR="00217501">
        <w:rPr>
          <w:sz w:val="28"/>
          <w:szCs w:val="28"/>
        </w:rPr>
        <w:t xml:space="preserve">74 425,73 </w:t>
      </w:r>
      <w:r w:rsidRPr="00424B45">
        <w:rPr>
          <w:sz w:val="28"/>
          <w:szCs w:val="28"/>
        </w:rPr>
        <w:t>тыс. рублей.</w:t>
      </w:r>
    </w:p>
    <w:p w:rsidR="00424B45" w:rsidRPr="00424B45" w:rsidRDefault="00424B45" w:rsidP="00424B45">
      <w:pPr>
        <w:tabs>
          <w:tab w:val="left" w:pos="851"/>
        </w:tabs>
        <w:ind w:firstLine="709"/>
        <w:jc w:val="both"/>
        <w:rPr>
          <w:sz w:val="28"/>
          <w:szCs w:val="28"/>
        </w:rPr>
      </w:pPr>
      <w:r w:rsidRPr="00424B45">
        <w:rPr>
          <w:sz w:val="28"/>
          <w:szCs w:val="28"/>
        </w:rPr>
        <w:t xml:space="preserve">Низкое исполнение по отдельным основным </w:t>
      </w:r>
      <w:r w:rsidR="00BA3E4B">
        <w:rPr>
          <w:sz w:val="28"/>
          <w:szCs w:val="28"/>
        </w:rPr>
        <w:t>мероприятиям</w:t>
      </w:r>
      <w:r w:rsidRPr="00424B45">
        <w:rPr>
          <w:sz w:val="28"/>
          <w:szCs w:val="28"/>
        </w:rPr>
        <w:t xml:space="preserve"> обусловлено следующими причинами:</w:t>
      </w:r>
    </w:p>
    <w:p w:rsidR="00424B45" w:rsidRPr="00424B45" w:rsidRDefault="00BA3E4B" w:rsidP="00424B45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экономией, сложившейся</w:t>
      </w:r>
      <w:r w:rsidR="00424B45" w:rsidRPr="00424B45">
        <w:rPr>
          <w:color w:val="000000"/>
          <w:sz w:val="28"/>
          <w:szCs w:val="28"/>
        </w:rPr>
        <w:t xml:space="preserve"> по результатам проведения конкурсных процедур;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>- нарушение</w:t>
      </w:r>
      <w:r w:rsidR="00BA3E4B">
        <w:rPr>
          <w:color w:val="000000"/>
          <w:sz w:val="28"/>
          <w:szCs w:val="28"/>
        </w:rPr>
        <w:t>м</w:t>
      </w:r>
      <w:r w:rsidRPr="00424B45">
        <w:rPr>
          <w:color w:val="000000"/>
          <w:sz w:val="28"/>
          <w:szCs w:val="28"/>
        </w:rPr>
        <w:t xml:space="preserve"> </w:t>
      </w:r>
      <w:proofErr w:type="gramStart"/>
      <w:r w:rsidRPr="00424B45">
        <w:rPr>
          <w:color w:val="000000"/>
          <w:sz w:val="28"/>
          <w:szCs w:val="28"/>
        </w:rPr>
        <w:t>подрядными</w:t>
      </w:r>
      <w:proofErr w:type="gramEnd"/>
      <w:r w:rsidRPr="00424B45">
        <w:rPr>
          <w:color w:val="000000"/>
          <w:sz w:val="28"/>
          <w:szCs w:val="28"/>
        </w:rPr>
        <w:t xml:space="preserve"> организациями сроков исполнения и иных условий контрактов, не повлекшее судебные процедуры;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>- нарушение</w:t>
      </w:r>
      <w:r w:rsidR="00BA3E4B">
        <w:rPr>
          <w:color w:val="000000"/>
          <w:sz w:val="28"/>
          <w:szCs w:val="28"/>
        </w:rPr>
        <w:t>м</w:t>
      </w:r>
      <w:r w:rsidRPr="00424B45">
        <w:rPr>
          <w:color w:val="000000"/>
          <w:sz w:val="28"/>
          <w:szCs w:val="28"/>
        </w:rPr>
        <w:t xml:space="preserve"> </w:t>
      </w:r>
      <w:proofErr w:type="gramStart"/>
      <w:r w:rsidRPr="00424B45">
        <w:rPr>
          <w:color w:val="000000"/>
          <w:sz w:val="28"/>
          <w:szCs w:val="28"/>
        </w:rPr>
        <w:t>подрядными</w:t>
      </w:r>
      <w:proofErr w:type="gramEnd"/>
      <w:r w:rsidRPr="00424B45">
        <w:rPr>
          <w:color w:val="000000"/>
          <w:sz w:val="28"/>
          <w:szCs w:val="28"/>
        </w:rPr>
        <w:t xml:space="preserve"> организациями сроков исполнения и иных условий контрактов, повлекшее судебные процедуры;</w:t>
      </w:r>
    </w:p>
    <w:p w:rsidR="00424B45" w:rsidRPr="00424B45" w:rsidRDefault="00BA3E4B" w:rsidP="00424B45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оплатой</w:t>
      </w:r>
      <w:r w:rsidR="00424B45" w:rsidRPr="00424B45">
        <w:rPr>
          <w:color w:val="000000"/>
          <w:sz w:val="28"/>
          <w:szCs w:val="28"/>
        </w:rPr>
        <w:t xml:space="preserve"> работ по "факту" на основании актов выполненных работ;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>- отсутствие</w:t>
      </w:r>
      <w:r w:rsidR="00BA3E4B">
        <w:rPr>
          <w:color w:val="000000"/>
          <w:sz w:val="28"/>
          <w:szCs w:val="28"/>
        </w:rPr>
        <w:t>м</w:t>
      </w:r>
      <w:r w:rsidRPr="00424B45">
        <w:rPr>
          <w:color w:val="000000"/>
          <w:sz w:val="28"/>
          <w:szCs w:val="28"/>
        </w:rPr>
        <w:t xml:space="preserve"> возможности использования плановых назначений в связи с поздним безвозмездным перечислением средств, имеющих целевое назначение, по соглашениям о сотрудничестве с предприятиями, организациями: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 xml:space="preserve">на строительство сквера Героев </w:t>
      </w:r>
      <w:proofErr w:type="spellStart"/>
      <w:r w:rsidRPr="00424B45">
        <w:rPr>
          <w:color w:val="000000"/>
          <w:sz w:val="28"/>
          <w:szCs w:val="28"/>
        </w:rPr>
        <w:t>Самотлора</w:t>
      </w:r>
      <w:proofErr w:type="spellEnd"/>
      <w:r w:rsidRPr="00424B45">
        <w:rPr>
          <w:color w:val="000000"/>
          <w:sz w:val="28"/>
          <w:szCs w:val="28"/>
        </w:rPr>
        <w:t>,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>на проектирование и строительство детского технопарка "</w:t>
      </w:r>
      <w:proofErr w:type="spellStart"/>
      <w:r w:rsidRPr="00424B45">
        <w:rPr>
          <w:color w:val="000000"/>
          <w:sz w:val="28"/>
          <w:szCs w:val="28"/>
        </w:rPr>
        <w:t>Кванториум</w:t>
      </w:r>
      <w:proofErr w:type="spellEnd"/>
      <w:r w:rsidRPr="00424B45">
        <w:rPr>
          <w:color w:val="000000"/>
          <w:sz w:val="28"/>
          <w:szCs w:val="28"/>
        </w:rPr>
        <w:t>" в квартале 21 Восточного планировочного района,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>на проектирование реконструкции крытого тренировочного хоккейного корта;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>- отсутствие</w:t>
      </w:r>
      <w:r w:rsidR="00BA3E4B">
        <w:rPr>
          <w:color w:val="000000"/>
          <w:sz w:val="28"/>
          <w:szCs w:val="28"/>
        </w:rPr>
        <w:t>м</w:t>
      </w:r>
      <w:r w:rsidRPr="00424B45">
        <w:rPr>
          <w:color w:val="000000"/>
          <w:sz w:val="28"/>
          <w:szCs w:val="28"/>
        </w:rPr>
        <w:t xml:space="preserve"> потребности в плановых назначениях: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>на проведение технического обследования сооружений незавершенных строительством объектов в связи с необходимостью внесения изменений в техническое задание;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 xml:space="preserve">на благоустройство проспекта Победы в </w:t>
      </w:r>
      <w:proofErr w:type="gramStart"/>
      <w:r w:rsidRPr="00424B45">
        <w:rPr>
          <w:color w:val="000000"/>
          <w:sz w:val="28"/>
          <w:szCs w:val="28"/>
        </w:rPr>
        <w:t>створе</w:t>
      </w:r>
      <w:proofErr w:type="gramEnd"/>
      <w:r w:rsidRPr="00424B45">
        <w:rPr>
          <w:color w:val="000000"/>
          <w:sz w:val="28"/>
          <w:szCs w:val="28"/>
        </w:rPr>
        <w:t xml:space="preserve"> улиц Мира и Ленина в связи с поздним получением заключения о проверке достоверности сметной стоимости;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>на подготовку проектной документации на строительство тротуара по улицы Заводской от улицы Луговой до улицы Рабочей в связи с длительностью проведения конкурсных процедур;</w:t>
      </w:r>
    </w:p>
    <w:p w:rsidR="00424B45" w:rsidRPr="00424B45" w:rsidRDefault="00424B45" w:rsidP="00424B45">
      <w:pPr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lastRenderedPageBreak/>
        <w:t xml:space="preserve">на выполнение работ по обеспечению безопасности и ограничению несанкционированного доступа на строительную площадку объекта незавершенного строительства "Физкультурно-оздоровительный комплекс для </w:t>
      </w:r>
      <w:proofErr w:type="spellStart"/>
      <w:r w:rsidRPr="00424B45">
        <w:rPr>
          <w:color w:val="000000"/>
          <w:sz w:val="28"/>
          <w:szCs w:val="28"/>
        </w:rPr>
        <w:t>Нижневартовского</w:t>
      </w:r>
      <w:proofErr w:type="spellEnd"/>
      <w:r w:rsidRPr="00424B45">
        <w:rPr>
          <w:color w:val="000000"/>
          <w:sz w:val="28"/>
          <w:szCs w:val="28"/>
        </w:rPr>
        <w:t xml:space="preserve"> педагогического института. Блок "А" г. Нижневартовск" в связи с длительностью проведения конкурсных процедур;</w:t>
      </w:r>
    </w:p>
    <w:p w:rsidR="00424B45" w:rsidRPr="00424B45" w:rsidRDefault="00424B45" w:rsidP="00424B45">
      <w:pPr>
        <w:tabs>
          <w:tab w:val="left" w:pos="0"/>
        </w:tabs>
        <w:ind w:firstLine="709"/>
        <w:jc w:val="both"/>
        <w:rPr>
          <w:color w:val="000000"/>
          <w:sz w:val="28"/>
          <w:szCs w:val="28"/>
        </w:rPr>
      </w:pPr>
      <w:r w:rsidRPr="00424B45">
        <w:rPr>
          <w:color w:val="000000"/>
          <w:sz w:val="28"/>
          <w:szCs w:val="28"/>
        </w:rPr>
        <w:t>на проектирование центра лыжного спорта со специализированным биатлонным стрельбищем в связи с задержкой оформления документов на земельный участок.</w:t>
      </w:r>
    </w:p>
    <w:p w:rsidR="00A04584" w:rsidRPr="00A04584" w:rsidRDefault="00A04584" w:rsidP="006A0D1C">
      <w:pPr>
        <w:spacing w:before="240"/>
        <w:jc w:val="center"/>
        <w:rPr>
          <w:b/>
          <w:sz w:val="28"/>
          <w:szCs w:val="28"/>
        </w:rPr>
      </w:pPr>
      <w:r w:rsidRPr="00A04584">
        <w:rPr>
          <w:b/>
          <w:sz w:val="28"/>
          <w:szCs w:val="28"/>
        </w:rPr>
        <w:t>Муниципальная программа</w:t>
      </w:r>
    </w:p>
    <w:p w:rsidR="00A04584" w:rsidRPr="00A04584" w:rsidRDefault="00A04584" w:rsidP="000242B9">
      <w:pPr>
        <w:spacing w:after="120"/>
        <w:jc w:val="center"/>
        <w:rPr>
          <w:b/>
          <w:sz w:val="28"/>
          <w:szCs w:val="28"/>
        </w:rPr>
      </w:pPr>
      <w:r w:rsidRPr="00A04584">
        <w:rPr>
          <w:b/>
          <w:sz w:val="28"/>
          <w:szCs w:val="28"/>
        </w:rPr>
        <w:t xml:space="preserve">"Формирование </w:t>
      </w:r>
      <w:proofErr w:type="gramStart"/>
      <w:r w:rsidRPr="00A04584">
        <w:rPr>
          <w:b/>
          <w:sz w:val="28"/>
          <w:szCs w:val="28"/>
        </w:rPr>
        <w:t>современной</w:t>
      </w:r>
      <w:proofErr w:type="gramEnd"/>
      <w:r w:rsidRPr="00A04584">
        <w:rPr>
          <w:b/>
          <w:sz w:val="28"/>
          <w:szCs w:val="28"/>
        </w:rPr>
        <w:t xml:space="preserve"> городской среды в муниципальном образовании город Нижневартовск на 2018-2022 годы"</w:t>
      </w:r>
    </w:p>
    <w:p w:rsidR="00A04584" w:rsidRDefault="00A04584" w:rsidP="00A04584">
      <w:pPr>
        <w:spacing w:before="120" w:after="120"/>
        <w:ind w:firstLine="709"/>
        <w:jc w:val="both"/>
        <w:rPr>
          <w:sz w:val="28"/>
          <w:szCs w:val="28"/>
        </w:rPr>
      </w:pPr>
      <w:r w:rsidRPr="00A04584">
        <w:rPr>
          <w:sz w:val="28"/>
          <w:szCs w:val="28"/>
        </w:rPr>
        <w:t>Исполнение по муниципальной программе составило 33 399,59 тыс. рублей или 34,8% по отношению к уточненным плановым назначениям -                96 030,07 тыс. рублей.</w:t>
      </w:r>
    </w:p>
    <w:p w:rsidR="00A04584" w:rsidRPr="00A04584" w:rsidRDefault="00A04584" w:rsidP="00A04584">
      <w:pPr>
        <w:jc w:val="both"/>
      </w:pPr>
      <w:r w:rsidRPr="00A04584">
        <w:rPr>
          <w:noProof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60FC53D1" wp14:editId="4B285A7B">
                <wp:simplePos x="0" y="0"/>
                <wp:positionH relativeFrom="column">
                  <wp:posOffset>3039745</wp:posOffset>
                </wp:positionH>
                <wp:positionV relativeFrom="paragraph">
                  <wp:posOffset>69850</wp:posOffset>
                </wp:positionV>
                <wp:extent cx="3006089" cy="435609"/>
                <wp:effectExtent l="76200" t="57150" r="99695" b="117475"/>
                <wp:wrapNone/>
                <wp:docPr id="109" name="Поле 109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06089" cy="435609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  <a:bevelB/>
                        </a:sp3d>
                      </wps:spPr>
                      <wps:txbx>
                        <w:txbxContent>
                          <w:p w:rsidR="00D0115B" w:rsidRPr="001E74CF" w:rsidRDefault="00D0115B" w:rsidP="00A04584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Структура расходов в разрезе классификации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видов расходов</w:t>
                            </w: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,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E74CF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тыс. рублей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9" o:spid="_x0000_s1059" type="#_x0000_t202" alt="Название: Исполнение бюджетной росписи Администрации города за 2012 год" style="position:absolute;left:0;text-align:left;margin-left:239.35pt;margin-top:5.5pt;width:236.7pt;height:34.3pt;z-index:-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" fillcolor="#fefcee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1E74CF" w:rsidRDefault="00D0115B" w:rsidP="00A04584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Структура расходов в разрезе классификации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видов расходов</w:t>
                      </w: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>,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 </w:t>
                      </w:r>
                      <w:r w:rsidRPr="001E74CF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тыс. рублей</w:t>
                      </w:r>
                    </w:p>
                  </w:txbxContent>
                </v:textbox>
              </v:shape>
            </w:pict>
          </mc:Fallback>
        </mc:AlternateContent>
      </w:r>
      <w:r w:rsidRPr="00A04584">
        <w:rPr>
          <w:noProof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 wp14:anchorId="66240D8D" wp14:editId="1028D782">
                <wp:simplePos x="0" y="0"/>
                <wp:positionH relativeFrom="column">
                  <wp:posOffset>304</wp:posOffset>
                </wp:positionH>
                <wp:positionV relativeFrom="paragraph">
                  <wp:posOffset>64135</wp:posOffset>
                </wp:positionV>
                <wp:extent cx="2951480" cy="434975"/>
                <wp:effectExtent l="76200" t="57150" r="96520" b="117475"/>
                <wp:wrapNone/>
                <wp:docPr id="110" name="Поле 110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1480" cy="4349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  <a:bevelB/>
                        </a:sp3d>
                      </wps:spPr>
                      <wps:txbx>
                        <w:txbxContent>
                          <w:p w:rsidR="00D0115B" w:rsidRDefault="00D0115B" w:rsidP="00A04584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Доля затрат на программу</w:t>
                            </w:r>
                          </w:p>
                          <w:p w:rsidR="00D0115B" w:rsidRPr="001E74CF" w:rsidRDefault="00D0115B" w:rsidP="00A04584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в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общем объеме расходов бюджета, </w:t>
                            </w:r>
                            <w:r w:rsidRPr="0058204A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0" o:spid="_x0000_s1060" type="#_x0000_t202" alt="Название: Исполнение бюджетной росписи Администрации города за 2012 год" style="position:absolute;left:0;text-align:left;margin-left:0;margin-top:5.05pt;width:232.4pt;height:34.25pt;z-index:-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" fillcolor="#fefcee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Default="00D0115B" w:rsidP="00A04584">
                      <w:pPr>
                        <w:pStyle w:val="42"/>
                        <w:keepNext/>
                        <w:spacing w:after="0"/>
                        <w:jc w:val="center"/>
                        <w:rPr>
                          <w:noProof/>
                          <w:color w:val="auto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Доля затрат на программу</w:t>
                      </w:r>
                    </w:p>
                    <w:p w:rsidR="00D0115B" w:rsidRPr="001E74CF" w:rsidRDefault="00D0115B" w:rsidP="00A04584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в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общем объеме расходов бюджета, </w:t>
                      </w:r>
                      <w:r w:rsidRPr="0058204A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</w:p>
    <w:p w:rsidR="00A04584" w:rsidRPr="00A04584" w:rsidRDefault="00A04584" w:rsidP="00A04584">
      <w:pPr>
        <w:jc w:val="both"/>
      </w:pPr>
    </w:p>
    <w:p w:rsidR="00A04584" w:rsidRPr="00A04584" w:rsidRDefault="00A04584" w:rsidP="00A04584">
      <w:pPr>
        <w:jc w:val="both"/>
      </w:pPr>
    </w:p>
    <w:p w:rsidR="00A04584" w:rsidRDefault="008E0AA0" w:rsidP="00A04584">
      <w:pPr>
        <w:rPr>
          <w:lang w:val="en-US"/>
        </w:rPr>
      </w:pPr>
      <w:r w:rsidRPr="009741AB">
        <w:rPr>
          <w:noProof/>
          <w:sz w:val="28"/>
          <w:szCs w:val="28"/>
        </w:rPr>
        <w:drawing>
          <wp:anchor distT="0" distB="0" distL="114300" distR="114300" simplePos="0" relativeHeight="251601920" behindDoc="0" locked="0" layoutInCell="1" allowOverlap="1" wp14:anchorId="456848F6" wp14:editId="4CC3D6BD">
            <wp:simplePos x="0" y="0"/>
            <wp:positionH relativeFrom="column">
              <wp:posOffset>2748915</wp:posOffset>
            </wp:positionH>
            <wp:positionV relativeFrom="paragraph">
              <wp:posOffset>65405</wp:posOffset>
            </wp:positionV>
            <wp:extent cx="3429000" cy="1962150"/>
            <wp:effectExtent l="38100" t="38100" r="38100" b="38100"/>
            <wp:wrapSquare wrapText="bothSides"/>
            <wp:docPr id="153" name="Диаграмма 15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4584" w:rsidRPr="00A04584">
        <w:rPr>
          <w:noProof/>
          <w:color w:val="FF0000"/>
        </w:rPr>
        <w:drawing>
          <wp:inline distT="0" distB="0" distL="0" distR="0" wp14:anchorId="34D56FD2" wp14:editId="7B2FAD5E">
            <wp:extent cx="2876550" cy="1866900"/>
            <wp:effectExtent l="0" t="0" r="0" b="0"/>
            <wp:docPr id="112" name="Диаграмма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:rsidR="00407F9E" w:rsidRDefault="00407F9E" w:rsidP="00A04584">
      <w:pPr>
        <w:rPr>
          <w:lang w:val="en-US"/>
        </w:rPr>
      </w:pPr>
    </w:p>
    <w:p w:rsidR="00407F9E" w:rsidRDefault="00407F9E" w:rsidP="00A04584">
      <w:pPr>
        <w:rPr>
          <w:lang w:val="en-US"/>
        </w:rPr>
      </w:pPr>
    </w:p>
    <w:p w:rsidR="00407F9E" w:rsidRPr="00A04584" w:rsidRDefault="00407F9E" w:rsidP="00A04584">
      <w:pPr>
        <w:rPr>
          <w:lang w:val="en-US"/>
        </w:rPr>
      </w:pPr>
    </w:p>
    <w:p w:rsidR="00A04584" w:rsidRPr="00A04584" w:rsidRDefault="00A04584" w:rsidP="006A0D1C">
      <w:pPr>
        <w:tabs>
          <w:tab w:val="left" w:pos="708"/>
        </w:tabs>
        <w:spacing w:before="120" w:after="120"/>
        <w:ind w:firstLine="709"/>
        <w:jc w:val="both"/>
        <w:rPr>
          <w:rFonts w:eastAsia="Calibri"/>
          <w:sz w:val="28"/>
          <w:szCs w:val="28"/>
        </w:rPr>
      </w:pPr>
      <w:r w:rsidRPr="00A04584">
        <w:rPr>
          <w:rFonts w:eastAsia="Calibri"/>
          <w:sz w:val="28"/>
          <w:szCs w:val="28"/>
        </w:rPr>
        <w:t xml:space="preserve">Бюджетные ассигнования в отчетном </w:t>
      </w:r>
      <w:proofErr w:type="gramStart"/>
      <w:r w:rsidRPr="00A04584">
        <w:rPr>
          <w:rFonts w:eastAsia="Calibri"/>
          <w:sz w:val="28"/>
          <w:szCs w:val="28"/>
        </w:rPr>
        <w:t>периоде</w:t>
      </w:r>
      <w:proofErr w:type="gramEnd"/>
      <w:r w:rsidRPr="00A04584">
        <w:rPr>
          <w:rFonts w:eastAsia="Calibri"/>
          <w:sz w:val="28"/>
          <w:szCs w:val="28"/>
        </w:rPr>
        <w:t xml:space="preserve"> в рамках программы направлялись на исполнение следующих основных мероприятий:</w:t>
      </w:r>
    </w:p>
    <w:tbl>
      <w:tblPr>
        <w:tblStyle w:val="112"/>
        <w:tblW w:w="952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1559"/>
        <w:gridCol w:w="1559"/>
        <w:gridCol w:w="1446"/>
      </w:tblGrid>
      <w:tr w:rsidR="00A04584" w:rsidRPr="00A04584" w:rsidTr="000F75B7">
        <w:trPr>
          <w:trHeight w:val="1176"/>
        </w:trPr>
        <w:tc>
          <w:tcPr>
            <w:tcW w:w="4962" w:type="dxa"/>
            <w:vAlign w:val="center"/>
          </w:tcPr>
          <w:p w:rsidR="00A04584" w:rsidRPr="00A04584" w:rsidRDefault="00A04584" w:rsidP="00A04584">
            <w:r w:rsidRPr="00A04584">
              <w:t>Наименование</w:t>
            </w:r>
          </w:p>
          <w:p w:rsidR="00A04584" w:rsidRPr="00A04584" w:rsidRDefault="00A04584" w:rsidP="00A04584">
            <w:r w:rsidRPr="00A04584">
              <w:t>основного мероприятия,</w:t>
            </w:r>
          </w:p>
          <w:p w:rsidR="00A04584" w:rsidRPr="00A04584" w:rsidRDefault="00A04584" w:rsidP="00A04584">
            <w:r w:rsidRPr="00A04584">
              <w:t>источника финансирования</w:t>
            </w:r>
          </w:p>
        </w:tc>
        <w:tc>
          <w:tcPr>
            <w:tcW w:w="1559" w:type="dxa"/>
            <w:vAlign w:val="center"/>
          </w:tcPr>
          <w:p w:rsidR="00A04584" w:rsidRPr="00A04584" w:rsidRDefault="00A04584" w:rsidP="00A04584">
            <w:pPr>
              <w:tabs>
                <w:tab w:val="left" w:pos="993"/>
              </w:tabs>
              <w:ind w:left="-102" w:right="-108"/>
            </w:pPr>
            <w:r w:rsidRPr="00A04584">
              <w:t>Уточненные плановые назначения</w:t>
            </w:r>
          </w:p>
          <w:p w:rsidR="00A04584" w:rsidRPr="00A04584" w:rsidRDefault="00A04584" w:rsidP="00A04584">
            <w:pPr>
              <w:ind w:left="-102"/>
            </w:pPr>
            <w:r w:rsidRPr="00A04584">
              <w:t>тыс. рублей</w:t>
            </w:r>
          </w:p>
        </w:tc>
        <w:tc>
          <w:tcPr>
            <w:tcW w:w="1559" w:type="dxa"/>
            <w:vAlign w:val="center"/>
          </w:tcPr>
          <w:p w:rsidR="00A04584" w:rsidRPr="00A04584" w:rsidRDefault="00A04584" w:rsidP="00A04584">
            <w:pPr>
              <w:tabs>
                <w:tab w:val="left" w:pos="993"/>
              </w:tabs>
              <w:ind w:left="-103" w:right="-108"/>
            </w:pPr>
            <w:r w:rsidRPr="00A04584">
              <w:t>Исполнение,</w:t>
            </w:r>
          </w:p>
          <w:p w:rsidR="00A04584" w:rsidRPr="00A04584" w:rsidRDefault="00A04584" w:rsidP="00A04584">
            <w:pPr>
              <w:ind w:left="-103"/>
            </w:pPr>
            <w:r w:rsidRPr="00A04584">
              <w:t>тыс. рублей</w:t>
            </w:r>
          </w:p>
        </w:tc>
        <w:tc>
          <w:tcPr>
            <w:tcW w:w="1446" w:type="dxa"/>
            <w:vAlign w:val="center"/>
          </w:tcPr>
          <w:p w:rsidR="00A04584" w:rsidRPr="00A04584" w:rsidRDefault="00A04584" w:rsidP="000242B9">
            <w:pPr>
              <w:tabs>
                <w:tab w:val="left" w:pos="776"/>
              </w:tabs>
              <w:ind w:left="-106" w:right="-101"/>
            </w:pPr>
            <w:r w:rsidRPr="00A04584">
              <w:t>%</w:t>
            </w:r>
          </w:p>
          <w:p w:rsidR="00A04584" w:rsidRPr="00A04584" w:rsidRDefault="00A04584" w:rsidP="000242B9">
            <w:pPr>
              <w:tabs>
                <w:tab w:val="left" w:pos="776"/>
              </w:tabs>
              <w:ind w:left="-106" w:right="-101" w:firstLine="106"/>
            </w:pPr>
            <w:r w:rsidRPr="00A04584">
              <w:t>исполнения</w:t>
            </w:r>
          </w:p>
        </w:tc>
      </w:tr>
      <w:tr w:rsidR="00A04584" w:rsidRPr="00A04584" w:rsidTr="000F75B7">
        <w:tc>
          <w:tcPr>
            <w:tcW w:w="4962" w:type="dxa"/>
          </w:tcPr>
          <w:p w:rsidR="00A04584" w:rsidRPr="00A04584" w:rsidRDefault="00A04584" w:rsidP="00A04584">
            <w:pPr>
              <w:jc w:val="both"/>
            </w:pPr>
            <w:r w:rsidRPr="00A04584">
              <w:t>Благоустройство общественных территорий</w:t>
            </w:r>
            <w:r w:rsidR="0085735B">
              <w:t xml:space="preserve"> (средства бюджета города)</w:t>
            </w:r>
          </w:p>
        </w:tc>
        <w:tc>
          <w:tcPr>
            <w:tcW w:w="1559" w:type="dxa"/>
            <w:vAlign w:val="center"/>
          </w:tcPr>
          <w:p w:rsidR="00A04584" w:rsidRPr="00A04584" w:rsidRDefault="00A04584" w:rsidP="00A04584">
            <w:pPr>
              <w:jc w:val="right"/>
            </w:pPr>
            <w:r w:rsidRPr="00A04584">
              <w:t>66 205,74</w:t>
            </w:r>
          </w:p>
        </w:tc>
        <w:tc>
          <w:tcPr>
            <w:tcW w:w="1559" w:type="dxa"/>
            <w:vAlign w:val="center"/>
          </w:tcPr>
          <w:p w:rsidR="00A04584" w:rsidRPr="00A04584" w:rsidRDefault="00A04584" w:rsidP="00A04584">
            <w:pPr>
              <w:jc w:val="right"/>
            </w:pPr>
            <w:r w:rsidRPr="00A04584">
              <w:t>5 549,58</w:t>
            </w:r>
          </w:p>
        </w:tc>
        <w:tc>
          <w:tcPr>
            <w:tcW w:w="1446" w:type="dxa"/>
            <w:vAlign w:val="center"/>
          </w:tcPr>
          <w:p w:rsidR="00A04584" w:rsidRPr="00A04584" w:rsidRDefault="00A04584" w:rsidP="00A04584">
            <w:pPr>
              <w:jc w:val="right"/>
            </w:pPr>
            <w:r w:rsidRPr="00A04584">
              <w:t>8,4</w:t>
            </w:r>
          </w:p>
        </w:tc>
      </w:tr>
      <w:tr w:rsidR="00A04584" w:rsidRPr="00A04584" w:rsidTr="000F75B7"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04584" w:rsidRPr="00A04584" w:rsidRDefault="00A04584" w:rsidP="00A04584">
            <w:pPr>
              <w:jc w:val="both"/>
            </w:pPr>
            <w:r w:rsidRPr="00A04584">
              <w:t xml:space="preserve">Формирование </w:t>
            </w:r>
            <w:proofErr w:type="gramStart"/>
            <w:r w:rsidRPr="00A04584">
              <w:t>комфортной</w:t>
            </w:r>
            <w:proofErr w:type="gramEnd"/>
            <w:r w:rsidRPr="00A04584">
              <w:t xml:space="preserve"> городской среды, в том числе:</w:t>
            </w:r>
          </w:p>
        </w:tc>
        <w:tc>
          <w:tcPr>
            <w:tcW w:w="1559" w:type="dxa"/>
            <w:vAlign w:val="center"/>
          </w:tcPr>
          <w:p w:rsidR="00A04584" w:rsidRPr="00A04584" w:rsidRDefault="00A04584" w:rsidP="00A04584">
            <w:pPr>
              <w:jc w:val="right"/>
            </w:pPr>
            <w:r w:rsidRPr="00A04584">
              <w:t>29 824,33</w:t>
            </w:r>
          </w:p>
        </w:tc>
        <w:tc>
          <w:tcPr>
            <w:tcW w:w="1559" w:type="dxa"/>
            <w:vAlign w:val="center"/>
          </w:tcPr>
          <w:p w:rsidR="00A04584" w:rsidRPr="00A04584" w:rsidRDefault="00A04584" w:rsidP="00A04584">
            <w:pPr>
              <w:jc w:val="right"/>
            </w:pPr>
            <w:r w:rsidRPr="00A04584">
              <w:t>27 850,01</w:t>
            </w:r>
          </w:p>
        </w:tc>
        <w:tc>
          <w:tcPr>
            <w:tcW w:w="1446" w:type="dxa"/>
            <w:vAlign w:val="center"/>
          </w:tcPr>
          <w:p w:rsidR="00A04584" w:rsidRPr="00A04584" w:rsidRDefault="00A04584" w:rsidP="00A04584">
            <w:pPr>
              <w:jc w:val="right"/>
            </w:pPr>
            <w:r w:rsidRPr="00A04584">
              <w:t>93,4</w:t>
            </w:r>
          </w:p>
        </w:tc>
      </w:tr>
      <w:tr w:rsidR="00A04584" w:rsidRPr="00A04584" w:rsidTr="00C6416C">
        <w:tc>
          <w:tcPr>
            <w:tcW w:w="4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04584" w:rsidRPr="00A04584" w:rsidRDefault="00A04584" w:rsidP="00A04584">
            <w:pPr>
              <w:jc w:val="both"/>
            </w:pPr>
            <w:r w:rsidRPr="00A04584">
              <w:t>- средства бюджета города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A04584" w:rsidRPr="00A04584" w:rsidRDefault="00A04584" w:rsidP="00A04584">
            <w:pPr>
              <w:jc w:val="right"/>
            </w:pPr>
            <w:r w:rsidRPr="00A04584">
              <w:t>4 473,66</w:t>
            </w:r>
          </w:p>
        </w:tc>
        <w:tc>
          <w:tcPr>
            <w:tcW w:w="1559" w:type="dxa"/>
            <w:vAlign w:val="center"/>
          </w:tcPr>
          <w:p w:rsidR="00A04584" w:rsidRPr="00A04584" w:rsidRDefault="00A04584" w:rsidP="00A04584">
            <w:pPr>
              <w:jc w:val="right"/>
            </w:pPr>
            <w:r w:rsidRPr="00A04584">
              <w:t>4 177,50</w:t>
            </w:r>
          </w:p>
        </w:tc>
        <w:tc>
          <w:tcPr>
            <w:tcW w:w="1446" w:type="dxa"/>
            <w:vAlign w:val="center"/>
          </w:tcPr>
          <w:p w:rsidR="00A04584" w:rsidRPr="00A04584" w:rsidRDefault="00A04584" w:rsidP="00A04584">
            <w:pPr>
              <w:jc w:val="right"/>
            </w:pPr>
            <w:r w:rsidRPr="00A04584">
              <w:t>93,4</w:t>
            </w:r>
          </w:p>
        </w:tc>
      </w:tr>
      <w:tr w:rsidR="00A04584" w:rsidRPr="00A04584" w:rsidTr="00C6416C"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04584" w:rsidRPr="00A04584" w:rsidRDefault="00A04584" w:rsidP="00A04584">
            <w:pPr>
              <w:jc w:val="both"/>
            </w:pPr>
            <w:r w:rsidRPr="00A04584">
              <w:t>- средства бюджета автономного округа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4584" w:rsidRPr="00A04584" w:rsidRDefault="00A04584" w:rsidP="00A04584">
            <w:pPr>
              <w:jc w:val="right"/>
            </w:pPr>
            <w:r w:rsidRPr="00A04584">
              <w:t>23 020,68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A04584" w:rsidRPr="00A04584" w:rsidRDefault="00A04584" w:rsidP="00A04584">
            <w:pPr>
              <w:jc w:val="right"/>
            </w:pPr>
            <w:r w:rsidRPr="00A04584">
              <w:t>21 342,52</w:t>
            </w:r>
          </w:p>
        </w:tc>
        <w:tc>
          <w:tcPr>
            <w:tcW w:w="1446" w:type="dxa"/>
            <w:vAlign w:val="center"/>
          </w:tcPr>
          <w:p w:rsidR="00A04584" w:rsidRPr="00A04584" w:rsidRDefault="00A04584" w:rsidP="00A04584">
            <w:pPr>
              <w:jc w:val="right"/>
            </w:pPr>
            <w:r w:rsidRPr="00A04584">
              <w:t>92,7</w:t>
            </w:r>
          </w:p>
        </w:tc>
      </w:tr>
      <w:tr w:rsidR="00A04584" w:rsidRPr="00A04584" w:rsidTr="00C6416C"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04584" w:rsidRPr="00A04584" w:rsidRDefault="00A04584" w:rsidP="00A04584">
            <w:pPr>
              <w:jc w:val="both"/>
            </w:pPr>
            <w:r w:rsidRPr="00A04584">
              <w:t>- средства федерального бюджета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4584" w:rsidRPr="00A04584" w:rsidRDefault="00A04584" w:rsidP="00A04584">
            <w:pPr>
              <w:jc w:val="right"/>
            </w:pPr>
            <w:r w:rsidRPr="00A04584">
              <w:t>2 329,99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A04584" w:rsidRPr="00A04584" w:rsidRDefault="00A04584" w:rsidP="00A04584">
            <w:pPr>
              <w:jc w:val="right"/>
            </w:pPr>
            <w:r w:rsidRPr="00A04584">
              <w:t>2 329,99</w:t>
            </w:r>
          </w:p>
        </w:tc>
        <w:tc>
          <w:tcPr>
            <w:tcW w:w="1446" w:type="dxa"/>
            <w:vAlign w:val="center"/>
          </w:tcPr>
          <w:p w:rsidR="00A04584" w:rsidRPr="00A04584" w:rsidRDefault="00A04584" w:rsidP="00A04584">
            <w:pPr>
              <w:jc w:val="right"/>
            </w:pPr>
            <w:r w:rsidRPr="00A04584">
              <w:t>100,0</w:t>
            </w:r>
          </w:p>
        </w:tc>
      </w:tr>
    </w:tbl>
    <w:p w:rsidR="00604CFC" w:rsidRDefault="00604CFC" w:rsidP="00CA7045">
      <w:pPr>
        <w:spacing w:before="12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рамках программы осуществлялись р</w:t>
      </w:r>
      <w:r w:rsidRPr="00AC22BB">
        <w:rPr>
          <w:sz w:val="28"/>
          <w:szCs w:val="28"/>
        </w:rPr>
        <w:t>асходы на закупку товаров, работ и услуг для государственных (муниципальных) нужд.</w:t>
      </w:r>
      <w:r>
        <w:rPr>
          <w:sz w:val="28"/>
          <w:szCs w:val="28"/>
        </w:rPr>
        <w:t xml:space="preserve"> Расходы на </w:t>
      </w:r>
      <w:r w:rsidRPr="00AC22BB">
        <w:rPr>
          <w:sz w:val="28"/>
          <w:szCs w:val="28"/>
        </w:rPr>
        <w:t xml:space="preserve">закупку </w:t>
      </w:r>
      <w:r w:rsidRPr="00AC22BB">
        <w:rPr>
          <w:sz w:val="28"/>
          <w:szCs w:val="28"/>
        </w:rPr>
        <w:lastRenderedPageBreak/>
        <w:t>товаров, работ и услуг для муниципальных нужд</w:t>
      </w:r>
      <w:r w:rsidR="00CA7045">
        <w:rPr>
          <w:sz w:val="28"/>
          <w:szCs w:val="28"/>
        </w:rPr>
        <w:t xml:space="preserve"> направлялись на </w:t>
      </w:r>
      <w:r w:rsidR="00CA7045" w:rsidRPr="00A04584">
        <w:rPr>
          <w:sz w:val="28"/>
          <w:szCs w:val="28"/>
        </w:rPr>
        <w:t>выполнение работ на объектах благоустройства</w:t>
      </w:r>
      <w:r w:rsidR="00014182">
        <w:rPr>
          <w:sz w:val="28"/>
          <w:szCs w:val="28"/>
        </w:rPr>
        <w:t>.</w:t>
      </w:r>
      <w:r w:rsidR="00CA7045">
        <w:rPr>
          <w:sz w:val="28"/>
          <w:szCs w:val="28"/>
        </w:rPr>
        <w:t xml:space="preserve"> </w:t>
      </w:r>
      <w:r w:rsidR="00014182">
        <w:rPr>
          <w:sz w:val="28"/>
          <w:szCs w:val="28"/>
        </w:rPr>
        <w:t xml:space="preserve">На данные цели направлено </w:t>
      </w:r>
      <w:r w:rsidR="00014182" w:rsidRPr="00A04584">
        <w:rPr>
          <w:sz w:val="28"/>
          <w:szCs w:val="28"/>
        </w:rPr>
        <w:t>33 399,59 тыс. рублей</w:t>
      </w:r>
      <w:r w:rsidR="00014182">
        <w:rPr>
          <w:sz w:val="28"/>
          <w:szCs w:val="28"/>
        </w:rPr>
        <w:t>, в том числе</w:t>
      </w:r>
      <w:r w:rsidR="00CA7045">
        <w:rPr>
          <w:sz w:val="28"/>
          <w:szCs w:val="28"/>
        </w:rPr>
        <w:t>:</w:t>
      </w:r>
    </w:p>
    <w:p w:rsidR="00A04584" w:rsidRPr="00A04584" w:rsidRDefault="00A04584" w:rsidP="00014182">
      <w:pPr>
        <w:ind w:firstLine="709"/>
        <w:jc w:val="both"/>
        <w:rPr>
          <w:sz w:val="28"/>
          <w:szCs w:val="28"/>
        </w:rPr>
      </w:pPr>
      <w:r w:rsidRPr="00A04584">
        <w:rPr>
          <w:sz w:val="28"/>
          <w:szCs w:val="28"/>
        </w:rPr>
        <w:t>55,34 тыс. рублей на подготовку схем границ сервитута на кадастровом плане территории под сквер Космонавтов на пересечении улиц 60 лет Октября и пр. Победы;</w:t>
      </w:r>
    </w:p>
    <w:p w:rsidR="00A04584" w:rsidRPr="00A04584" w:rsidRDefault="00A04584" w:rsidP="00014182">
      <w:pPr>
        <w:ind w:firstLine="709"/>
        <w:jc w:val="both"/>
        <w:rPr>
          <w:sz w:val="28"/>
          <w:szCs w:val="28"/>
        </w:rPr>
      </w:pPr>
      <w:r w:rsidRPr="00A04584">
        <w:rPr>
          <w:sz w:val="28"/>
          <w:szCs w:val="28"/>
        </w:rPr>
        <w:t>1 895,42 тыс. рублей на проектирование, подготовку схем границ сервитута на кадастровом плане территории, проекта межевания территории под бульвар на Набережной в створе улиц Чапаева - Ханты-Мансийской г. Нижневартовска;</w:t>
      </w:r>
    </w:p>
    <w:p w:rsidR="00A04584" w:rsidRPr="00A04584" w:rsidRDefault="00A04584" w:rsidP="00CA03BC">
      <w:pPr>
        <w:ind w:firstLine="709"/>
        <w:jc w:val="both"/>
        <w:rPr>
          <w:sz w:val="28"/>
          <w:szCs w:val="28"/>
        </w:rPr>
      </w:pPr>
      <w:r w:rsidRPr="00A04584">
        <w:rPr>
          <w:color w:val="000000"/>
          <w:sz w:val="28"/>
          <w:szCs w:val="28"/>
        </w:rPr>
        <w:t>31 448,83 тыс. рублей</w:t>
      </w:r>
      <w:r w:rsidRPr="00A04584">
        <w:rPr>
          <w:sz w:val="28"/>
          <w:szCs w:val="28"/>
        </w:rPr>
        <w:t xml:space="preserve"> на завершение строительства сквера Строителей на пересечении улиц Мира и Нефтяников.</w:t>
      </w:r>
    </w:p>
    <w:p w:rsidR="00014182" w:rsidRPr="00014182" w:rsidRDefault="00014182" w:rsidP="00CA03BC">
      <w:pPr>
        <w:tabs>
          <w:tab w:val="left" w:pos="851"/>
        </w:tabs>
        <w:ind w:firstLine="709"/>
        <w:jc w:val="both"/>
        <w:rPr>
          <w:sz w:val="28"/>
          <w:szCs w:val="28"/>
        </w:rPr>
      </w:pPr>
      <w:r w:rsidRPr="00014182">
        <w:rPr>
          <w:sz w:val="28"/>
          <w:szCs w:val="28"/>
        </w:rPr>
        <w:t xml:space="preserve">Низкое исполнение по основным </w:t>
      </w:r>
      <w:r w:rsidR="00295EA9">
        <w:rPr>
          <w:sz w:val="28"/>
          <w:szCs w:val="28"/>
        </w:rPr>
        <w:t>мероприятиям</w:t>
      </w:r>
      <w:r w:rsidRPr="00014182">
        <w:rPr>
          <w:sz w:val="28"/>
          <w:szCs w:val="28"/>
        </w:rPr>
        <w:t xml:space="preserve"> обусловлено </w:t>
      </w:r>
      <w:r w:rsidR="00CA03BC">
        <w:rPr>
          <w:sz w:val="28"/>
          <w:szCs w:val="28"/>
        </w:rPr>
        <w:t>с</w:t>
      </w:r>
      <w:r w:rsidRPr="00014182">
        <w:rPr>
          <w:sz w:val="28"/>
          <w:szCs w:val="28"/>
        </w:rPr>
        <w:t>ледующими причинами:</w:t>
      </w:r>
    </w:p>
    <w:p w:rsidR="00605658" w:rsidRPr="00605658" w:rsidRDefault="00605658" w:rsidP="00CA03BC">
      <w:pPr>
        <w:ind w:firstLine="709"/>
        <w:jc w:val="both"/>
        <w:rPr>
          <w:sz w:val="28"/>
          <w:szCs w:val="28"/>
        </w:rPr>
      </w:pPr>
      <w:r w:rsidRPr="00605658">
        <w:rPr>
          <w:sz w:val="28"/>
          <w:szCs w:val="28"/>
        </w:rPr>
        <w:t>- оплатой работ по "факту" на основании актов выполненных работ;</w:t>
      </w:r>
    </w:p>
    <w:p w:rsidR="00605658" w:rsidRPr="00605658" w:rsidRDefault="00605658" w:rsidP="00CA03BC">
      <w:pPr>
        <w:ind w:firstLine="709"/>
        <w:jc w:val="both"/>
        <w:rPr>
          <w:sz w:val="28"/>
          <w:szCs w:val="28"/>
        </w:rPr>
      </w:pPr>
      <w:r w:rsidRPr="00605658">
        <w:rPr>
          <w:sz w:val="28"/>
          <w:szCs w:val="28"/>
        </w:rPr>
        <w:t>- отсутствием потребности в плановых назначениях:</w:t>
      </w:r>
    </w:p>
    <w:p w:rsidR="00605658" w:rsidRPr="00605658" w:rsidRDefault="00605658" w:rsidP="00CA03BC">
      <w:pPr>
        <w:ind w:firstLine="709"/>
        <w:jc w:val="both"/>
        <w:rPr>
          <w:sz w:val="28"/>
          <w:szCs w:val="28"/>
        </w:rPr>
      </w:pPr>
      <w:r w:rsidRPr="00605658">
        <w:rPr>
          <w:sz w:val="28"/>
          <w:szCs w:val="28"/>
        </w:rPr>
        <w:t>на строительство бульвара на набережной в створе улиц Чапаева – Ханты-Мансийской, в связи с поздним безвозмездным поступлением средств по соглашениям с предприятиями, организациями;</w:t>
      </w:r>
    </w:p>
    <w:p w:rsidR="00D65713" w:rsidRDefault="00605658" w:rsidP="006A0D1C">
      <w:pPr>
        <w:spacing w:after="240"/>
        <w:ind w:firstLine="709"/>
        <w:jc w:val="both"/>
        <w:rPr>
          <w:b/>
          <w:sz w:val="28"/>
          <w:szCs w:val="28"/>
        </w:rPr>
      </w:pPr>
      <w:r w:rsidRPr="00605658">
        <w:rPr>
          <w:color w:val="000000"/>
          <w:sz w:val="28"/>
          <w:szCs w:val="28"/>
        </w:rPr>
        <w:t>на подготовку проектной документации на строительство скверов Спортивной славы по улице 60 лет Октября и Космонавтов на пересечении улиц 60 лет Октября и проспекта Победы в связи с длительностью проведения конкурсных процедур.</w:t>
      </w:r>
    </w:p>
    <w:p w:rsidR="009741AB" w:rsidRPr="009741AB" w:rsidRDefault="009741AB" w:rsidP="00D93C85">
      <w:pPr>
        <w:tabs>
          <w:tab w:val="left" w:pos="851"/>
        </w:tabs>
        <w:spacing w:before="240"/>
        <w:jc w:val="center"/>
        <w:rPr>
          <w:b/>
          <w:sz w:val="28"/>
          <w:szCs w:val="28"/>
        </w:rPr>
      </w:pPr>
      <w:r w:rsidRPr="009741AB">
        <w:rPr>
          <w:b/>
          <w:sz w:val="28"/>
          <w:szCs w:val="28"/>
        </w:rPr>
        <w:t>Муниципальная программа</w:t>
      </w:r>
    </w:p>
    <w:p w:rsidR="009741AB" w:rsidRDefault="009741AB" w:rsidP="009741AB">
      <w:pPr>
        <w:tabs>
          <w:tab w:val="left" w:pos="851"/>
        </w:tabs>
        <w:jc w:val="center"/>
        <w:rPr>
          <w:rFonts w:ascii="Times New Roman CYR" w:hAnsi="Times New Roman CYR" w:cs="Times New Roman CYR"/>
          <w:b/>
          <w:sz w:val="28"/>
          <w:szCs w:val="28"/>
        </w:rPr>
      </w:pPr>
      <w:r w:rsidRPr="009741AB">
        <w:rPr>
          <w:rFonts w:ascii="Times New Roman CYR" w:hAnsi="Times New Roman CYR" w:cs="Times New Roman CYR"/>
          <w:b/>
          <w:sz w:val="28"/>
          <w:szCs w:val="28"/>
        </w:rPr>
        <w:t>"</w:t>
      </w:r>
      <w:r>
        <w:rPr>
          <w:rFonts w:ascii="Times New Roman CYR" w:hAnsi="Times New Roman CYR" w:cs="Times New Roman CYR"/>
          <w:b/>
          <w:sz w:val="28"/>
          <w:szCs w:val="28"/>
        </w:rPr>
        <w:t xml:space="preserve">Реализация проекта </w:t>
      </w:r>
      <w:r w:rsidRPr="009741AB">
        <w:rPr>
          <w:rFonts w:ascii="Times New Roman CYR" w:hAnsi="Times New Roman CYR" w:cs="Times New Roman CYR"/>
          <w:b/>
          <w:sz w:val="28"/>
          <w:szCs w:val="28"/>
        </w:rPr>
        <w:t>"</w:t>
      </w:r>
      <w:proofErr w:type="gramStart"/>
      <w:r w:rsidRPr="009741AB">
        <w:rPr>
          <w:rFonts w:ascii="Times New Roman CYR" w:hAnsi="Times New Roman CYR" w:cs="Times New Roman CYR"/>
          <w:b/>
          <w:sz w:val="28"/>
          <w:szCs w:val="28"/>
        </w:rPr>
        <w:t>Инициативное</w:t>
      </w:r>
      <w:proofErr w:type="gramEnd"/>
      <w:r w:rsidRPr="009741AB">
        <w:rPr>
          <w:rFonts w:ascii="Times New Roman CYR" w:hAnsi="Times New Roman CYR" w:cs="Times New Roman CYR"/>
          <w:b/>
          <w:sz w:val="28"/>
          <w:szCs w:val="28"/>
        </w:rPr>
        <w:t xml:space="preserve"> бюджетирование"</w:t>
      </w:r>
    </w:p>
    <w:p w:rsidR="009741AB" w:rsidRPr="009741AB" w:rsidRDefault="009741AB" w:rsidP="009741AB">
      <w:pPr>
        <w:tabs>
          <w:tab w:val="left" w:pos="851"/>
        </w:tabs>
        <w:jc w:val="center"/>
        <w:rPr>
          <w:rFonts w:ascii="Times New Roman CYR" w:hAnsi="Times New Roman CYR" w:cs="Times New Roman CYR"/>
          <w:b/>
          <w:sz w:val="28"/>
          <w:szCs w:val="28"/>
        </w:rPr>
      </w:pPr>
      <w:r w:rsidRPr="009741AB">
        <w:rPr>
          <w:rFonts w:ascii="Times New Roman CYR" w:hAnsi="Times New Roman CYR" w:cs="Times New Roman CYR"/>
          <w:b/>
          <w:sz w:val="28"/>
          <w:szCs w:val="28"/>
        </w:rPr>
        <w:t xml:space="preserve"> на 2018-2022 годы</w:t>
      </w:r>
      <w:r>
        <w:rPr>
          <w:rFonts w:ascii="Times New Roman CYR" w:hAnsi="Times New Roman CYR" w:cs="Times New Roman CYR"/>
          <w:b/>
          <w:sz w:val="28"/>
          <w:szCs w:val="28"/>
        </w:rPr>
        <w:t>"</w:t>
      </w:r>
    </w:p>
    <w:p w:rsidR="009741AB" w:rsidRDefault="009741AB" w:rsidP="009741AB">
      <w:pPr>
        <w:spacing w:before="240" w:after="120"/>
        <w:ind w:firstLine="709"/>
        <w:jc w:val="both"/>
        <w:rPr>
          <w:sz w:val="28"/>
          <w:szCs w:val="28"/>
        </w:rPr>
      </w:pPr>
      <w:r w:rsidRPr="009741AB">
        <w:rPr>
          <w:sz w:val="28"/>
          <w:szCs w:val="28"/>
        </w:rPr>
        <w:t>Исполнение по муниципальной программе составило 27 417,04 тыс. рублей или 88,8% по отношению к уточненным плановым назначениям -         30 862,41 тыс. рублей.</w:t>
      </w:r>
    </w:p>
    <w:p w:rsidR="009741AB" w:rsidRPr="009741AB" w:rsidRDefault="009741AB" w:rsidP="009741AB">
      <w:pPr>
        <w:ind w:firstLine="709"/>
        <w:jc w:val="both"/>
        <w:rPr>
          <w:noProof/>
        </w:rPr>
      </w:pPr>
      <w:r w:rsidRPr="009741AB">
        <w:rPr>
          <w:noProof/>
        </w:rPr>
        <mc:AlternateContent>
          <mc:Choice Requires="wps">
            <w:drawing>
              <wp:anchor distT="0" distB="0" distL="114300" distR="114300" simplePos="0" relativeHeight="251619328" behindDoc="1" locked="0" layoutInCell="1" allowOverlap="1" wp14:anchorId="6F1AE66F" wp14:editId="760710C1">
                <wp:simplePos x="0" y="0"/>
                <wp:positionH relativeFrom="column">
                  <wp:posOffset>2996234</wp:posOffset>
                </wp:positionH>
                <wp:positionV relativeFrom="paragraph">
                  <wp:posOffset>9525</wp:posOffset>
                </wp:positionV>
                <wp:extent cx="2951480" cy="434975"/>
                <wp:effectExtent l="57150" t="38100" r="77470" b="98425"/>
                <wp:wrapNone/>
                <wp:docPr id="17" name="Поле 17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1480" cy="4349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0115B" w:rsidRPr="001E74CF" w:rsidRDefault="00D0115B" w:rsidP="009741AB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Динамика расходов по источникам финансирования за 2018 – 2019 годы</w:t>
                            </w: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,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E74CF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тыс. рублей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" o:spid="_x0000_s1061" type="#_x0000_t202" alt="Название: Исполнение бюджетной росписи Администрации города за 2012 год" style="position:absolute;left:0;text-align:left;margin-left:235.9pt;margin-top:.75pt;width:232.4pt;height:34.25pt;z-index:-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" fillcolor="#fefcee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1E74CF" w:rsidRDefault="00D0115B" w:rsidP="009741AB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Динамика расходов по источникам финансирования за 2018 – 2019 годы</w:t>
                      </w: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>,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 </w:t>
                      </w:r>
                      <w:r w:rsidRPr="001E74CF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тыс. рублей</w:t>
                      </w:r>
                    </w:p>
                  </w:txbxContent>
                </v:textbox>
              </v:shape>
            </w:pict>
          </mc:Fallback>
        </mc:AlternateContent>
      </w:r>
      <w:r w:rsidRPr="009741AB">
        <w:rPr>
          <w:noProof/>
        </w:rPr>
        <mc:AlternateContent>
          <mc:Choice Requires="wps">
            <w:drawing>
              <wp:anchor distT="0" distB="0" distL="114300" distR="114300" simplePos="0" relativeHeight="251618304" behindDoc="1" locked="0" layoutInCell="1" allowOverlap="1" wp14:anchorId="081AB3A1" wp14:editId="0369D02E">
                <wp:simplePos x="0" y="0"/>
                <wp:positionH relativeFrom="column">
                  <wp:posOffset>-8172</wp:posOffset>
                </wp:positionH>
                <wp:positionV relativeFrom="paragraph">
                  <wp:posOffset>9939</wp:posOffset>
                </wp:positionV>
                <wp:extent cx="2951480" cy="434975"/>
                <wp:effectExtent l="57150" t="38100" r="77470" b="98425"/>
                <wp:wrapNone/>
                <wp:docPr id="18" name="Поле 18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1480" cy="4349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0115B" w:rsidRPr="001E74CF" w:rsidRDefault="00D0115B" w:rsidP="009741AB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Доля затрат на программу</w:t>
                            </w: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в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общем объеме расходов бюджета, </w:t>
                            </w:r>
                            <w:r w:rsidRPr="0058204A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8" o:spid="_x0000_s1062" type="#_x0000_t202" alt="Название: Исполнение бюджетной росписи Администрации города за 2012 год" style="position:absolute;left:0;text-align:left;margin-left:-.65pt;margin-top:.8pt;width:232.4pt;height:34.25pt;z-index:-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" fillcolor="#fefcee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1E74CF" w:rsidRDefault="00D0115B" w:rsidP="009741AB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Доля затрат на программу</w:t>
                      </w: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в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общем объеме расходов бюджета, </w:t>
                      </w:r>
                      <w:r w:rsidRPr="0058204A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</w:p>
    <w:p w:rsidR="00AD65E3" w:rsidRDefault="00AD65E3" w:rsidP="009741AB">
      <w:pPr>
        <w:jc w:val="both"/>
        <w:rPr>
          <w:b/>
          <w:bCs/>
          <w:sz w:val="28"/>
          <w:szCs w:val="28"/>
        </w:rPr>
      </w:pPr>
    </w:p>
    <w:p w:rsidR="009741AB" w:rsidRPr="009741AB" w:rsidRDefault="009741AB" w:rsidP="009741AB">
      <w:pPr>
        <w:jc w:val="both"/>
        <w:rPr>
          <w:b/>
          <w:bCs/>
          <w:sz w:val="28"/>
          <w:szCs w:val="28"/>
        </w:rPr>
      </w:pPr>
      <w:r w:rsidRPr="009741AB">
        <w:rPr>
          <w:noProof/>
          <w:sz w:val="28"/>
          <w:szCs w:val="28"/>
        </w:rPr>
        <w:drawing>
          <wp:anchor distT="0" distB="0" distL="114300" distR="114300" simplePos="0" relativeHeight="251617280" behindDoc="0" locked="0" layoutInCell="1" allowOverlap="1" wp14:anchorId="0D641A07" wp14:editId="5447438D">
            <wp:simplePos x="0" y="0"/>
            <wp:positionH relativeFrom="column">
              <wp:posOffset>2620010</wp:posOffset>
            </wp:positionH>
            <wp:positionV relativeFrom="paragraph">
              <wp:posOffset>407035</wp:posOffset>
            </wp:positionV>
            <wp:extent cx="3429000" cy="2428875"/>
            <wp:effectExtent l="57150" t="57150" r="38100" b="47625"/>
            <wp:wrapSquare wrapText="bothSides"/>
            <wp:docPr id="19" name="Диаграмма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741AB">
        <w:rPr>
          <w:noProof/>
          <w:color w:val="FF0000"/>
        </w:rPr>
        <w:drawing>
          <wp:anchor distT="0" distB="0" distL="114300" distR="114300" simplePos="0" relativeHeight="251616256" behindDoc="0" locked="0" layoutInCell="1" allowOverlap="1" wp14:anchorId="4CF75D3A" wp14:editId="48C04E37">
            <wp:simplePos x="0" y="0"/>
            <wp:positionH relativeFrom="column">
              <wp:posOffset>33020</wp:posOffset>
            </wp:positionH>
            <wp:positionV relativeFrom="paragraph">
              <wp:posOffset>292735</wp:posOffset>
            </wp:positionV>
            <wp:extent cx="2647315" cy="2154555"/>
            <wp:effectExtent l="0" t="0" r="0" b="0"/>
            <wp:wrapSquare wrapText="bothSides"/>
            <wp:docPr id="20" name="Диаграмма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741AB" w:rsidRPr="009741AB" w:rsidRDefault="009741AB" w:rsidP="009741AB">
      <w:pPr>
        <w:spacing w:after="120"/>
        <w:ind w:firstLine="709"/>
        <w:jc w:val="both"/>
        <w:rPr>
          <w:sz w:val="28"/>
          <w:szCs w:val="28"/>
        </w:rPr>
      </w:pPr>
      <w:r w:rsidRPr="009741AB">
        <w:rPr>
          <w:sz w:val="28"/>
          <w:szCs w:val="28"/>
        </w:rPr>
        <w:lastRenderedPageBreak/>
        <w:t xml:space="preserve">Бюджетные ассигнования в отчетном </w:t>
      </w:r>
      <w:proofErr w:type="gramStart"/>
      <w:r w:rsidRPr="009741AB">
        <w:rPr>
          <w:sz w:val="28"/>
          <w:szCs w:val="28"/>
        </w:rPr>
        <w:t>периоде</w:t>
      </w:r>
      <w:proofErr w:type="gramEnd"/>
      <w:r w:rsidRPr="009741AB">
        <w:rPr>
          <w:sz w:val="28"/>
          <w:szCs w:val="28"/>
        </w:rPr>
        <w:t xml:space="preserve"> в рамках программы направлялись на исполнение следующих основных мероприятий: </w:t>
      </w:r>
    </w:p>
    <w:tbl>
      <w:tblPr>
        <w:tblW w:w="9667" w:type="dxa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98"/>
        <w:gridCol w:w="1560"/>
        <w:gridCol w:w="1417"/>
        <w:gridCol w:w="992"/>
      </w:tblGrid>
      <w:tr w:rsidR="009741AB" w:rsidRPr="009741AB" w:rsidTr="007A6EF8">
        <w:trPr>
          <w:trHeight w:val="1216"/>
        </w:trPr>
        <w:tc>
          <w:tcPr>
            <w:tcW w:w="56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741AB" w:rsidRPr="009741AB" w:rsidRDefault="009741AB" w:rsidP="009741AB">
            <w:pPr>
              <w:jc w:val="center"/>
              <w:rPr>
                <w:lang w:eastAsia="en-US"/>
              </w:rPr>
            </w:pPr>
            <w:r w:rsidRPr="009741AB">
              <w:rPr>
                <w:lang w:eastAsia="en-US"/>
              </w:rPr>
              <w:t xml:space="preserve">Наименование </w:t>
            </w:r>
          </w:p>
          <w:p w:rsidR="009741AB" w:rsidRPr="009741AB" w:rsidRDefault="009741AB" w:rsidP="009741AB">
            <w:pPr>
              <w:jc w:val="center"/>
              <w:rPr>
                <w:lang w:eastAsia="en-US"/>
              </w:rPr>
            </w:pPr>
            <w:r w:rsidRPr="009741AB">
              <w:rPr>
                <w:lang w:eastAsia="en-US"/>
              </w:rPr>
              <w:t>основного мероприятия,</w:t>
            </w:r>
          </w:p>
          <w:p w:rsidR="009741AB" w:rsidRPr="009741AB" w:rsidRDefault="009741AB" w:rsidP="009741AB">
            <w:pPr>
              <w:tabs>
                <w:tab w:val="left" w:pos="993"/>
              </w:tabs>
              <w:ind w:left="-142" w:right="-108"/>
              <w:jc w:val="center"/>
              <w:rPr>
                <w:color w:val="FF0000"/>
              </w:rPr>
            </w:pPr>
            <w:r w:rsidRPr="009741AB">
              <w:rPr>
                <w:lang w:eastAsia="en-US"/>
              </w:rPr>
              <w:t xml:space="preserve"> источника финансирования</w:t>
            </w:r>
          </w:p>
        </w:tc>
        <w:tc>
          <w:tcPr>
            <w:tcW w:w="156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741AB" w:rsidRPr="009741AB" w:rsidRDefault="009741AB" w:rsidP="009741AB">
            <w:pPr>
              <w:jc w:val="center"/>
              <w:rPr>
                <w:lang w:eastAsia="en-US"/>
              </w:rPr>
            </w:pPr>
            <w:r w:rsidRPr="009741AB">
              <w:rPr>
                <w:lang w:eastAsia="en-US"/>
              </w:rPr>
              <w:t>Уточненные плановые назначения,</w:t>
            </w:r>
          </w:p>
          <w:p w:rsidR="009741AB" w:rsidRPr="009741AB" w:rsidRDefault="009741AB" w:rsidP="009741AB">
            <w:pPr>
              <w:jc w:val="center"/>
              <w:rPr>
                <w:lang w:eastAsia="en-US"/>
              </w:rPr>
            </w:pPr>
            <w:r w:rsidRPr="009741AB">
              <w:rPr>
                <w:lang w:eastAsia="en-US"/>
              </w:rPr>
              <w:t>тыс. рублей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741AB" w:rsidRPr="009741AB" w:rsidRDefault="009741AB" w:rsidP="009741AB">
            <w:pPr>
              <w:jc w:val="center"/>
              <w:rPr>
                <w:lang w:eastAsia="en-US"/>
              </w:rPr>
            </w:pPr>
            <w:r w:rsidRPr="009741AB">
              <w:rPr>
                <w:lang w:eastAsia="en-US"/>
              </w:rPr>
              <w:t>Исполнение,</w:t>
            </w:r>
          </w:p>
          <w:p w:rsidR="009741AB" w:rsidRPr="009741AB" w:rsidRDefault="009741AB" w:rsidP="009741AB">
            <w:pPr>
              <w:jc w:val="center"/>
              <w:rPr>
                <w:lang w:eastAsia="en-US"/>
              </w:rPr>
            </w:pPr>
            <w:r w:rsidRPr="009741AB">
              <w:rPr>
                <w:lang w:eastAsia="en-US"/>
              </w:rPr>
              <w:t>тыс. рублей</w:t>
            </w:r>
          </w:p>
        </w:tc>
        <w:tc>
          <w:tcPr>
            <w:tcW w:w="992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9741AB" w:rsidRPr="009741AB" w:rsidRDefault="009741AB" w:rsidP="009741AB">
            <w:pPr>
              <w:jc w:val="center"/>
              <w:rPr>
                <w:lang w:eastAsia="en-US"/>
              </w:rPr>
            </w:pPr>
            <w:r w:rsidRPr="009741AB">
              <w:rPr>
                <w:lang w:eastAsia="en-US"/>
              </w:rPr>
              <w:t>%</w:t>
            </w:r>
          </w:p>
          <w:p w:rsidR="009741AB" w:rsidRPr="009741AB" w:rsidRDefault="009741AB" w:rsidP="009741AB">
            <w:pPr>
              <w:jc w:val="center"/>
              <w:rPr>
                <w:lang w:eastAsia="en-US"/>
              </w:rPr>
            </w:pPr>
            <w:r w:rsidRPr="009741AB">
              <w:rPr>
                <w:lang w:eastAsia="en-US"/>
              </w:rPr>
              <w:t>исполнения</w:t>
            </w:r>
          </w:p>
        </w:tc>
      </w:tr>
      <w:tr w:rsidR="009741AB" w:rsidRPr="009741AB" w:rsidTr="007A6EF8">
        <w:trPr>
          <w:trHeight w:val="936"/>
        </w:trPr>
        <w:tc>
          <w:tcPr>
            <w:tcW w:w="5698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9741AB" w:rsidRPr="009741AB" w:rsidRDefault="009741AB" w:rsidP="009741AB">
            <w:pPr>
              <w:ind w:left="113" w:right="169"/>
              <w:jc w:val="both"/>
            </w:pPr>
            <w:r w:rsidRPr="009741AB">
              <w:t>Мероприятия по ремонту муниципальных дорог, в том числе элементов улично-дорожной сети, с обустройством парковочных карманов, стояночных мест и тротуаров, в том числе:</w:t>
            </w:r>
          </w:p>
        </w:tc>
        <w:tc>
          <w:tcPr>
            <w:tcW w:w="1560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9741AB" w:rsidRPr="009741AB" w:rsidRDefault="009741AB" w:rsidP="009741AB">
            <w:pPr>
              <w:tabs>
                <w:tab w:val="left" w:pos="851"/>
              </w:tabs>
              <w:ind w:right="113"/>
              <w:jc w:val="right"/>
            </w:pPr>
            <w:r w:rsidRPr="009741AB">
              <w:t>9 953,69</w:t>
            </w:r>
          </w:p>
        </w:tc>
        <w:tc>
          <w:tcPr>
            <w:tcW w:w="1417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9741AB" w:rsidRPr="009741AB" w:rsidRDefault="009741AB" w:rsidP="009741AB">
            <w:pPr>
              <w:tabs>
                <w:tab w:val="left" w:pos="851"/>
              </w:tabs>
              <w:ind w:right="113"/>
              <w:jc w:val="right"/>
            </w:pPr>
            <w:r w:rsidRPr="009741AB">
              <w:t>7 072,47</w:t>
            </w:r>
          </w:p>
        </w:tc>
        <w:tc>
          <w:tcPr>
            <w:tcW w:w="992" w:type="dxa"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9741AB" w:rsidRPr="009741AB" w:rsidRDefault="009741AB" w:rsidP="009741AB">
            <w:pPr>
              <w:tabs>
                <w:tab w:val="left" w:pos="851"/>
              </w:tabs>
              <w:ind w:right="113"/>
              <w:jc w:val="right"/>
            </w:pPr>
            <w:r w:rsidRPr="009741AB">
              <w:t>71,1</w:t>
            </w:r>
          </w:p>
        </w:tc>
      </w:tr>
      <w:tr w:rsidR="009741AB" w:rsidRPr="009741AB" w:rsidTr="007A6EF8">
        <w:trPr>
          <w:trHeight w:val="613"/>
        </w:trPr>
        <w:tc>
          <w:tcPr>
            <w:tcW w:w="5698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9741AB" w:rsidRPr="009741AB" w:rsidRDefault="009741AB" w:rsidP="009741AB">
            <w:pPr>
              <w:ind w:left="113" w:right="169"/>
              <w:jc w:val="both"/>
            </w:pPr>
            <w:proofErr w:type="gramStart"/>
            <w:r w:rsidRPr="009741AB">
              <w:t>- безвозмездные поступления по договорам с инициаторами проектов инициативного бюджетирования</w:t>
            </w:r>
            <w:proofErr w:type="gramEnd"/>
          </w:p>
        </w:tc>
        <w:tc>
          <w:tcPr>
            <w:tcW w:w="1560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9741AB" w:rsidRPr="009741AB" w:rsidRDefault="009741AB" w:rsidP="009741AB">
            <w:pPr>
              <w:tabs>
                <w:tab w:val="left" w:pos="851"/>
              </w:tabs>
              <w:ind w:right="113"/>
              <w:jc w:val="right"/>
            </w:pPr>
            <w:r w:rsidRPr="009741AB">
              <w:t>995,37</w:t>
            </w:r>
          </w:p>
        </w:tc>
        <w:tc>
          <w:tcPr>
            <w:tcW w:w="1417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9741AB" w:rsidRPr="009741AB" w:rsidRDefault="009741AB" w:rsidP="009741AB">
            <w:pPr>
              <w:tabs>
                <w:tab w:val="left" w:pos="851"/>
              </w:tabs>
              <w:ind w:right="113"/>
              <w:jc w:val="right"/>
            </w:pPr>
            <w:r w:rsidRPr="009741AB">
              <w:t>707,25</w:t>
            </w:r>
          </w:p>
        </w:tc>
        <w:tc>
          <w:tcPr>
            <w:tcW w:w="992" w:type="dxa"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9741AB" w:rsidRPr="009741AB" w:rsidRDefault="009741AB" w:rsidP="009741AB">
            <w:pPr>
              <w:tabs>
                <w:tab w:val="left" w:pos="851"/>
              </w:tabs>
              <w:ind w:right="113"/>
              <w:jc w:val="right"/>
            </w:pPr>
            <w:r w:rsidRPr="009741AB">
              <w:t>71,1</w:t>
            </w:r>
          </w:p>
        </w:tc>
      </w:tr>
      <w:tr w:rsidR="009741AB" w:rsidRPr="009741AB" w:rsidTr="007A6EF8">
        <w:trPr>
          <w:trHeight w:val="20"/>
        </w:trPr>
        <w:tc>
          <w:tcPr>
            <w:tcW w:w="5698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9741AB" w:rsidRPr="009741AB" w:rsidRDefault="009741AB" w:rsidP="009741AB">
            <w:pPr>
              <w:ind w:left="113" w:right="169"/>
              <w:jc w:val="both"/>
            </w:pPr>
            <w:r w:rsidRPr="009741AB">
              <w:t>- средства бюджета города</w:t>
            </w:r>
          </w:p>
        </w:tc>
        <w:tc>
          <w:tcPr>
            <w:tcW w:w="1560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9741AB" w:rsidRPr="009741AB" w:rsidRDefault="009741AB" w:rsidP="009741AB">
            <w:pPr>
              <w:tabs>
                <w:tab w:val="left" w:pos="851"/>
              </w:tabs>
              <w:ind w:right="113"/>
              <w:jc w:val="right"/>
            </w:pPr>
            <w:r w:rsidRPr="009741AB">
              <w:t>8 958,32</w:t>
            </w:r>
          </w:p>
        </w:tc>
        <w:tc>
          <w:tcPr>
            <w:tcW w:w="1417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9741AB" w:rsidRPr="009741AB" w:rsidRDefault="009741AB" w:rsidP="009741AB">
            <w:pPr>
              <w:tabs>
                <w:tab w:val="left" w:pos="851"/>
              </w:tabs>
              <w:ind w:right="113"/>
              <w:jc w:val="right"/>
            </w:pPr>
            <w:r w:rsidRPr="009741AB">
              <w:t>6 365,22</w:t>
            </w:r>
          </w:p>
        </w:tc>
        <w:tc>
          <w:tcPr>
            <w:tcW w:w="992" w:type="dxa"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9741AB" w:rsidRPr="009741AB" w:rsidRDefault="009741AB" w:rsidP="009741AB">
            <w:pPr>
              <w:tabs>
                <w:tab w:val="left" w:pos="851"/>
              </w:tabs>
              <w:ind w:right="113"/>
              <w:jc w:val="right"/>
            </w:pPr>
            <w:r w:rsidRPr="009741AB">
              <w:t>71,1</w:t>
            </w:r>
          </w:p>
        </w:tc>
      </w:tr>
      <w:tr w:rsidR="009741AB" w:rsidRPr="009741AB" w:rsidTr="007A6EF8">
        <w:trPr>
          <w:trHeight w:val="20"/>
        </w:trPr>
        <w:tc>
          <w:tcPr>
            <w:tcW w:w="5698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9741AB" w:rsidRPr="009741AB" w:rsidRDefault="009741AB" w:rsidP="009741AB">
            <w:pPr>
              <w:ind w:left="113" w:right="169"/>
              <w:jc w:val="both"/>
            </w:pPr>
            <w:r w:rsidRPr="009741AB">
              <w:t>Мероприятия по ремонту и модернизации объектов социальной сферы, в том числе:</w:t>
            </w:r>
          </w:p>
        </w:tc>
        <w:tc>
          <w:tcPr>
            <w:tcW w:w="1560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9741AB" w:rsidRPr="009741AB" w:rsidRDefault="009741AB" w:rsidP="009741AB">
            <w:pPr>
              <w:tabs>
                <w:tab w:val="left" w:pos="851"/>
              </w:tabs>
              <w:ind w:right="113"/>
              <w:jc w:val="right"/>
            </w:pPr>
            <w:r w:rsidRPr="009741AB">
              <w:t>20 908,72</w:t>
            </w:r>
          </w:p>
        </w:tc>
        <w:tc>
          <w:tcPr>
            <w:tcW w:w="1417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9741AB" w:rsidRPr="009741AB" w:rsidRDefault="009741AB" w:rsidP="009741AB">
            <w:pPr>
              <w:tabs>
                <w:tab w:val="left" w:pos="851"/>
              </w:tabs>
              <w:ind w:right="113"/>
              <w:jc w:val="right"/>
            </w:pPr>
            <w:r w:rsidRPr="009741AB">
              <w:t>20 344,57</w:t>
            </w:r>
          </w:p>
        </w:tc>
        <w:tc>
          <w:tcPr>
            <w:tcW w:w="992" w:type="dxa"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9741AB" w:rsidRPr="009741AB" w:rsidRDefault="009741AB" w:rsidP="009741AB">
            <w:pPr>
              <w:tabs>
                <w:tab w:val="left" w:pos="851"/>
              </w:tabs>
              <w:ind w:right="113"/>
              <w:jc w:val="right"/>
            </w:pPr>
            <w:r w:rsidRPr="009741AB">
              <w:t>97,3</w:t>
            </w:r>
          </w:p>
        </w:tc>
      </w:tr>
      <w:tr w:rsidR="009741AB" w:rsidRPr="009741AB" w:rsidTr="007A6EF8">
        <w:trPr>
          <w:trHeight w:val="20"/>
        </w:trPr>
        <w:tc>
          <w:tcPr>
            <w:tcW w:w="5698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9741AB" w:rsidRPr="009741AB" w:rsidRDefault="009741AB" w:rsidP="009741AB">
            <w:pPr>
              <w:ind w:left="113" w:right="169"/>
              <w:jc w:val="both"/>
            </w:pPr>
            <w:proofErr w:type="gramStart"/>
            <w:r w:rsidRPr="009741AB">
              <w:t>- безвозмездные поступления по договорам с инициаторами проектов инициативного бюджетирования</w:t>
            </w:r>
            <w:proofErr w:type="gramEnd"/>
          </w:p>
        </w:tc>
        <w:tc>
          <w:tcPr>
            <w:tcW w:w="1560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9741AB" w:rsidRPr="009741AB" w:rsidRDefault="009741AB" w:rsidP="009741AB">
            <w:pPr>
              <w:tabs>
                <w:tab w:val="left" w:pos="851"/>
              </w:tabs>
              <w:ind w:right="113"/>
              <w:jc w:val="right"/>
            </w:pPr>
            <w:r w:rsidRPr="009741AB">
              <w:t>2 479,60</w:t>
            </w:r>
          </w:p>
        </w:tc>
        <w:tc>
          <w:tcPr>
            <w:tcW w:w="1417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9741AB" w:rsidRPr="009741AB" w:rsidRDefault="009741AB" w:rsidP="009741AB">
            <w:pPr>
              <w:tabs>
                <w:tab w:val="left" w:pos="851"/>
              </w:tabs>
              <w:ind w:right="113"/>
              <w:jc w:val="right"/>
            </w:pPr>
            <w:r w:rsidRPr="009741AB">
              <w:t>2 400,16</w:t>
            </w:r>
          </w:p>
        </w:tc>
        <w:tc>
          <w:tcPr>
            <w:tcW w:w="992" w:type="dxa"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9741AB" w:rsidRPr="009741AB" w:rsidRDefault="009741AB" w:rsidP="009741AB">
            <w:pPr>
              <w:tabs>
                <w:tab w:val="left" w:pos="851"/>
              </w:tabs>
              <w:ind w:right="113"/>
              <w:jc w:val="right"/>
            </w:pPr>
            <w:r w:rsidRPr="009741AB">
              <w:t>96,8</w:t>
            </w:r>
          </w:p>
        </w:tc>
      </w:tr>
      <w:tr w:rsidR="009741AB" w:rsidRPr="009741AB" w:rsidTr="007A6EF8">
        <w:trPr>
          <w:trHeight w:val="20"/>
        </w:trPr>
        <w:tc>
          <w:tcPr>
            <w:tcW w:w="5698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9741AB" w:rsidRPr="009741AB" w:rsidRDefault="009741AB" w:rsidP="009741AB">
            <w:pPr>
              <w:ind w:left="113" w:right="169"/>
              <w:jc w:val="both"/>
            </w:pPr>
            <w:r w:rsidRPr="009741AB">
              <w:t>- средства бюджета города</w:t>
            </w:r>
          </w:p>
        </w:tc>
        <w:tc>
          <w:tcPr>
            <w:tcW w:w="1560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9741AB" w:rsidRPr="009741AB" w:rsidRDefault="009741AB" w:rsidP="009741AB">
            <w:pPr>
              <w:tabs>
                <w:tab w:val="left" w:pos="851"/>
              </w:tabs>
              <w:ind w:right="113"/>
              <w:jc w:val="right"/>
            </w:pPr>
            <w:r w:rsidRPr="009741AB">
              <w:t>18 429,12</w:t>
            </w:r>
          </w:p>
        </w:tc>
        <w:tc>
          <w:tcPr>
            <w:tcW w:w="1417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9741AB" w:rsidRPr="009741AB" w:rsidRDefault="009741AB" w:rsidP="009741AB">
            <w:pPr>
              <w:tabs>
                <w:tab w:val="left" w:pos="851"/>
              </w:tabs>
              <w:ind w:right="113"/>
              <w:jc w:val="right"/>
            </w:pPr>
            <w:r w:rsidRPr="009741AB">
              <w:t>17 944,41</w:t>
            </w:r>
          </w:p>
        </w:tc>
        <w:tc>
          <w:tcPr>
            <w:tcW w:w="992" w:type="dxa"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9741AB" w:rsidRPr="009741AB" w:rsidRDefault="009741AB" w:rsidP="009741AB">
            <w:pPr>
              <w:tabs>
                <w:tab w:val="left" w:pos="851"/>
              </w:tabs>
              <w:ind w:right="113"/>
              <w:jc w:val="right"/>
            </w:pPr>
            <w:r w:rsidRPr="009741AB">
              <w:t>97,4</w:t>
            </w:r>
          </w:p>
        </w:tc>
      </w:tr>
    </w:tbl>
    <w:p w:rsidR="00170825" w:rsidRDefault="009741AB" w:rsidP="00170825">
      <w:pPr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  <w:lang w:eastAsia="en-US"/>
        </w:rPr>
      </w:pPr>
      <w:proofErr w:type="gramStart"/>
      <w:r w:rsidRPr="009741AB">
        <w:rPr>
          <w:rFonts w:eastAsia="Calibri"/>
          <w:sz w:val="28"/>
          <w:szCs w:val="28"/>
          <w:lang w:eastAsia="en-US"/>
        </w:rPr>
        <w:t xml:space="preserve">За счет бюджетных ассигнований, предусмотренных программой, реализовано 9 проектов по модернизации и ремонту объектов социальной сферы (в 2-х </w:t>
      </w:r>
      <w:r w:rsidRPr="009741AB">
        <w:rPr>
          <w:sz w:val="28"/>
          <w:szCs w:val="28"/>
        </w:rPr>
        <w:t>муниципальных автономных дошкольных образовательных учреждениях, 6-ти муниципальных бюджетных общеобразовательных учреждениях, спортивном комплексе "Зал международных встреч" муниципального автономного учреждения "Спортивная школа олимпийского резерва "</w:t>
      </w:r>
      <w:proofErr w:type="spellStart"/>
      <w:r w:rsidRPr="009741AB">
        <w:rPr>
          <w:sz w:val="28"/>
          <w:szCs w:val="28"/>
        </w:rPr>
        <w:t>Самотлор</w:t>
      </w:r>
      <w:proofErr w:type="spellEnd"/>
      <w:r w:rsidRPr="009741AB">
        <w:rPr>
          <w:sz w:val="28"/>
          <w:szCs w:val="28"/>
        </w:rPr>
        <w:t>"</w:t>
      </w:r>
      <w:r w:rsidRPr="009741AB">
        <w:rPr>
          <w:rFonts w:eastAsia="Calibri"/>
          <w:sz w:val="28"/>
          <w:szCs w:val="28"/>
          <w:lang w:eastAsia="en-US"/>
        </w:rPr>
        <w:t xml:space="preserve">) и 1 проект по благоустройству территории пешеходной зоны по улице </w:t>
      </w:r>
      <w:proofErr w:type="spellStart"/>
      <w:r w:rsidRPr="009741AB">
        <w:rPr>
          <w:rFonts w:eastAsia="Calibri"/>
          <w:sz w:val="28"/>
          <w:szCs w:val="28"/>
          <w:lang w:eastAsia="en-US"/>
        </w:rPr>
        <w:t>Кузоваткина</w:t>
      </w:r>
      <w:proofErr w:type="spellEnd"/>
      <w:r w:rsidRPr="009741AB">
        <w:rPr>
          <w:rFonts w:eastAsia="Calibri"/>
          <w:sz w:val="28"/>
          <w:szCs w:val="28"/>
          <w:lang w:eastAsia="en-US"/>
        </w:rPr>
        <w:t xml:space="preserve"> в створе ул. Ленина и ул. Мира.</w:t>
      </w:r>
      <w:proofErr w:type="gramEnd"/>
    </w:p>
    <w:p w:rsidR="009741AB" w:rsidRPr="007F3EFD" w:rsidRDefault="007F3EFD" w:rsidP="007F3EFD">
      <w:pPr>
        <w:tabs>
          <w:tab w:val="left" w:pos="851"/>
        </w:tabs>
        <w:ind w:firstLine="709"/>
        <w:jc w:val="both"/>
        <w:rPr>
          <w:sz w:val="28"/>
          <w:szCs w:val="28"/>
        </w:rPr>
      </w:pPr>
      <w:r w:rsidRPr="00FC7BDB">
        <w:rPr>
          <w:sz w:val="28"/>
          <w:szCs w:val="28"/>
        </w:rPr>
        <w:t xml:space="preserve">Низкое исполнение по основным </w:t>
      </w:r>
      <w:r>
        <w:rPr>
          <w:sz w:val="28"/>
          <w:szCs w:val="28"/>
        </w:rPr>
        <w:t>мероприятиям</w:t>
      </w:r>
      <w:r w:rsidRPr="00FC7BD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программы </w:t>
      </w:r>
      <w:r w:rsidRPr="00FC7BDB">
        <w:rPr>
          <w:sz w:val="28"/>
          <w:szCs w:val="28"/>
        </w:rPr>
        <w:t xml:space="preserve">обусловлено </w:t>
      </w:r>
      <w:r w:rsidR="009741AB" w:rsidRPr="009741AB">
        <w:rPr>
          <w:rFonts w:eastAsia="Calibri"/>
          <w:sz w:val="28"/>
          <w:szCs w:val="28"/>
          <w:lang w:eastAsia="en-US"/>
        </w:rPr>
        <w:t xml:space="preserve">наличием экономии по результатам </w:t>
      </w:r>
      <w:r>
        <w:rPr>
          <w:rFonts w:eastAsia="Calibri"/>
          <w:sz w:val="28"/>
          <w:szCs w:val="28"/>
          <w:lang w:eastAsia="en-US"/>
        </w:rPr>
        <w:t xml:space="preserve">проведения </w:t>
      </w:r>
      <w:r w:rsidR="009741AB" w:rsidRPr="009741AB">
        <w:rPr>
          <w:rFonts w:eastAsia="Calibri"/>
          <w:sz w:val="28"/>
          <w:szCs w:val="28"/>
          <w:lang w:eastAsia="en-US"/>
        </w:rPr>
        <w:t>конкурсных процедур.</w:t>
      </w:r>
    </w:p>
    <w:p w:rsidR="008F35DF" w:rsidRPr="008F35DF" w:rsidRDefault="008F35DF" w:rsidP="00D93C85">
      <w:pPr>
        <w:spacing w:before="240"/>
        <w:jc w:val="center"/>
        <w:rPr>
          <w:b/>
          <w:sz w:val="28"/>
          <w:szCs w:val="28"/>
          <w:lang w:eastAsia="ar-SA"/>
        </w:rPr>
      </w:pPr>
      <w:r w:rsidRPr="008F35DF">
        <w:rPr>
          <w:b/>
          <w:sz w:val="28"/>
          <w:szCs w:val="28"/>
          <w:lang w:eastAsia="ar-SA"/>
        </w:rPr>
        <w:t>Муниципальная программа</w:t>
      </w:r>
    </w:p>
    <w:p w:rsidR="008F35DF" w:rsidRPr="008F35DF" w:rsidRDefault="008F35DF" w:rsidP="000242B9">
      <w:pPr>
        <w:spacing w:after="240"/>
        <w:jc w:val="center"/>
        <w:rPr>
          <w:b/>
          <w:bCs/>
          <w:noProof/>
          <w:sz w:val="28"/>
          <w:szCs w:val="28"/>
        </w:rPr>
      </w:pPr>
      <w:r w:rsidRPr="008F35DF">
        <w:rPr>
          <w:b/>
          <w:bCs/>
          <w:sz w:val="28"/>
          <w:szCs w:val="28"/>
        </w:rPr>
        <w:t xml:space="preserve"> города Нижневартовска "Улучшение жилищных условий молодых семей в 2018 - 2025 годах и на период до 2030 года"</w:t>
      </w:r>
    </w:p>
    <w:p w:rsidR="008F35DF" w:rsidRDefault="008F35DF" w:rsidP="008F35DF">
      <w:pPr>
        <w:spacing w:after="120"/>
        <w:ind w:firstLine="709"/>
        <w:jc w:val="both"/>
        <w:rPr>
          <w:rFonts w:ascii="Calibri" w:hAnsi="Calibri"/>
          <w:noProof/>
          <w:sz w:val="22"/>
          <w:szCs w:val="22"/>
        </w:rPr>
      </w:pPr>
      <w:r w:rsidRPr="008F35DF">
        <w:rPr>
          <w:sz w:val="28"/>
          <w:szCs w:val="28"/>
        </w:rPr>
        <w:t>Исполнение по муниципальной программе составило 20 091,26 тыс. рублей, или 100</w:t>
      </w:r>
      <w:r w:rsidR="00DE1E38">
        <w:rPr>
          <w:sz w:val="28"/>
          <w:szCs w:val="28"/>
        </w:rPr>
        <w:t>,0</w:t>
      </w:r>
      <w:r w:rsidRPr="008F35DF">
        <w:rPr>
          <w:sz w:val="28"/>
          <w:szCs w:val="28"/>
        </w:rPr>
        <w:t>% по отношению к уточненным плановым назначениям -                              20 091,20 тыс. рублей.</w:t>
      </w:r>
      <w:r w:rsidRPr="008F35DF">
        <w:rPr>
          <w:rFonts w:ascii="Calibri" w:hAnsi="Calibri"/>
          <w:noProof/>
          <w:sz w:val="22"/>
          <w:szCs w:val="22"/>
        </w:rPr>
        <w:t xml:space="preserve"> </w:t>
      </w:r>
    </w:p>
    <w:p w:rsidR="006A0D1C" w:rsidRDefault="006A0D1C" w:rsidP="008F35DF">
      <w:pPr>
        <w:spacing w:after="120"/>
        <w:ind w:firstLine="709"/>
        <w:jc w:val="both"/>
        <w:rPr>
          <w:rFonts w:ascii="Calibri" w:hAnsi="Calibri"/>
          <w:noProof/>
          <w:sz w:val="22"/>
          <w:szCs w:val="22"/>
        </w:rPr>
      </w:pPr>
    </w:p>
    <w:p w:rsidR="006A0D1C" w:rsidRDefault="006A0D1C" w:rsidP="008F35DF">
      <w:pPr>
        <w:spacing w:after="120"/>
        <w:ind w:firstLine="709"/>
        <w:jc w:val="both"/>
        <w:rPr>
          <w:rFonts w:ascii="Calibri" w:hAnsi="Calibri"/>
          <w:noProof/>
          <w:sz w:val="22"/>
          <w:szCs w:val="22"/>
        </w:rPr>
      </w:pPr>
    </w:p>
    <w:p w:rsidR="006A0D1C" w:rsidRDefault="006A0D1C" w:rsidP="008F35DF">
      <w:pPr>
        <w:spacing w:after="120"/>
        <w:ind w:firstLine="709"/>
        <w:jc w:val="both"/>
        <w:rPr>
          <w:rFonts w:ascii="Calibri" w:hAnsi="Calibri"/>
          <w:noProof/>
          <w:sz w:val="22"/>
          <w:szCs w:val="22"/>
        </w:rPr>
      </w:pPr>
    </w:p>
    <w:p w:rsidR="006A0D1C" w:rsidRDefault="006A0D1C" w:rsidP="008F35DF">
      <w:pPr>
        <w:spacing w:after="120"/>
        <w:ind w:firstLine="709"/>
        <w:jc w:val="both"/>
        <w:rPr>
          <w:rFonts w:ascii="Calibri" w:hAnsi="Calibri"/>
          <w:noProof/>
          <w:sz w:val="22"/>
          <w:szCs w:val="22"/>
        </w:rPr>
      </w:pPr>
    </w:p>
    <w:p w:rsidR="00D0115B" w:rsidRDefault="00D0115B" w:rsidP="008F35DF">
      <w:pPr>
        <w:spacing w:after="120"/>
        <w:ind w:firstLine="709"/>
        <w:jc w:val="both"/>
        <w:rPr>
          <w:rFonts w:ascii="Calibri" w:hAnsi="Calibri"/>
          <w:noProof/>
          <w:sz w:val="22"/>
          <w:szCs w:val="22"/>
        </w:rPr>
      </w:pPr>
    </w:p>
    <w:p w:rsidR="006A0D1C" w:rsidRDefault="006A0D1C" w:rsidP="008F35DF">
      <w:pPr>
        <w:spacing w:after="120"/>
        <w:ind w:firstLine="709"/>
        <w:jc w:val="both"/>
        <w:rPr>
          <w:rFonts w:ascii="Calibri" w:hAnsi="Calibri"/>
          <w:noProof/>
          <w:sz w:val="22"/>
          <w:szCs w:val="22"/>
        </w:rPr>
      </w:pPr>
    </w:p>
    <w:p w:rsidR="008F35DF" w:rsidRPr="008F35DF" w:rsidRDefault="008F35DF" w:rsidP="008F35DF">
      <w:pPr>
        <w:spacing w:after="120"/>
        <w:ind w:firstLine="709"/>
        <w:jc w:val="both"/>
        <w:rPr>
          <w:rFonts w:ascii="Calibri" w:hAnsi="Calibri"/>
          <w:noProof/>
          <w:sz w:val="22"/>
          <w:szCs w:val="22"/>
        </w:rPr>
      </w:pPr>
      <w:r w:rsidRPr="008F35D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10112" behindDoc="1" locked="0" layoutInCell="1" allowOverlap="1" wp14:anchorId="14856D26" wp14:editId="5DB90420">
                <wp:simplePos x="0" y="0"/>
                <wp:positionH relativeFrom="column">
                  <wp:posOffset>2996234</wp:posOffset>
                </wp:positionH>
                <wp:positionV relativeFrom="paragraph">
                  <wp:posOffset>9525</wp:posOffset>
                </wp:positionV>
                <wp:extent cx="2951480" cy="434975"/>
                <wp:effectExtent l="57150" t="38100" r="77470" b="98425"/>
                <wp:wrapNone/>
                <wp:docPr id="2" name="Поле 2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1480" cy="4349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0115B" w:rsidRDefault="00D0115B" w:rsidP="008F35DF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Динамика расходов по источникам финансирования за 2018 – 2019</w:t>
                            </w:r>
                          </w:p>
                          <w:p w:rsidR="00D0115B" w:rsidRPr="001E74CF" w:rsidRDefault="00D0115B" w:rsidP="008F35DF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 годы</w:t>
                            </w: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,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E74CF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тыс. рублей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" o:spid="_x0000_s1063" type="#_x0000_t202" alt="Название: Исполнение бюджетной росписи Администрации города за 2012 год" style="position:absolute;left:0;text-align:left;margin-left:235.9pt;margin-top:.75pt;width:232.4pt;height:34.25pt;z-index:-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" fillcolor="#fefcee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Default="00D0115B" w:rsidP="008F35DF">
                      <w:pPr>
                        <w:pStyle w:val="42"/>
                        <w:keepNext/>
                        <w:spacing w:after="0"/>
                        <w:jc w:val="center"/>
                        <w:rPr>
                          <w:noProof/>
                          <w:color w:val="auto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Динамика расходов по источникам финансирования за 2018 – 2019</w:t>
                      </w:r>
                    </w:p>
                    <w:p w:rsidR="00D0115B" w:rsidRPr="001E74CF" w:rsidRDefault="00D0115B" w:rsidP="008F35DF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 годы</w:t>
                      </w: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>,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 </w:t>
                      </w:r>
                      <w:r w:rsidRPr="001E74CF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тыс. рублей</w:t>
                      </w:r>
                    </w:p>
                  </w:txbxContent>
                </v:textbox>
              </v:shape>
            </w:pict>
          </mc:Fallback>
        </mc:AlternateContent>
      </w:r>
      <w:r w:rsidRPr="008F35DF">
        <w:rPr>
          <w:noProof/>
        </w:rPr>
        <mc:AlternateContent>
          <mc:Choice Requires="wps">
            <w:drawing>
              <wp:anchor distT="0" distB="0" distL="114300" distR="114300" simplePos="0" relativeHeight="251609088" behindDoc="1" locked="0" layoutInCell="1" allowOverlap="1" wp14:anchorId="1DE017BE" wp14:editId="38FB9EE1">
                <wp:simplePos x="0" y="0"/>
                <wp:positionH relativeFrom="column">
                  <wp:posOffset>-8172</wp:posOffset>
                </wp:positionH>
                <wp:positionV relativeFrom="paragraph">
                  <wp:posOffset>9939</wp:posOffset>
                </wp:positionV>
                <wp:extent cx="2951480" cy="434975"/>
                <wp:effectExtent l="57150" t="38100" r="77470" b="98425"/>
                <wp:wrapNone/>
                <wp:docPr id="6" name="Поле 6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1480" cy="4349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0115B" w:rsidRDefault="00D0115B" w:rsidP="008F35DF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Доля затрат на программу</w:t>
                            </w:r>
                          </w:p>
                          <w:p w:rsidR="00D0115B" w:rsidRPr="001E74CF" w:rsidRDefault="00D0115B" w:rsidP="008F35DF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в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общем объеме расходов бюджета, </w:t>
                            </w:r>
                            <w:r w:rsidRPr="0058204A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" o:spid="_x0000_s1064" type="#_x0000_t202" alt="Название: Исполнение бюджетной росписи Администрации города за 2012 год" style="position:absolute;left:0;text-align:left;margin-left:-.65pt;margin-top:.8pt;width:232.4pt;height:34.25pt;z-index:-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" fillcolor="#fefcee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Default="00D0115B" w:rsidP="008F35DF">
                      <w:pPr>
                        <w:pStyle w:val="42"/>
                        <w:keepNext/>
                        <w:spacing w:after="0"/>
                        <w:jc w:val="center"/>
                        <w:rPr>
                          <w:noProof/>
                          <w:color w:val="auto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Доля затрат на программу</w:t>
                      </w:r>
                    </w:p>
                    <w:p w:rsidR="00D0115B" w:rsidRPr="001E74CF" w:rsidRDefault="00D0115B" w:rsidP="008F35DF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в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общем объеме расходов бюджета, </w:t>
                      </w:r>
                      <w:r w:rsidRPr="0058204A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</w:p>
    <w:p w:rsidR="008F35DF" w:rsidRPr="008F35DF" w:rsidRDefault="008F35DF" w:rsidP="008F35DF">
      <w:pPr>
        <w:jc w:val="both"/>
        <w:rPr>
          <w:b/>
          <w:bCs/>
          <w:sz w:val="28"/>
          <w:szCs w:val="28"/>
        </w:rPr>
      </w:pPr>
      <w:r w:rsidRPr="008F35DF">
        <w:rPr>
          <w:rFonts w:ascii="Calibri" w:hAnsi="Calibri"/>
          <w:noProof/>
          <w:sz w:val="28"/>
          <w:szCs w:val="28"/>
        </w:rPr>
        <w:drawing>
          <wp:anchor distT="0" distB="0" distL="114300" distR="114300" simplePos="0" relativeHeight="251608064" behindDoc="0" locked="0" layoutInCell="1" allowOverlap="1" wp14:anchorId="280AE2D3" wp14:editId="44AC7E43">
            <wp:simplePos x="0" y="0"/>
            <wp:positionH relativeFrom="column">
              <wp:posOffset>2839720</wp:posOffset>
            </wp:positionH>
            <wp:positionV relativeFrom="paragraph">
              <wp:posOffset>308610</wp:posOffset>
            </wp:positionV>
            <wp:extent cx="3108960" cy="2186305"/>
            <wp:effectExtent l="38100" t="57150" r="53340" b="42545"/>
            <wp:wrapSquare wrapText="bothSides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F35DF">
        <w:rPr>
          <w:noProof/>
          <w:color w:val="FF0000"/>
        </w:rPr>
        <w:drawing>
          <wp:anchor distT="0" distB="0" distL="114300" distR="114300" simplePos="0" relativeHeight="251607040" behindDoc="0" locked="0" layoutInCell="1" allowOverlap="1" wp14:anchorId="2874A05D" wp14:editId="1D38E954">
            <wp:simplePos x="0" y="0"/>
            <wp:positionH relativeFrom="column">
              <wp:posOffset>33020</wp:posOffset>
            </wp:positionH>
            <wp:positionV relativeFrom="paragraph">
              <wp:posOffset>292735</wp:posOffset>
            </wp:positionV>
            <wp:extent cx="2647315" cy="2154555"/>
            <wp:effectExtent l="0" t="0" r="0" b="0"/>
            <wp:wrapSquare wrapText="bothSides"/>
            <wp:docPr id="7" name="Диаграмма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F35DF" w:rsidRPr="008F35DF" w:rsidRDefault="008F35DF" w:rsidP="008F35DF">
      <w:pPr>
        <w:tabs>
          <w:tab w:val="left" w:pos="3994"/>
        </w:tabs>
        <w:spacing w:before="120"/>
        <w:jc w:val="both"/>
        <w:rPr>
          <w:sz w:val="28"/>
        </w:rPr>
      </w:pPr>
    </w:p>
    <w:p w:rsidR="000D4115" w:rsidRDefault="008F35DF" w:rsidP="006A0D1C">
      <w:pPr>
        <w:tabs>
          <w:tab w:val="left" w:pos="3994"/>
        </w:tabs>
        <w:spacing w:before="120" w:after="240"/>
        <w:ind w:firstLine="709"/>
        <w:jc w:val="both"/>
        <w:rPr>
          <w:b/>
          <w:sz w:val="28"/>
          <w:szCs w:val="28"/>
        </w:rPr>
      </w:pPr>
      <w:r w:rsidRPr="008F35DF">
        <w:rPr>
          <w:bCs/>
          <w:sz w:val="28"/>
          <w:szCs w:val="28"/>
          <w:lang w:eastAsia="ar-SA"/>
        </w:rPr>
        <w:t xml:space="preserve">За отчетный финансовый год </w:t>
      </w:r>
      <w:r w:rsidRPr="008F35DF">
        <w:rPr>
          <w:iCs/>
          <w:sz w:val="28"/>
          <w:szCs w:val="28"/>
        </w:rPr>
        <w:t xml:space="preserve">социальная выплата в </w:t>
      </w:r>
      <w:proofErr w:type="gramStart"/>
      <w:r w:rsidRPr="008F35DF">
        <w:rPr>
          <w:iCs/>
          <w:sz w:val="28"/>
          <w:szCs w:val="28"/>
        </w:rPr>
        <w:t>виде</w:t>
      </w:r>
      <w:proofErr w:type="gramEnd"/>
      <w:r w:rsidRPr="008F35DF">
        <w:rPr>
          <w:iCs/>
          <w:sz w:val="28"/>
          <w:szCs w:val="28"/>
        </w:rPr>
        <w:t xml:space="preserve"> субсидии предоставлена</w:t>
      </w:r>
      <w:r w:rsidRPr="008F35DF">
        <w:rPr>
          <w:rFonts w:cs="Calibri"/>
          <w:sz w:val="28"/>
          <w:szCs w:val="28"/>
        </w:rPr>
        <w:t xml:space="preserve"> 14 </w:t>
      </w:r>
      <w:r w:rsidRPr="008F35DF">
        <w:rPr>
          <w:iCs/>
          <w:sz w:val="28"/>
          <w:szCs w:val="28"/>
        </w:rPr>
        <w:t>молодым семьям города, нуждающимся в улучшении жилищных условий.</w:t>
      </w:r>
    </w:p>
    <w:p w:rsidR="00A55A9E" w:rsidRPr="00A55A9E" w:rsidRDefault="00A55A9E" w:rsidP="00A55A9E">
      <w:pPr>
        <w:suppressAutoHyphens/>
        <w:jc w:val="center"/>
        <w:rPr>
          <w:b/>
          <w:sz w:val="28"/>
          <w:szCs w:val="28"/>
        </w:rPr>
      </w:pPr>
      <w:r w:rsidRPr="00A55A9E">
        <w:rPr>
          <w:b/>
          <w:sz w:val="28"/>
          <w:szCs w:val="28"/>
        </w:rPr>
        <w:t>Муниципальная программа</w:t>
      </w:r>
    </w:p>
    <w:p w:rsidR="00A55A9E" w:rsidRPr="00A55A9E" w:rsidRDefault="00A55A9E" w:rsidP="00513D31">
      <w:pPr>
        <w:spacing w:after="240"/>
        <w:ind w:firstLine="709"/>
        <w:jc w:val="center"/>
        <w:rPr>
          <w:sz w:val="28"/>
          <w:szCs w:val="28"/>
        </w:rPr>
      </w:pPr>
      <w:r w:rsidRPr="00A55A9E">
        <w:rPr>
          <w:b/>
          <w:sz w:val="28"/>
          <w:szCs w:val="28"/>
        </w:rPr>
        <w:t>"Управление и распоряжение имуществом, находящимся в муниципальной собственности муниципального образования город Нижневартовск, и земельными участками, находящимися в муниципальной собственности или государственная собственность на которые не разграничена, на 2018-2025 годы и на период до 2030 года"</w:t>
      </w:r>
    </w:p>
    <w:p w:rsidR="00A55A9E" w:rsidRPr="00A55A9E" w:rsidRDefault="00A55A9E" w:rsidP="006A0D1C">
      <w:pPr>
        <w:spacing w:before="120" w:after="120"/>
        <w:ind w:firstLine="709"/>
        <w:jc w:val="both"/>
        <w:rPr>
          <w:sz w:val="28"/>
          <w:szCs w:val="28"/>
        </w:rPr>
      </w:pPr>
      <w:r w:rsidRPr="00A55A9E">
        <w:rPr>
          <w:sz w:val="28"/>
          <w:szCs w:val="28"/>
        </w:rPr>
        <w:t>Исполнение по муниципальной программе составило 79 837,00 тыс. рублей или 96,6% по отношению к уточненным плановым назначениям –        82 651,04 тыс. рублей.</w:t>
      </w:r>
    </w:p>
    <w:p w:rsidR="00A55A9E" w:rsidRPr="00A55A9E" w:rsidRDefault="00A55A9E" w:rsidP="00A55A9E">
      <w:pPr>
        <w:jc w:val="both"/>
      </w:pPr>
      <w:r w:rsidRPr="00A55A9E">
        <w:rPr>
          <w:noProof/>
        </w:rPr>
        <mc:AlternateContent>
          <mc:Choice Requires="wps">
            <w:drawing>
              <wp:anchor distT="0" distB="0" distL="114300" distR="114300" simplePos="0" relativeHeight="251709440" behindDoc="1" locked="0" layoutInCell="1" allowOverlap="1" wp14:anchorId="2B5BF151" wp14:editId="014573F1">
                <wp:simplePos x="0" y="0"/>
                <wp:positionH relativeFrom="column">
                  <wp:posOffset>-3810</wp:posOffset>
                </wp:positionH>
                <wp:positionV relativeFrom="paragraph">
                  <wp:posOffset>68580</wp:posOffset>
                </wp:positionV>
                <wp:extent cx="2951480" cy="434975"/>
                <wp:effectExtent l="57150" t="38100" r="77470" b="98425"/>
                <wp:wrapNone/>
                <wp:docPr id="58" name="Поле 58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1480" cy="4349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0115B" w:rsidRDefault="00D0115B" w:rsidP="00A55A9E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Доля затрат на программу</w:t>
                            </w:r>
                          </w:p>
                          <w:p w:rsidR="00D0115B" w:rsidRPr="001E74CF" w:rsidRDefault="00D0115B" w:rsidP="00A55A9E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в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общем объеме расходов бюджета, </w:t>
                            </w:r>
                            <w:r w:rsidRPr="0058204A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8" o:spid="_x0000_s1065" type="#_x0000_t202" alt="Название: Исполнение бюджетной росписи Администрации города за 2012 год" style="position:absolute;left:0;text-align:left;margin-left:-.3pt;margin-top:5.4pt;width:232.4pt;height:34.25pt;z-index:-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" fillcolor="#fefcee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Default="00D0115B" w:rsidP="00A55A9E">
                      <w:pPr>
                        <w:pStyle w:val="42"/>
                        <w:keepNext/>
                        <w:spacing w:after="0"/>
                        <w:jc w:val="center"/>
                        <w:rPr>
                          <w:noProof/>
                          <w:color w:val="auto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Доля затрат на программу</w:t>
                      </w:r>
                    </w:p>
                    <w:p w:rsidR="00D0115B" w:rsidRPr="001E74CF" w:rsidRDefault="00D0115B" w:rsidP="00A55A9E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в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общем объеме расходов бюджета, </w:t>
                      </w:r>
                      <w:r w:rsidRPr="0058204A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Pr="00A55A9E">
        <w:rPr>
          <w:noProof/>
        </w:rPr>
        <mc:AlternateContent>
          <mc:Choice Requires="wps">
            <w:drawing>
              <wp:anchor distT="0" distB="0" distL="114300" distR="114300" simplePos="0" relativeHeight="251708416" behindDoc="1" locked="0" layoutInCell="1" allowOverlap="1" wp14:anchorId="607D8AEA" wp14:editId="4B470CD9">
                <wp:simplePos x="0" y="0"/>
                <wp:positionH relativeFrom="column">
                  <wp:posOffset>3025141</wp:posOffset>
                </wp:positionH>
                <wp:positionV relativeFrom="paragraph">
                  <wp:posOffset>68580</wp:posOffset>
                </wp:positionV>
                <wp:extent cx="3105150" cy="434975"/>
                <wp:effectExtent l="57150" t="38100" r="76200" b="98425"/>
                <wp:wrapNone/>
                <wp:docPr id="59" name="Поле 59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5150" cy="4349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0115B" w:rsidRPr="001E74CF" w:rsidRDefault="00D0115B" w:rsidP="00A55A9E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Структура расходов в разрезе классификации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видов расходов</w:t>
                            </w: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,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E74CF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тыс. рублей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9" o:spid="_x0000_s1066" type="#_x0000_t202" alt="Название: Исполнение бюджетной росписи Администрации города за 2012 год" style="position:absolute;left:0;text-align:left;margin-left:238.2pt;margin-top:5.4pt;width:244.5pt;height:34.25pt;z-index:-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" fillcolor="#fefcee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1E74CF" w:rsidRDefault="00D0115B" w:rsidP="00A55A9E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Структура расходов в разрезе классификации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видов расходов</w:t>
                      </w: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>,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 </w:t>
                      </w:r>
                      <w:r w:rsidRPr="001E74CF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тыс. рублей</w:t>
                      </w:r>
                    </w:p>
                  </w:txbxContent>
                </v:textbox>
              </v:shape>
            </w:pict>
          </mc:Fallback>
        </mc:AlternateContent>
      </w:r>
    </w:p>
    <w:p w:rsidR="00A55A9E" w:rsidRPr="00A55A9E" w:rsidRDefault="00A55A9E" w:rsidP="00A55A9E">
      <w:pPr>
        <w:jc w:val="both"/>
      </w:pPr>
    </w:p>
    <w:p w:rsidR="00A55A9E" w:rsidRPr="00A55A9E" w:rsidRDefault="00A55A9E" w:rsidP="00A55A9E">
      <w:pPr>
        <w:jc w:val="both"/>
      </w:pPr>
    </w:p>
    <w:p w:rsidR="00A55A9E" w:rsidRPr="00A55A9E" w:rsidRDefault="00A55A9E" w:rsidP="00A55A9E"/>
    <w:p w:rsidR="00A55A9E" w:rsidRPr="00A55A9E" w:rsidRDefault="00A55A9E" w:rsidP="00A55A9E">
      <w:r w:rsidRPr="00A55A9E">
        <w:rPr>
          <w:noProof/>
          <w:color w:val="FF0000"/>
        </w:rPr>
        <w:drawing>
          <wp:inline distT="0" distB="0" distL="0" distR="0" wp14:anchorId="7FC4BDF7" wp14:editId="39B8A477">
            <wp:extent cx="3108960" cy="1752600"/>
            <wp:effectExtent l="0" t="0" r="0" b="0"/>
            <wp:docPr id="60" name="Диаграмма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  <w:r w:rsidRPr="00A55A9E">
        <w:rPr>
          <w:noProof/>
        </w:rPr>
        <w:drawing>
          <wp:inline distT="0" distB="0" distL="0" distR="0" wp14:anchorId="7B8A4D1B" wp14:editId="03BD09E3">
            <wp:extent cx="2941955" cy="1876425"/>
            <wp:effectExtent l="0" t="0" r="0" b="0"/>
            <wp:docPr id="61" name="Диаграмма 6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:rsidR="006A0D1C" w:rsidRDefault="006A0D1C" w:rsidP="00A55A9E">
      <w:pPr>
        <w:tabs>
          <w:tab w:val="left" w:pos="708"/>
        </w:tabs>
        <w:spacing w:before="120" w:after="120"/>
        <w:ind w:firstLine="709"/>
        <w:jc w:val="both"/>
        <w:rPr>
          <w:rFonts w:eastAsia="Calibri"/>
          <w:sz w:val="28"/>
          <w:szCs w:val="28"/>
        </w:rPr>
      </w:pPr>
    </w:p>
    <w:p w:rsidR="006A0D1C" w:rsidRDefault="006A0D1C" w:rsidP="00A55A9E">
      <w:pPr>
        <w:tabs>
          <w:tab w:val="left" w:pos="708"/>
        </w:tabs>
        <w:spacing w:before="120" w:after="120"/>
        <w:ind w:firstLine="709"/>
        <w:jc w:val="both"/>
        <w:rPr>
          <w:rFonts w:eastAsia="Calibri"/>
          <w:sz w:val="28"/>
          <w:szCs w:val="28"/>
        </w:rPr>
      </w:pPr>
    </w:p>
    <w:p w:rsidR="00A55A9E" w:rsidRPr="00A55A9E" w:rsidRDefault="00A55A9E" w:rsidP="00A55A9E">
      <w:pPr>
        <w:tabs>
          <w:tab w:val="left" w:pos="708"/>
        </w:tabs>
        <w:spacing w:before="120" w:after="120"/>
        <w:ind w:firstLine="709"/>
        <w:jc w:val="both"/>
        <w:rPr>
          <w:rFonts w:eastAsia="Calibri"/>
          <w:sz w:val="28"/>
          <w:szCs w:val="28"/>
        </w:rPr>
      </w:pPr>
      <w:r w:rsidRPr="00A55A9E">
        <w:rPr>
          <w:rFonts w:eastAsia="Calibri"/>
          <w:sz w:val="28"/>
          <w:szCs w:val="28"/>
        </w:rPr>
        <w:lastRenderedPageBreak/>
        <w:t xml:space="preserve">Бюджетные ассигнования в отчетном </w:t>
      </w:r>
      <w:proofErr w:type="gramStart"/>
      <w:r w:rsidRPr="00A55A9E">
        <w:rPr>
          <w:rFonts w:eastAsia="Calibri"/>
          <w:sz w:val="28"/>
          <w:szCs w:val="28"/>
        </w:rPr>
        <w:t>периоде</w:t>
      </w:r>
      <w:proofErr w:type="gramEnd"/>
      <w:r w:rsidRPr="00A55A9E">
        <w:rPr>
          <w:rFonts w:eastAsia="Calibri"/>
          <w:sz w:val="28"/>
          <w:szCs w:val="28"/>
        </w:rPr>
        <w:t xml:space="preserve"> в рамках программы направлялись на исполнение следующих основных мероприятий: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45"/>
        <w:gridCol w:w="1701"/>
        <w:gridCol w:w="1559"/>
        <w:gridCol w:w="1134"/>
      </w:tblGrid>
      <w:tr w:rsidR="00A55A9E" w:rsidRPr="00A55A9E" w:rsidTr="006C1833">
        <w:trPr>
          <w:trHeight w:val="1222"/>
        </w:trPr>
        <w:tc>
          <w:tcPr>
            <w:tcW w:w="5245" w:type="dxa"/>
            <w:vAlign w:val="center"/>
          </w:tcPr>
          <w:p w:rsidR="00A55A9E" w:rsidRPr="00A55A9E" w:rsidRDefault="00A55A9E" w:rsidP="00A55A9E">
            <w:pPr>
              <w:jc w:val="center"/>
            </w:pPr>
            <w:r w:rsidRPr="00A55A9E">
              <w:t>Наименование</w:t>
            </w:r>
          </w:p>
          <w:p w:rsidR="00A55A9E" w:rsidRPr="00A55A9E" w:rsidRDefault="00A55A9E" w:rsidP="00A55A9E">
            <w:pPr>
              <w:jc w:val="center"/>
            </w:pPr>
            <w:r w:rsidRPr="00A55A9E">
              <w:t>основного мероприятия,</w:t>
            </w:r>
          </w:p>
          <w:p w:rsidR="00A55A9E" w:rsidRPr="00A55A9E" w:rsidRDefault="00A55A9E" w:rsidP="00A55A9E">
            <w:pPr>
              <w:tabs>
                <w:tab w:val="left" w:pos="851"/>
              </w:tabs>
              <w:ind w:firstLine="34"/>
              <w:jc w:val="center"/>
            </w:pPr>
            <w:r w:rsidRPr="00A55A9E">
              <w:t>источника финансирования</w:t>
            </w:r>
          </w:p>
        </w:tc>
        <w:tc>
          <w:tcPr>
            <w:tcW w:w="1701" w:type="dxa"/>
            <w:vAlign w:val="center"/>
          </w:tcPr>
          <w:p w:rsidR="00A55A9E" w:rsidRPr="00A55A9E" w:rsidRDefault="00A55A9E" w:rsidP="00A55A9E">
            <w:pPr>
              <w:tabs>
                <w:tab w:val="left" w:pos="851"/>
              </w:tabs>
              <w:jc w:val="center"/>
            </w:pPr>
            <w:r w:rsidRPr="00A55A9E">
              <w:t xml:space="preserve">Уточненные плановые назначения, </w:t>
            </w:r>
          </w:p>
          <w:p w:rsidR="00A55A9E" w:rsidRPr="00A55A9E" w:rsidRDefault="00A55A9E" w:rsidP="00A55A9E">
            <w:pPr>
              <w:tabs>
                <w:tab w:val="left" w:pos="851"/>
              </w:tabs>
              <w:jc w:val="center"/>
            </w:pPr>
            <w:r w:rsidRPr="00A55A9E">
              <w:t>тыс. рублей</w:t>
            </w:r>
          </w:p>
        </w:tc>
        <w:tc>
          <w:tcPr>
            <w:tcW w:w="1559" w:type="dxa"/>
            <w:vAlign w:val="center"/>
          </w:tcPr>
          <w:p w:rsidR="00A55A9E" w:rsidRPr="00A55A9E" w:rsidRDefault="00A55A9E" w:rsidP="00A55A9E">
            <w:pPr>
              <w:jc w:val="center"/>
            </w:pPr>
            <w:r w:rsidRPr="00A55A9E">
              <w:t>Исполнение,</w:t>
            </w:r>
          </w:p>
          <w:p w:rsidR="00A55A9E" w:rsidRPr="00A55A9E" w:rsidRDefault="00A55A9E" w:rsidP="00A55A9E">
            <w:pPr>
              <w:jc w:val="center"/>
            </w:pPr>
            <w:r w:rsidRPr="00A55A9E">
              <w:t>тыс. рублей</w:t>
            </w:r>
          </w:p>
        </w:tc>
        <w:tc>
          <w:tcPr>
            <w:tcW w:w="1134" w:type="dxa"/>
            <w:vAlign w:val="center"/>
          </w:tcPr>
          <w:p w:rsidR="00A55A9E" w:rsidRPr="00A55A9E" w:rsidRDefault="00A55A9E" w:rsidP="00A55A9E">
            <w:pPr>
              <w:tabs>
                <w:tab w:val="left" w:pos="851"/>
              </w:tabs>
              <w:jc w:val="center"/>
            </w:pPr>
            <w:r w:rsidRPr="00A55A9E">
              <w:t xml:space="preserve">% </w:t>
            </w:r>
          </w:p>
          <w:p w:rsidR="00A55A9E" w:rsidRPr="00A55A9E" w:rsidRDefault="00A55A9E" w:rsidP="00A55A9E">
            <w:pPr>
              <w:tabs>
                <w:tab w:val="left" w:pos="851"/>
              </w:tabs>
              <w:jc w:val="center"/>
            </w:pPr>
            <w:r w:rsidRPr="00A55A9E">
              <w:t>исполнения</w:t>
            </w:r>
          </w:p>
        </w:tc>
      </w:tr>
      <w:tr w:rsidR="00A55A9E" w:rsidRPr="00A55A9E" w:rsidTr="006C1833">
        <w:trPr>
          <w:trHeight w:val="227"/>
        </w:trPr>
        <w:tc>
          <w:tcPr>
            <w:tcW w:w="5245" w:type="dxa"/>
          </w:tcPr>
          <w:p w:rsidR="00A55A9E" w:rsidRPr="00A55A9E" w:rsidRDefault="00A55A9E" w:rsidP="00A55A9E">
            <w:pPr>
              <w:suppressAutoHyphens/>
              <w:jc w:val="both"/>
            </w:pPr>
            <w:r w:rsidRPr="00A55A9E">
              <w:t>Формирование состава муниципального имущества, предназначенного для решения вопросов местного значения, учитываемого в муниципальной казне (средства бюджета автономного округа)</w:t>
            </w:r>
          </w:p>
        </w:tc>
        <w:tc>
          <w:tcPr>
            <w:tcW w:w="1701" w:type="dxa"/>
            <w:vAlign w:val="center"/>
          </w:tcPr>
          <w:p w:rsidR="00A55A9E" w:rsidRPr="00A55A9E" w:rsidRDefault="00A55A9E" w:rsidP="00A55A9E">
            <w:pPr>
              <w:jc w:val="right"/>
            </w:pPr>
            <w:r w:rsidRPr="00A55A9E">
              <w:t>2 747,00</w:t>
            </w:r>
          </w:p>
        </w:tc>
        <w:tc>
          <w:tcPr>
            <w:tcW w:w="1559" w:type="dxa"/>
            <w:vAlign w:val="center"/>
          </w:tcPr>
          <w:p w:rsidR="00A55A9E" w:rsidRPr="00A55A9E" w:rsidRDefault="00A55A9E" w:rsidP="00A55A9E">
            <w:pPr>
              <w:jc w:val="right"/>
            </w:pPr>
            <w:r w:rsidRPr="00A55A9E">
              <w:t>2 747,00</w:t>
            </w:r>
          </w:p>
        </w:tc>
        <w:tc>
          <w:tcPr>
            <w:tcW w:w="1134" w:type="dxa"/>
            <w:vAlign w:val="center"/>
          </w:tcPr>
          <w:p w:rsidR="00A55A9E" w:rsidRPr="00A55A9E" w:rsidRDefault="00A55A9E" w:rsidP="00A55A9E">
            <w:pPr>
              <w:jc w:val="right"/>
            </w:pPr>
            <w:r w:rsidRPr="00A55A9E">
              <w:t>100,0</w:t>
            </w:r>
          </w:p>
        </w:tc>
      </w:tr>
      <w:tr w:rsidR="00A55A9E" w:rsidRPr="00A55A9E" w:rsidTr="006C1833">
        <w:trPr>
          <w:trHeight w:val="227"/>
        </w:trPr>
        <w:tc>
          <w:tcPr>
            <w:tcW w:w="5245" w:type="dxa"/>
          </w:tcPr>
          <w:p w:rsidR="00A55A9E" w:rsidRPr="00A55A9E" w:rsidRDefault="00A55A9E" w:rsidP="00A55A9E">
            <w:pPr>
              <w:suppressAutoHyphens/>
              <w:jc w:val="both"/>
            </w:pPr>
            <w:r w:rsidRPr="00A55A9E">
              <w:t>Содержание объектов муниципальной собственности</w:t>
            </w:r>
            <w:r w:rsidRPr="00A55A9E">
              <w:rPr>
                <w:rFonts w:ascii="Times New Roman CYR" w:hAnsi="Times New Roman CYR" w:cs="Times New Roman CYR"/>
              </w:rPr>
              <w:t xml:space="preserve"> </w:t>
            </w:r>
            <w:r w:rsidRPr="00A55A9E">
              <w:t>(средства бюджета города)</w:t>
            </w:r>
          </w:p>
        </w:tc>
        <w:tc>
          <w:tcPr>
            <w:tcW w:w="1701" w:type="dxa"/>
            <w:vAlign w:val="center"/>
          </w:tcPr>
          <w:p w:rsidR="00A55A9E" w:rsidRPr="00A55A9E" w:rsidRDefault="00A55A9E" w:rsidP="00A55A9E">
            <w:pPr>
              <w:jc w:val="right"/>
            </w:pPr>
            <w:r w:rsidRPr="00A55A9E">
              <w:t>35 168,02</w:t>
            </w:r>
          </w:p>
        </w:tc>
        <w:tc>
          <w:tcPr>
            <w:tcW w:w="1559" w:type="dxa"/>
            <w:vAlign w:val="center"/>
          </w:tcPr>
          <w:p w:rsidR="00A55A9E" w:rsidRPr="00A55A9E" w:rsidRDefault="00A55A9E" w:rsidP="00A55A9E">
            <w:pPr>
              <w:jc w:val="right"/>
            </w:pPr>
            <w:r w:rsidRPr="00A55A9E">
              <w:t>34 560,60</w:t>
            </w:r>
          </w:p>
        </w:tc>
        <w:tc>
          <w:tcPr>
            <w:tcW w:w="1134" w:type="dxa"/>
            <w:vAlign w:val="center"/>
          </w:tcPr>
          <w:p w:rsidR="00A55A9E" w:rsidRPr="00A55A9E" w:rsidRDefault="00A55A9E" w:rsidP="00A55A9E">
            <w:pPr>
              <w:jc w:val="right"/>
            </w:pPr>
            <w:r w:rsidRPr="00A55A9E">
              <w:t>98,3</w:t>
            </w:r>
          </w:p>
        </w:tc>
      </w:tr>
      <w:tr w:rsidR="00A55A9E" w:rsidRPr="00A55A9E" w:rsidTr="006C1833">
        <w:trPr>
          <w:trHeight w:val="227"/>
        </w:trPr>
        <w:tc>
          <w:tcPr>
            <w:tcW w:w="5245" w:type="dxa"/>
          </w:tcPr>
          <w:p w:rsidR="00A55A9E" w:rsidRPr="00A55A9E" w:rsidRDefault="00A55A9E" w:rsidP="00A55A9E">
            <w:pPr>
              <w:suppressAutoHyphens/>
              <w:jc w:val="both"/>
            </w:pPr>
            <w:r w:rsidRPr="00A55A9E">
              <w:t>Управление и распоряжение имуществом, находящимся в муниципальной собственности (средства бюджета города)</w:t>
            </w:r>
          </w:p>
        </w:tc>
        <w:tc>
          <w:tcPr>
            <w:tcW w:w="1701" w:type="dxa"/>
            <w:vAlign w:val="center"/>
          </w:tcPr>
          <w:p w:rsidR="00A55A9E" w:rsidRPr="00A55A9E" w:rsidRDefault="00A55A9E" w:rsidP="00A55A9E">
            <w:pPr>
              <w:jc w:val="right"/>
            </w:pPr>
            <w:r w:rsidRPr="00A55A9E">
              <w:t>5 028,47</w:t>
            </w:r>
          </w:p>
        </w:tc>
        <w:tc>
          <w:tcPr>
            <w:tcW w:w="1559" w:type="dxa"/>
            <w:vAlign w:val="center"/>
          </w:tcPr>
          <w:p w:rsidR="00A55A9E" w:rsidRPr="00A55A9E" w:rsidRDefault="00A55A9E" w:rsidP="00A55A9E">
            <w:pPr>
              <w:jc w:val="right"/>
            </w:pPr>
            <w:r w:rsidRPr="00A55A9E">
              <w:t>2 973,91</w:t>
            </w:r>
          </w:p>
        </w:tc>
        <w:tc>
          <w:tcPr>
            <w:tcW w:w="1134" w:type="dxa"/>
            <w:vAlign w:val="center"/>
          </w:tcPr>
          <w:p w:rsidR="00A55A9E" w:rsidRPr="00A55A9E" w:rsidRDefault="00A55A9E" w:rsidP="00A55A9E">
            <w:pPr>
              <w:jc w:val="right"/>
            </w:pPr>
            <w:r w:rsidRPr="00A55A9E">
              <w:t>59,1</w:t>
            </w:r>
          </w:p>
        </w:tc>
      </w:tr>
      <w:tr w:rsidR="00A55A9E" w:rsidRPr="00A55A9E" w:rsidTr="006C1833">
        <w:trPr>
          <w:trHeight w:val="227"/>
        </w:trPr>
        <w:tc>
          <w:tcPr>
            <w:tcW w:w="5245" w:type="dxa"/>
          </w:tcPr>
          <w:p w:rsidR="00A55A9E" w:rsidRPr="00A55A9E" w:rsidRDefault="00A55A9E" w:rsidP="00A55A9E">
            <w:pPr>
              <w:suppressAutoHyphens/>
              <w:jc w:val="both"/>
            </w:pPr>
            <w:r w:rsidRPr="00A55A9E">
              <w:t>Управление и распоряжение земельными участками, находящимися в муниципальной собственности или государственная собственность на которые не разграничена (средства бюджета города)</w:t>
            </w:r>
          </w:p>
        </w:tc>
        <w:tc>
          <w:tcPr>
            <w:tcW w:w="1701" w:type="dxa"/>
            <w:vAlign w:val="center"/>
          </w:tcPr>
          <w:p w:rsidR="00A55A9E" w:rsidRPr="00A55A9E" w:rsidRDefault="00A55A9E" w:rsidP="00A55A9E">
            <w:pPr>
              <w:jc w:val="right"/>
            </w:pPr>
            <w:r w:rsidRPr="00A55A9E">
              <w:t>459,02</w:t>
            </w:r>
          </w:p>
        </w:tc>
        <w:tc>
          <w:tcPr>
            <w:tcW w:w="1559" w:type="dxa"/>
            <w:vAlign w:val="center"/>
          </w:tcPr>
          <w:p w:rsidR="00A55A9E" w:rsidRPr="00A55A9E" w:rsidRDefault="00A55A9E" w:rsidP="00A55A9E">
            <w:pPr>
              <w:jc w:val="right"/>
            </w:pPr>
            <w:r w:rsidRPr="00A55A9E">
              <w:t>459,01</w:t>
            </w:r>
          </w:p>
        </w:tc>
        <w:tc>
          <w:tcPr>
            <w:tcW w:w="1134" w:type="dxa"/>
            <w:vAlign w:val="center"/>
          </w:tcPr>
          <w:p w:rsidR="00A55A9E" w:rsidRPr="00A55A9E" w:rsidRDefault="00A55A9E" w:rsidP="00A55A9E">
            <w:pPr>
              <w:jc w:val="right"/>
            </w:pPr>
            <w:r w:rsidRPr="00A55A9E">
              <w:t>100,0</w:t>
            </w:r>
          </w:p>
        </w:tc>
      </w:tr>
      <w:tr w:rsidR="00A55A9E" w:rsidRPr="00A55A9E" w:rsidTr="006C1833">
        <w:trPr>
          <w:trHeight w:val="227"/>
        </w:trPr>
        <w:tc>
          <w:tcPr>
            <w:tcW w:w="5245" w:type="dxa"/>
          </w:tcPr>
          <w:p w:rsidR="00A55A9E" w:rsidRPr="00A55A9E" w:rsidRDefault="00A55A9E" w:rsidP="00A55A9E">
            <w:pPr>
              <w:suppressAutoHyphens/>
              <w:jc w:val="both"/>
            </w:pPr>
            <w:r w:rsidRPr="00A55A9E">
              <w:t>Организация и выполнение работ по землеустройству, оказание услуг по оформлению землеустроительной документации (средства бюджета города)</w:t>
            </w:r>
          </w:p>
        </w:tc>
        <w:tc>
          <w:tcPr>
            <w:tcW w:w="1701" w:type="dxa"/>
            <w:vAlign w:val="center"/>
          </w:tcPr>
          <w:p w:rsidR="00A55A9E" w:rsidRPr="00A55A9E" w:rsidRDefault="00A55A9E" w:rsidP="00A55A9E">
            <w:pPr>
              <w:jc w:val="right"/>
            </w:pPr>
            <w:r w:rsidRPr="00A55A9E">
              <w:t>39 248,53</w:t>
            </w:r>
          </w:p>
        </w:tc>
        <w:tc>
          <w:tcPr>
            <w:tcW w:w="1559" w:type="dxa"/>
            <w:vAlign w:val="center"/>
          </w:tcPr>
          <w:p w:rsidR="00A55A9E" w:rsidRPr="00A55A9E" w:rsidRDefault="00A55A9E" w:rsidP="00A55A9E">
            <w:pPr>
              <w:jc w:val="right"/>
            </w:pPr>
            <w:r w:rsidRPr="00A55A9E">
              <w:t>39 096,48</w:t>
            </w:r>
          </w:p>
        </w:tc>
        <w:tc>
          <w:tcPr>
            <w:tcW w:w="1134" w:type="dxa"/>
            <w:vAlign w:val="center"/>
          </w:tcPr>
          <w:p w:rsidR="00A55A9E" w:rsidRPr="00A55A9E" w:rsidRDefault="00A55A9E" w:rsidP="00A55A9E">
            <w:pPr>
              <w:jc w:val="right"/>
            </w:pPr>
            <w:r w:rsidRPr="00A55A9E">
              <w:t>99,6</w:t>
            </w:r>
          </w:p>
        </w:tc>
      </w:tr>
    </w:tbl>
    <w:p w:rsidR="00A55A9E" w:rsidRPr="00A55A9E" w:rsidRDefault="00A55A9E" w:rsidP="00A55A9E">
      <w:pPr>
        <w:suppressAutoHyphens/>
        <w:spacing w:before="120"/>
        <w:ind w:firstLine="709"/>
        <w:jc w:val="both"/>
        <w:rPr>
          <w:sz w:val="28"/>
          <w:szCs w:val="28"/>
        </w:rPr>
      </w:pPr>
      <w:r w:rsidRPr="00A55A9E">
        <w:rPr>
          <w:sz w:val="28"/>
          <w:szCs w:val="28"/>
        </w:rPr>
        <w:t xml:space="preserve">Весомую часть в </w:t>
      </w:r>
      <w:proofErr w:type="gramStart"/>
      <w:r w:rsidRPr="00A55A9E">
        <w:rPr>
          <w:sz w:val="28"/>
          <w:szCs w:val="28"/>
        </w:rPr>
        <w:t>расходах</w:t>
      </w:r>
      <w:proofErr w:type="gramEnd"/>
      <w:r w:rsidRPr="00A55A9E">
        <w:rPr>
          <w:sz w:val="28"/>
          <w:szCs w:val="28"/>
        </w:rPr>
        <w:t xml:space="preserve"> программы 56,0% занимают расходы на закупку товаров, работ и услуг для муниципальных нужд, связанных с содержанием объектов муниципальной собственности, управлением и распоряжением имуществом, находящимся в муниципальной собственности. На закупку товаров, работ и услуг для муниципальных нужд предусмотрено             44 729,05 тыс. рублей. </w:t>
      </w:r>
    </w:p>
    <w:p w:rsidR="00A55A9E" w:rsidRPr="00A55A9E" w:rsidRDefault="00A55A9E" w:rsidP="00A55A9E">
      <w:pPr>
        <w:ind w:firstLine="709"/>
        <w:jc w:val="both"/>
        <w:rPr>
          <w:sz w:val="28"/>
          <w:szCs w:val="28"/>
        </w:rPr>
      </w:pPr>
      <w:r w:rsidRPr="00A55A9E">
        <w:rPr>
          <w:sz w:val="28"/>
          <w:szCs w:val="28"/>
        </w:rPr>
        <w:t>Выполнение мероприятий по организации и выполнению работ по землеустройству, оказани</w:t>
      </w:r>
      <w:r w:rsidR="000242B9">
        <w:rPr>
          <w:sz w:val="28"/>
          <w:szCs w:val="28"/>
        </w:rPr>
        <w:t>ю</w:t>
      </w:r>
      <w:r w:rsidRPr="00A55A9E">
        <w:rPr>
          <w:sz w:val="28"/>
          <w:szCs w:val="28"/>
        </w:rPr>
        <w:t xml:space="preserve"> услуг по оформлению землеустроительной документации осуществляет муниципальное казенное учреждение "</w:t>
      </w:r>
      <w:proofErr w:type="spellStart"/>
      <w:r w:rsidRPr="00A55A9E">
        <w:rPr>
          <w:sz w:val="28"/>
          <w:szCs w:val="28"/>
        </w:rPr>
        <w:t>Нижневартовский</w:t>
      </w:r>
      <w:proofErr w:type="spellEnd"/>
      <w:r w:rsidRPr="00A55A9E">
        <w:rPr>
          <w:sz w:val="28"/>
          <w:szCs w:val="28"/>
        </w:rPr>
        <w:t xml:space="preserve"> кадастровый центр". Среднесписочная численность работников муниципального учреждения за 2019 год составила 23 человека. Объем расходов на оплату труда – </w:t>
      </w:r>
      <w:r w:rsidR="005500BE">
        <w:rPr>
          <w:sz w:val="28"/>
          <w:szCs w:val="28"/>
        </w:rPr>
        <w:t>26 937</w:t>
      </w:r>
      <w:r w:rsidRPr="00A55A9E">
        <w:rPr>
          <w:sz w:val="28"/>
          <w:szCs w:val="28"/>
        </w:rPr>
        <w:t>,</w:t>
      </w:r>
      <w:r w:rsidR="005500BE">
        <w:rPr>
          <w:sz w:val="28"/>
          <w:szCs w:val="28"/>
        </w:rPr>
        <w:t>82</w:t>
      </w:r>
      <w:r w:rsidRPr="00A55A9E">
        <w:rPr>
          <w:sz w:val="28"/>
          <w:szCs w:val="28"/>
        </w:rPr>
        <w:t xml:space="preserve"> тыс. рублей.</w:t>
      </w:r>
    </w:p>
    <w:p w:rsidR="00A55A9E" w:rsidRPr="00A55A9E" w:rsidRDefault="00A55A9E" w:rsidP="000242B9">
      <w:pPr>
        <w:tabs>
          <w:tab w:val="left" w:pos="851"/>
        </w:tabs>
        <w:ind w:firstLine="709"/>
        <w:jc w:val="both"/>
        <w:rPr>
          <w:sz w:val="28"/>
          <w:szCs w:val="28"/>
        </w:rPr>
      </w:pPr>
      <w:r w:rsidRPr="00A55A9E">
        <w:rPr>
          <w:sz w:val="28"/>
          <w:szCs w:val="28"/>
        </w:rPr>
        <w:t xml:space="preserve">Низкое исполнение по отдельным основным </w:t>
      </w:r>
      <w:r w:rsidR="007F3EFD">
        <w:rPr>
          <w:sz w:val="28"/>
          <w:szCs w:val="28"/>
        </w:rPr>
        <w:t>мероприятиям</w:t>
      </w:r>
      <w:r w:rsidRPr="00A55A9E">
        <w:rPr>
          <w:sz w:val="28"/>
          <w:szCs w:val="28"/>
        </w:rPr>
        <w:t xml:space="preserve"> обусловлено следующими причинами:</w:t>
      </w:r>
    </w:p>
    <w:p w:rsidR="00A55A9E" w:rsidRPr="00A55A9E" w:rsidRDefault="00A55A9E" w:rsidP="00A55A9E">
      <w:pPr>
        <w:tabs>
          <w:tab w:val="left" w:pos="0"/>
        </w:tabs>
        <w:suppressAutoHyphens/>
        <w:ind w:firstLine="709"/>
        <w:jc w:val="both"/>
        <w:rPr>
          <w:sz w:val="28"/>
          <w:szCs w:val="28"/>
        </w:rPr>
      </w:pPr>
      <w:r w:rsidRPr="00A55A9E">
        <w:rPr>
          <w:sz w:val="28"/>
          <w:szCs w:val="28"/>
        </w:rPr>
        <w:t>- нарушение</w:t>
      </w:r>
      <w:r w:rsidR="000242B9">
        <w:rPr>
          <w:sz w:val="28"/>
          <w:szCs w:val="28"/>
        </w:rPr>
        <w:t>м</w:t>
      </w:r>
      <w:r w:rsidRPr="00A55A9E">
        <w:rPr>
          <w:sz w:val="28"/>
          <w:szCs w:val="28"/>
        </w:rPr>
        <w:t xml:space="preserve"> </w:t>
      </w:r>
      <w:proofErr w:type="gramStart"/>
      <w:r w:rsidRPr="00A55A9E">
        <w:rPr>
          <w:sz w:val="28"/>
          <w:szCs w:val="28"/>
        </w:rPr>
        <w:t>подрядными</w:t>
      </w:r>
      <w:proofErr w:type="gramEnd"/>
      <w:r w:rsidRPr="00A55A9E">
        <w:rPr>
          <w:sz w:val="28"/>
          <w:szCs w:val="28"/>
        </w:rPr>
        <w:t xml:space="preserve"> организациями сроков исполнения и иных условий контрактов, не повлекшее судебные процедуры;</w:t>
      </w:r>
    </w:p>
    <w:p w:rsidR="009332E4" w:rsidRDefault="00A55A9E" w:rsidP="00BD49C4">
      <w:pPr>
        <w:tabs>
          <w:tab w:val="left" w:pos="0"/>
        </w:tabs>
        <w:spacing w:after="240"/>
        <w:ind w:firstLine="709"/>
        <w:jc w:val="both"/>
        <w:rPr>
          <w:b/>
          <w:noProof/>
          <w:sz w:val="28"/>
          <w:szCs w:val="28"/>
        </w:rPr>
      </w:pPr>
      <w:r w:rsidRPr="00A55A9E">
        <w:rPr>
          <w:sz w:val="28"/>
          <w:szCs w:val="28"/>
        </w:rPr>
        <w:t xml:space="preserve">- </w:t>
      </w:r>
      <w:r w:rsidRPr="00A55A9E">
        <w:rPr>
          <w:color w:val="000000"/>
          <w:sz w:val="28"/>
          <w:szCs w:val="28"/>
        </w:rPr>
        <w:t>оплат</w:t>
      </w:r>
      <w:r w:rsidR="000242B9">
        <w:rPr>
          <w:color w:val="000000"/>
          <w:sz w:val="28"/>
          <w:szCs w:val="28"/>
        </w:rPr>
        <w:t>ой</w:t>
      </w:r>
      <w:r w:rsidRPr="00A55A9E">
        <w:rPr>
          <w:color w:val="000000"/>
          <w:sz w:val="28"/>
          <w:szCs w:val="28"/>
        </w:rPr>
        <w:t xml:space="preserve"> работ по "факту" на основании актов выполненных работ</w:t>
      </w:r>
      <w:r w:rsidRPr="00A55A9E">
        <w:rPr>
          <w:sz w:val="28"/>
          <w:szCs w:val="28"/>
        </w:rPr>
        <w:t>.</w:t>
      </w:r>
    </w:p>
    <w:p w:rsidR="006A0D1C" w:rsidRDefault="006A0D1C" w:rsidP="000543CB">
      <w:pPr>
        <w:tabs>
          <w:tab w:val="left" w:pos="739"/>
          <w:tab w:val="center" w:pos="4819"/>
        </w:tabs>
        <w:suppressAutoHyphens/>
        <w:jc w:val="center"/>
        <w:rPr>
          <w:b/>
          <w:sz w:val="28"/>
          <w:szCs w:val="28"/>
        </w:rPr>
      </w:pPr>
    </w:p>
    <w:p w:rsidR="001D43F2" w:rsidRDefault="001D43F2" w:rsidP="000543CB">
      <w:pPr>
        <w:tabs>
          <w:tab w:val="left" w:pos="739"/>
          <w:tab w:val="center" w:pos="4819"/>
        </w:tabs>
        <w:suppressAutoHyphens/>
        <w:jc w:val="center"/>
        <w:rPr>
          <w:b/>
          <w:sz w:val="28"/>
          <w:szCs w:val="28"/>
        </w:rPr>
      </w:pPr>
    </w:p>
    <w:p w:rsidR="001D43F2" w:rsidRDefault="001D43F2" w:rsidP="000543CB">
      <w:pPr>
        <w:tabs>
          <w:tab w:val="left" w:pos="739"/>
          <w:tab w:val="center" w:pos="4819"/>
        </w:tabs>
        <w:suppressAutoHyphens/>
        <w:jc w:val="center"/>
        <w:rPr>
          <w:b/>
          <w:sz w:val="28"/>
          <w:szCs w:val="28"/>
        </w:rPr>
      </w:pPr>
    </w:p>
    <w:p w:rsidR="001D43F2" w:rsidRDefault="001D43F2" w:rsidP="000543CB">
      <w:pPr>
        <w:tabs>
          <w:tab w:val="left" w:pos="739"/>
          <w:tab w:val="center" w:pos="4819"/>
        </w:tabs>
        <w:suppressAutoHyphens/>
        <w:jc w:val="center"/>
        <w:rPr>
          <w:b/>
          <w:sz w:val="28"/>
          <w:szCs w:val="28"/>
        </w:rPr>
      </w:pPr>
    </w:p>
    <w:p w:rsidR="000543CB" w:rsidRPr="000543CB" w:rsidRDefault="000543CB" w:rsidP="000543CB">
      <w:pPr>
        <w:tabs>
          <w:tab w:val="left" w:pos="739"/>
          <w:tab w:val="center" w:pos="4819"/>
        </w:tabs>
        <w:suppressAutoHyphens/>
        <w:jc w:val="center"/>
        <w:rPr>
          <w:b/>
          <w:sz w:val="28"/>
          <w:szCs w:val="28"/>
        </w:rPr>
      </w:pPr>
      <w:r w:rsidRPr="000543CB">
        <w:rPr>
          <w:b/>
          <w:sz w:val="28"/>
          <w:szCs w:val="28"/>
        </w:rPr>
        <w:lastRenderedPageBreak/>
        <w:t>Муниципальная программа</w:t>
      </w:r>
    </w:p>
    <w:p w:rsidR="000543CB" w:rsidRPr="000543CB" w:rsidRDefault="000543CB" w:rsidP="000543CB">
      <w:pPr>
        <w:suppressAutoHyphens/>
        <w:jc w:val="center"/>
        <w:rPr>
          <w:b/>
          <w:sz w:val="28"/>
          <w:szCs w:val="28"/>
        </w:rPr>
      </w:pPr>
      <w:r w:rsidRPr="000543CB">
        <w:rPr>
          <w:b/>
          <w:sz w:val="28"/>
          <w:szCs w:val="28"/>
        </w:rPr>
        <w:t xml:space="preserve">"Управление муниципальными финансами в </w:t>
      </w:r>
      <w:proofErr w:type="gramStart"/>
      <w:r w:rsidRPr="000543CB">
        <w:rPr>
          <w:b/>
          <w:sz w:val="28"/>
          <w:szCs w:val="28"/>
        </w:rPr>
        <w:t>городе</w:t>
      </w:r>
      <w:proofErr w:type="gramEnd"/>
      <w:r w:rsidRPr="000543CB">
        <w:rPr>
          <w:b/>
          <w:sz w:val="28"/>
          <w:szCs w:val="28"/>
        </w:rPr>
        <w:t xml:space="preserve"> Нижневартовске</w:t>
      </w:r>
    </w:p>
    <w:p w:rsidR="000543CB" w:rsidRPr="000543CB" w:rsidRDefault="000543CB" w:rsidP="00513D31">
      <w:pPr>
        <w:suppressAutoHyphens/>
        <w:spacing w:after="240"/>
        <w:jc w:val="center"/>
        <w:rPr>
          <w:b/>
          <w:sz w:val="28"/>
          <w:szCs w:val="28"/>
        </w:rPr>
      </w:pPr>
      <w:r w:rsidRPr="000543CB">
        <w:rPr>
          <w:b/>
          <w:sz w:val="28"/>
          <w:szCs w:val="28"/>
        </w:rPr>
        <w:t>на 2018-2025 годы и на период до 2030 года"</w:t>
      </w:r>
    </w:p>
    <w:p w:rsidR="000543CB" w:rsidRPr="000543CB" w:rsidRDefault="000543CB" w:rsidP="000543CB">
      <w:pPr>
        <w:suppressAutoHyphens/>
        <w:spacing w:before="120" w:after="120"/>
        <w:ind w:firstLine="709"/>
        <w:jc w:val="both"/>
        <w:rPr>
          <w:sz w:val="28"/>
          <w:szCs w:val="28"/>
        </w:rPr>
      </w:pPr>
      <w:r w:rsidRPr="000543CB">
        <w:rPr>
          <w:sz w:val="28"/>
          <w:szCs w:val="28"/>
        </w:rPr>
        <w:t>Исполнение по муниципальной программе составило 169 772,20 тыс. рублей или 89,7% по отношению к уточненным плановым назначениям -        189 223,81 тыс. рублей.</w:t>
      </w:r>
    </w:p>
    <w:p w:rsidR="000543CB" w:rsidRPr="000543CB" w:rsidRDefault="000543CB" w:rsidP="000543CB">
      <w:pPr>
        <w:jc w:val="both"/>
      </w:pPr>
      <w:r w:rsidRPr="000543CB">
        <w:rPr>
          <w:noProof/>
        </w:rPr>
        <mc:AlternateContent>
          <mc:Choice Requires="wps">
            <w:drawing>
              <wp:anchor distT="0" distB="0" distL="114300" distR="114300" simplePos="0" relativeHeight="251710464" behindDoc="1" locked="0" layoutInCell="1" allowOverlap="1" wp14:anchorId="0630ED5C" wp14:editId="1E0E9620">
                <wp:simplePos x="0" y="0"/>
                <wp:positionH relativeFrom="column">
                  <wp:posOffset>3053715</wp:posOffset>
                </wp:positionH>
                <wp:positionV relativeFrom="paragraph">
                  <wp:posOffset>72390</wp:posOffset>
                </wp:positionV>
                <wp:extent cx="3048000" cy="434975"/>
                <wp:effectExtent l="57150" t="38100" r="76200" b="98425"/>
                <wp:wrapNone/>
                <wp:docPr id="62" name="Поле 62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8000" cy="4349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0115B" w:rsidRPr="009072D7" w:rsidRDefault="00D0115B" w:rsidP="00BD49C4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Структура расходов в разрезе классификации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видов расходов</w:t>
                            </w: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,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E74CF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тыс. рублей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2" o:spid="_x0000_s1067" type="#_x0000_t202" alt="Название: Исполнение бюджетной росписи Администрации города за 2012 год" style="position:absolute;left:0;text-align:left;margin-left:240.45pt;margin-top:5.7pt;width:240pt;height:34.25pt;z-index:-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" fillcolor="#fefcee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9072D7" w:rsidRDefault="00D0115B" w:rsidP="00BD49C4">
                      <w:pPr>
                        <w:pStyle w:val="42"/>
                        <w:keepNext/>
                        <w:spacing w:after="0"/>
                        <w:jc w:val="center"/>
                        <w:rPr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>Структура расходов в разрезе классификации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видов расходов</w:t>
                      </w: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>,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 </w:t>
                      </w:r>
                      <w:r w:rsidRPr="001E74CF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тыс. рублей</w:t>
                      </w:r>
                    </w:p>
                  </w:txbxContent>
                </v:textbox>
              </v:shape>
            </w:pict>
          </mc:Fallback>
        </mc:AlternateContent>
      </w:r>
      <w:r w:rsidRPr="000543CB">
        <w:rPr>
          <w:noProof/>
        </w:rPr>
        <mc:AlternateContent>
          <mc:Choice Requires="wps">
            <w:drawing>
              <wp:anchor distT="0" distB="0" distL="114300" distR="114300" simplePos="0" relativeHeight="251711488" behindDoc="1" locked="0" layoutInCell="1" allowOverlap="1" wp14:anchorId="30A209D7" wp14:editId="53604A22">
                <wp:simplePos x="0" y="0"/>
                <wp:positionH relativeFrom="column">
                  <wp:posOffset>304</wp:posOffset>
                </wp:positionH>
                <wp:positionV relativeFrom="paragraph">
                  <wp:posOffset>64135</wp:posOffset>
                </wp:positionV>
                <wp:extent cx="2951480" cy="434975"/>
                <wp:effectExtent l="57150" t="38100" r="77470" b="98425"/>
                <wp:wrapNone/>
                <wp:docPr id="63" name="Поле 63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1480" cy="4349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0115B" w:rsidRPr="001E74CF" w:rsidRDefault="00D0115B" w:rsidP="00BD49C4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Доля затрат на программу</w:t>
                            </w: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в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общем объеме расходов бюджета, </w:t>
                            </w:r>
                            <w:r w:rsidRPr="0058204A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3" o:spid="_x0000_s1068" type="#_x0000_t202" alt="Название: Исполнение бюджетной росписи Администрации города за 2012 год" style="position:absolute;left:0;text-align:left;margin-left:0;margin-top:5.05pt;width:232.4pt;height:34.25pt;z-index:-25160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" fillcolor="#fefcee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1E74CF" w:rsidRDefault="00D0115B" w:rsidP="00BD49C4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Доля затрат на программу</w:t>
                      </w: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в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общем объеме расходов бюджета, </w:t>
                      </w:r>
                      <w:r w:rsidRPr="0058204A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</w:p>
    <w:p w:rsidR="000543CB" w:rsidRPr="000543CB" w:rsidRDefault="000543CB" w:rsidP="000543CB">
      <w:pPr>
        <w:jc w:val="both"/>
      </w:pPr>
    </w:p>
    <w:p w:rsidR="000543CB" w:rsidRPr="000543CB" w:rsidRDefault="000543CB" w:rsidP="000543CB">
      <w:pPr>
        <w:jc w:val="both"/>
      </w:pPr>
    </w:p>
    <w:p w:rsidR="000543CB" w:rsidRPr="000543CB" w:rsidRDefault="000543CB" w:rsidP="000543CB">
      <w:pPr>
        <w:rPr>
          <w:lang w:val="en-US"/>
        </w:rPr>
      </w:pPr>
      <w:r w:rsidRPr="000543CB">
        <w:rPr>
          <w:noProof/>
        </w:rPr>
        <w:drawing>
          <wp:anchor distT="0" distB="0" distL="114300" distR="114300" simplePos="0" relativeHeight="251712512" behindDoc="0" locked="0" layoutInCell="1" allowOverlap="1" wp14:anchorId="3008C9B4" wp14:editId="5C2EBF94">
            <wp:simplePos x="0" y="0"/>
            <wp:positionH relativeFrom="column">
              <wp:posOffset>3139440</wp:posOffset>
            </wp:positionH>
            <wp:positionV relativeFrom="paragraph">
              <wp:posOffset>32385</wp:posOffset>
            </wp:positionV>
            <wp:extent cx="2981325" cy="2085975"/>
            <wp:effectExtent l="0" t="0" r="0" b="0"/>
            <wp:wrapNone/>
            <wp:docPr id="64" name="Диаграмма 6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543CB">
        <w:rPr>
          <w:noProof/>
          <w:color w:val="FF0000"/>
        </w:rPr>
        <w:drawing>
          <wp:inline distT="0" distB="0" distL="0" distR="0" wp14:anchorId="08786BA8" wp14:editId="0EC6CC2C">
            <wp:extent cx="2676525" cy="1807081"/>
            <wp:effectExtent l="0" t="0" r="0" b="0"/>
            <wp:docPr id="65" name="Диаграмма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:rsidR="00BD49C4" w:rsidRDefault="00BD49C4" w:rsidP="000543CB">
      <w:pPr>
        <w:tabs>
          <w:tab w:val="left" w:pos="708"/>
        </w:tabs>
        <w:suppressAutoHyphens/>
        <w:spacing w:before="120" w:after="120"/>
        <w:ind w:firstLine="709"/>
        <w:jc w:val="both"/>
        <w:rPr>
          <w:rFonts w:eastAsia="Calibri"/>
          <w:sz w:val="28"/>
          <w:szCs w:val="28"/>
        </w:rPr>
      </w:pPr>
    </w:p>
    <w:p w:rsidR="000543CB" w:rsidRPr="000543CB" w:rsidRDefault="000543CB" w:rsidP="000543CB">
      <w:pPr>
        <w:tabs>
          <w:tab w:val="left" w:pos="708"/>
        </w:tabs>
        <w:suppressAutoHyphens/>
        <w:spacing w:before="120" w:after="120"/>
        <w:ind w:firstLine="709"/>
        <w:jc w:val="both"/>
        <w:rPr>
          <w:rFonts w:eastAsia="Calibri"/>
          <w:sz w:val="28"/>
          <w:szCs w:val="28"/>
        </w:rPr>
      </w:pPr>
      <w:r w:rsidRPr="000543CB">
        <w:rPr>
          <w:rFonts w:eastAsia="Calibri"/>
          <w:sz w:val="28"/>
          <w:szCs w:val="28"/>
        </w:rPr>
        <w:t xml:space="preserve">Бюджетные ассигнования в отчетном </w:t>
      </w:r>
      <w:proofErr w:type="gramStart"/>
      <w:r w:rsidRPr="000543CB">
        <w:rPr>
          <w:rFonts w:eastAsia="Calibri"/>
          <w:sz w:val="28"/>
          <w:szCs w:val="28"/>
        </w:rPr>
        <w:t>периоде</w:t>
      </w:r>
      <w:proofErr w:type="gramEnd"/>
      <w:r w:rsidRPr="000543CB">
        <w:rPr>
          <w:rFonts w:eastAsia="Calibri"/>
          <w:sz w:val="28"/>
          <w:szCs w:val="28"/>
        </w:rPr>
        <w:t xml:space="preserve"> в рамках программы направлялись на исполнение следующих основных мероприятий:</w:t>
      </w:r>
    </w:p>
    <w:tbl>
      <w:tblPr>
        <w:tblStyle w:val="28"/>
        <w:tblW w:w="0" w:type="auto"/>
        <w:tblInd w:w="108" w:type="dxa"/>
        <w:tblLook w:val="04A0" w:firstRow="1" w:lastRow="0" w:firstColumn="1" w:lastColumn="0" w:noHBand="0" w:noVBand="1"/>
      </w:tblPr>
      <w:tblGrid>
        <w:gridCol w:w="5528"/>
        <w:gridCol w:w="1417"/>
        <w:gridCol w:w="1418"/>
        <w:gridCol w:w="1332"/>
      </w:tblGrid>
      <w:tr w:rsidR="000543CB" w:rsidRPr="000543CB" w:rsidTr="00135FBA">
        <w:trPr>
          <w:trHeight w:val="1296"/>
        </w:trPr>
        <w:tc>
          <w:tcPr>
            <w:tcW w:w="5528" w:type="dxa"/>
            <w:vAlign w:val="center"/>
          </w:tcPr>
          <w:p w:rsidR="000543CB" w:rsidRPr="000543CB" w:rsidRDefault="000543CB" w:rsidP="000543CB">
            <w:r w:rsidRPr="000543CB">
              <w:t>Наименование</w:t>
            </w:r>
          </w:p>
          <w:p w:rsidR="000543CB" w:rsidRPr="000543CB" w:rsidRDefault="000543CB" w:rsidP="000543CB">
            <w:r w:rsidRPr="000543CB">
              <w:t>основного мероприятия,</w:t>
            </w:r>
          </w:p>
          <w:p w:rsidR="000543CB" w:rsidRPr="000543CB" w:rsidRDefault="000543CB" w:rsidP="000543CB">
            <w:pPr>
              <w:tabs>
                <w:tab w:val="left" w:pos="993"/>
              </w:tabs>
              <w:suppressAutoHyphens/>
              <w:spacing w:after="120"/>
              <w:ind w:left="-142" w:right="-108"/>
            </w:pPr>
            <w:r w:rsidRPr="000543CB">
              <w:t>источника финансирования</w:t>
            </w:r>
          </w:p>
        </w:tc>
        <w:tc>
          <w:tcPr>
            <w:tcW w:w="1417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0543CB" w:rsidRPr="000543CB" w:rsidRDefault="000543CB" w:rsidP="000543CB">
            <w:pPr>
              <w:tabs>
                <w:tab w:val="left" w:pos="993"/>
              </w:tabs>
              <w:suppressAutoHyphens/>
              <w:ind w:left="-40" w:firstLine="11"/>
            </w:pPr>
            <w:r w:rsidRPr="000543CB">
              <w:t>Уточненные плановые назначения</w:t>
            </w:r>
          </w:p>
          <w:p w:rsidR="000543CB" w:rsidRPr="000543CB" w:rsidRDefault="000543CB" w:rsidP="000543CB">
            <w:pPr>
              <w:tabs>
                <w:tab w:val="left" w:pos="993"/>
              </w:tabs>
              <w:suppressAutoHyphens/>
              <w:ind w:left="-40" w:firstLine="11"/>
            </w:pPr>
            <w:r w:rsidRPr="000543CB">
              <w:t>тыс. рублей</w:t>
            </w:r>
          </w:p>
        </w:tc>
        <w:tc>
          <w:tcPr>
            <w:tcW w:w="1418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0543CB" w:rsidRPr="000543CB" w:rsidRDefault="000543CB" w:rsidP="000543CB">
            <w:pPr>
              <w:tabs>
                <w:tab w:val="left" w:pos="993"/>
              </w:tabs>
              <w:suppressAutoHyphens/>
              <w:ind w:left="-40" w:firstLine="11"/>
            </w:pPr>
            <w:r w:rsidRPr="000543CB">
              <w:t>Исполнение,</w:t>
            </w:r>
          </w:p>
          <w:p w:rsidR="000543CB" w:rsidRPr="000543CB" w:rsidRDefault="000543CB" w:rsidP="000543CB">
            <w:pPr>
              <w:tabs>
                <w:tab w:val="left" w:pos="993"/>
              </w:tabs>
              <w:suppressAutoHyphens/>
              <w:ind w:left="-40" w:firstLine="11"/>
            </w:pPr>
            <w:r w:rsidRPr="000543CB">
              <w:t>тыс. рублей</w:t>
            </w:r>
          </w:p>
        </w:tc>
        <w:tc>
          <w:tcPr>
            <w:tcW w:w="133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0543CB" w:rsidRPr="000543CB" w:rsidRDefault="000543CB" w:rsidP="000543CB">
            <w:pPr>
              <w:tabs>
                <w:tab w:val="left" w:pos="993"/>
              </w:tabs>
              <w:suppressAutoHyphens/>
              <w:ind w:left="-40" w:firstLine="11"/>
            </w:pPr>
            <w:r w:rsidRPr="000543CB">
              <w:t>%</w:t>
            </w:r>
          </w:p>
          <w:p w:rsidR="000543CB" w:rsidRPr="000543CB" w:rsidRDefault="000543CB" w:rsidP="000543CB">
            <w:pPr>
              <w:tabs>
                <w:tab w:val="left" w:pos="993"/>
              </w:tabs>
              <w:suppressAutoHyphens/>
              <w:ind w:left="-40" w:firstLine="11"/>
            </w:pPr>
            <w:r w:rsidRPr="000543CB">
              <w:t>исполнения</w:t>
            </w:r>
          </w:p>
        </w:tc>
      </w:tr>
      <w:tr w:rsidR="000543CB" w:rsidRPr="000543CB" w:rsidTr="00135FBA">
        <w:tc>
          <w:tcPr>
            <w:tcW w:w="5528" w:type="dxa"/>
            <w:vAlign w:val="center"/>
          </w:tcPr>
          <w:p w:rsidR="000543CB" w:rsidRPr="000543CB" w:rsidRDefault="000543CB" w:rsidP="000543CB">
            <w:pPr>
              <w:suppressAutoHyphens/>
              <w:autoSpaceDE w:val="0"/>
              <w:autoSpaceDN w:val="0"/>
              <w:adjustRightInd w:val="0"/>
              <w:jc w:val="both"/>
              <w:rPr>
                <w:rFonts w:ascii="Times New Roman CYR" w:hAnsi="Times New Roman CYR" w:cs="Times New Roman CYR"/>
              </w:rPr>
            </w:pPr>
            <w:r w:rsidRPr="000543CB">
              <w:rPr>
                <w:rFonts w:ascii="Times New Roman CYR" w:hAnsi="Times New Roman CYR" w:cs="Times New Roman CYR"/>
              </w:rPr>
              <w:t xml:space="preserve">Управление резервными средствами бюджета города </w:t>
            </w:r>
            <w:r w:rsidRPr="000543CB">
              <w:t>(средства бюджета города)</w:t>
            </w:r>
          </w:p>
        </w:tc>
        <w:tc>
          <w:tcPr>
            <w:tcW w:w="1417" w:type="dxa"/>
            <w:vAlign w:val="center"/>
          </w:tcPr>
          <w:p w:rsidR="000543CB" w:rsidRPr="000543CB" w:rsidRDefault="000543CB" w:rsidP="000543CB">
            <w:pPr>
              <w:tabs>
                <w:tab w:val="left" w:pos="851"/>
              </w:tabs>
              <w:suppressAutoHyphens/>
              <w:jc w:val="right"/>
            </w:pPr>
            <w:r w:rsidRPr="000543CB">
              <w:t>4 911,98</w:t>
            </w:r>
          </w:p>
        </w:tc>
        <w:tc>
          <w:tcPr>
            <w:tcW w:w="1418" w:type="dxa"/>
            <w:vAlign w:val="center"/>
          </w:tcPr>
          <w:p w:rsidR="000543CB" w:rsidRPr="000543CB" w:rsidRDefault="000543CB" w:rsidP="000543CB">
            <w:pPr>
              <w:suppressAutoHyphens/>
              <w:jc w:val="right"/>
            </w:pPr>
            <w:r w:rsidRPr="000543CB">
              <w:t>0,00</w:t>
            </w:r>
          </w:p>
        </w:tc>
        <w:tc>
          <w:tcPr>
            <w:tcW w:w="1332" w:type="dxa"/>
            <w:vAlign w:val="center"/>
          </w:tcPr>
          <w:p w:rsidR="000543CB" w:rsidRPr="000543CB" w:rsidRDefault="000543CB" w:rsidP="000543CB">
            <w:pPr>
              <w:tabs>
                <w:tab w:val="left" w:pos="851"/>
              </w:tabs>
              <w:suppressAutoHyphens/>
              <w:jc w:val="right"/>
            </w:pPr>
            <w:r w:rsidRPr="000543CB">
              <w:t>0,0</w:t>
            </w:r>
          </w:p>
        </w:tc>
      </w:tr>
      <w:tr w:rsidR="000543CB" w:rsidRPr="000543CB" w:rsidTr="00135FBA">
        <w:tc>
          <w:tcPr>
            <w:tcW w:w="5528" w:type="dxa"/>
            <w:vAlign w:val="center"/>
          </w:tcPr>
          <w:p w:rsidR="000543CB" w:rsidRPr="000543CB" w:rsidRDefault="000543CB" w:rsidP="000543CB">
            <w:pPr>
              <w:suppressAutoHyphens/>
              <w:autoSpaceDE w:val="0"/>
              <w:autoSpaceDN w:val="0"/>
              <w:adjustRightInd w:val="0"/>
              <w:jc w:val="both"/>
              <w:rPr>
                <w:rFonts w:ascii="Times New Roman CYR" w:hAnsi="Times New Roman CYR" w:cs="Times New Roman CYR"/>
              </w:rPr>
            </w:pPr>
            <w:r w:rsidRPr="000543CB">
              <w:rPr>
                <w:rFonts w:ascii="Times New Roman CYR" w:hAnsi="Times New Roman CYR" w:cs="Times New Roman CYR"/>
              </w:rPr>
              <w:t xml:space="preserve">Выполнение обязательств по выплате вознаграждения за выполнение операций по возврату средств бюджета города, выделенных при сносе ветхого и аварийного жилья </w:t>
            </w:r>
            <w:r w:rsidRPr="000543CB">
              <w:t>(средства бюджета города)</w:t>
            </w:r>
          </w:p>
        </w:tc>
        <w:tc>
          <w:tcPr>
            <w:tcW w:w="1417" w:type="dxa"/>
            <w:vAlign w:val="center"/>
          </w:tcPr>
          <w:p w:rsidR="000543CB" w:rsidRPr="000543CB" w:rsidRDefault="000543CB" w:rsidP="000543CB">
            <w:pPr>
              <w:tabs>
                <w:tab w:val="left" w:pos="851"/>
              </w:tabs>
              <w:suppressAutoHyphens/>
              <w:jc w:val="right"/>
            </w:pPr>
            <w:r w:rsidRPr="000543CB">
              <w:t>41,50</w:t>
            </w:r>
          </w:p>
        </w:tc>
        <w:tc>
          <w:tcPr>
            <w:tcW w:w="1418" w:type="dxa"/>
            <w:vAlign w:val="center"/>
          </w:tcPr>
          <w:p w:rsidR="000543CB" w:rsidRPr="000543CB" w:rsidRDefault="000543CB" w:rsidP="000543CB">
            <w:pPr>
              <w:suppressAutoHyphens/>
              <w:jc w:val="right"/>
            </w:pPr>
            <w:r w:rsidRPr="000543CB">
              <w:t>31,35</w:t>
            </w:r>
          </w:p>
        </w:tc>
        <w:tc>
          <w:tcPr>
            <w:tcW w:w="1332" w:type="dxa"/>
            <w:vAlign w:val="center"/>
          </w:tcPr>
          <w:p w:rsidR="000543CB" w:rsidRPr="000543CB" w:rsidRDefault="000543CB" w:rsidP="000543CB">
            <w:pPr>
              <w:tabs>
                <w:tab w:val="left" w:pos="851"/>
              </w:tabs>
              <w:suppressAutoHyphens/>
              <w:jc w:val="right"/>
            </w:pPr>
            <w:r w:rsidRPr="000543CB">
              <w:t>75,5</w:t>
            </w:r>
          </w:p>
        </w:tc>
      </w:tr>
      <w:tr w:rsidR="000543CB" w:rsidRPr="000543CB" w:rsidTr="00135FBA">
        <w:tc>
          <w:tcPr>
            <w:tcW w:w="5528" w:type="dxa"/>
            <w:vAlign w:val="center"/>
          </w:tcPr>
          <w:p w:rsidR="000543CB" w:rsidRPr="000543CB" w:rsidRDefault="000543CB" w:rsidP="000543CB">
            <w:pPr>
              <w:suppressAutoHyphens/>
              <w:autoSpaceDE w:val="0"/>
              <w:autoSpaceDN w:val="0"/>
              <w:adjustRightInd w:val="0"/>
              <w:jc w:val="both"/>
              <w:rPr>
                <w:rFonts w:ascii="Times New Roman CYR" w:hAnsi="Times New Roman CYR" w:cs="Times New Roman CYR"/>
              </w:rPr>
            </w:pPr>
            <w:r w:rsidRPr="000543CB">
              <w:rPr>
                <w:rFonts w:ascii="Times New Roman CYR" w:hAnsi="Times New Roman CYR" w:cs="Times New Roman CYR"/>
              </w:rPr>
              <w:t xml:space="preserve">Составление проекта бюджета города, организация исполнения бюджета города и формирование отчетности о его исполнении, в том числе: </w:t>
            </w:r>
          </w:p>
        </w:tc>
        <w:tc>
          <w:tcPr>
            <w:tcW w:w="1417" w:type="dxa"/>
            <w:vAlign w:val="center"/>
          </w:tcPr>
          <w:p w:rsidR="000543CB" w:rsidRPr="000543CB" w:rsidRDefault="000543CB" w:rsidP="000543CB">
            <w:pPr>
              <w:tabs>
                <w:tab w:val="left" w:pos="851"/>
              </w:tabs>
              <w:suppressAutoHyphens/>
              <w:jc w:val="right"/>
            </w:pPr>
            <w:r w:rsidRPr="000543CB">
              <w:t>184 270,33</w:t>
            </w:r>
          </w:p>
        </w:tc>
        <w:tc>
          <w:tcPr>
            <w:tcW w:w="1418" w:type="dxa"/>
            <w:vAlign w:val="center"/>
          </w:tcPr>
          <w:p w:rsidR="000543CB" w:rsidRPr="000543CB" w:rsidRDefault="000543CB" w:rsidP="000543CB">
            <w:pPr>
              <w:suppressAutoHyphens/>
              <w:jc w:val="right"/>
            </w:pPr>
            <w:r w:rsidRPr="000543CB">
              <w:t>169 740,85</w:t>
            </w:r>
          </w:p>
        </w:tc>
        <w:tc>
          <w:tcPr>
            <w:tcW w:w="1332" w:type="dxa"/>
            <w:vAlign w:val="center"/>
          </w:tcPr>
          <w:p w:rsidR="000543CB" w:rsidRPr="000543CB" w:rsidRDefault="000543CB" w:rsidP="000543CB">
            <w:pPr>
              <w:tabs>
                <w:tab w:val="left" w:pos="851"/>
              </w:tabs>
              <w:suppressAutoHyphens/>
              <w:jc w:val="right"/>
            </w:pPr>
            <w:r w:rsidRPr="000543CB">
              <w:t>92,1</w:t>
            </w:r>
          </w:p>
        </w:tc>
      </w:tr>
      <w:tr w:rsidR="000543CB" w:rsidRPr="000543CB" w:rsidTr="00135FBA">
        <w:tc>
          <w:tcPr>
            <w:tcW w:w="5528" w:type="dxa"/>
            <w:vAlign w:val="center"/>
          </w:tcPr>
          <w:p w:rsidR="000543CB" w:rsidRPr="000543CB" w:rsidRDefault="000543CB" w:rsidP="000543CB">
            <w:pPr>
              <w:suppressAutoHyphens/>
              <w:autoSpaceDE w:val="0"/>
              <w:autoSpaceDN w:val="0"/>
              <w:adjustRightInd w:val="0"/>
              <w:jc w:val="both"/>
              <w:rPr>
                <w:rFonts w:ascii="Times New Roman CYR" w:hAnsi="Times New Roman CYR" w:cs="Times New Roman CYR"/>
              </w:rPr>
            </w:pPr>
            <w:r w:rsidRPr="000543CB">
              <w:t>- средства бюджета города</w:t>
            </w:r>
          </w:p>
        </w:tc>
        <w:tc>
          <w:tcPr>
            <w:tcW w:w="1417" w:type="dxa"/>
            <w:vAlign w:val="center"/>
          </w:tcPr>
          <w:p w:rsidR="000543CB" w:rsidRPr="000543CB" w:rsidRDefault="000543CB" w:rsidP="000543CB">
            <w:pPr>
              <w:tabs>
                <w:tab w:val="left" w:pos="851"/>
              </w:tabs>
              <w:suppressAutoHyphens/>
              <w:jc w:val="right"/>
            </w:pPr>
            <w:r w:rsidRPr="000543CB">
              <w:t>18</w:t>
            </w:r>
            <w:r w:rsidRPr="000543CB">
              <w:rPr>
                <w:lang w:val="en-US"/>
              </w:rPr>
              <w:t>3</w:t>
            </w:r>
            <w:r w:rsidRPr="000543CB">
              <w:t> 634,38</w:t>
            </w:r>
          </w:p>
        </w:tc>
        <w:tc>
          <w:tcPr>
            <w:tcW w:w="1418" w:type="dxa"/>
            <w:vAlign w:val="center"/>
          </w:tcPr>
          <w:p w:rsidR="000543CB" w:rsidRPr="000543CB" w:rsidRDefault="000543CB" w:rsidP="000543CB">
            <w:pPr>
              <w:suppressAutoHyphens/>
              <w:jc w:val="right"/>
            </w:pPr>
            <w:r w:rsidRPr="000543CB">
              <w:t>169 104,90</w:t>
            </w:r>
          </w:p>
        </w:tc>
        <w:tc>
          <w:tcPr>
            <w:tcW w:w="1332" w:type="dxa"/>
            <w:vAlign w:val="center"/>
          </w:tcPr>
          <w:p w:rsidR="000543CB" w:rsidRPr="000543CB" w:rsidRDefault="000543CB" w:rsidP="000543CB">
            <w:pPr>
              <w:tabs>
                <w:tab w:val="left" w:pos="851"/>
              </w:tabs>
              <w:suppressAutoHyphens/>
              <w:jc w:val="right"/>
              <w:rPr>
                <w:lang w:val="en-US"/>
              </w:rPr>
            </w:pPr>
            <w:r w:rsidRPr="000543CB">
              <w:t>9</w:t>
            </w:r>
            <w:r w:rsidRPr="000543CB">
              <w:rPr>
                <w:lang w:val="en-US"/>
              </w:rPr>
              <w:t>2</w:t>
            </w:r>
            <w:r w:rsidRPr="000543CB">
              <w:t>,</w:t>
            </w:r>
            <w:r w:rsidRPr="000543CB">
              <w:rPr>
                <w:lang w:val="en-US"/>
              </w:rPr>
              <w:t>1</w:t>
            </w:r>
          </w:p>
        </w:tc>
      </w:tr>
      <w:tr w:rsidR="000543CB" w:rsidRPr="000543CB" w:rsidTr="00135FBA">
        <w:tc>
          <w:tcPr>
            <w:tcW w:w="5528" w:type="dxa"/>
            <w:vAlign w:val="center"/>
          </w:tcPr>
          <w:p w:rsidR="000543CB" w:rsidRPr="000543CB" w:rsidRDefault="000543CB" w:rsidP="000543CB">
            <w:pPr>
              <w:suppressAutoHyphens/>
              <w:autoSpaceDE w:val="0"/>
              <w:autoSpaceDN w:val="0"/>
              <w:adjustRightInd w:val="0"/>
              <w:jc w:val="both"/>
              <w:rPr>
                <w:rFonts w:ascii="Times New Roman CYR" w:hAnsi="Times New Roman CYR" w:cs="Times New Roman CYR"/>
              </w:rPr>
            </w:pPr>
            <w:r w:rsidRPr="000543CB">
              <w:t>- средства федерального бюджета</w:t>
            </w:r>
          </w:p>
        </w:tc>
        <w:tc>
          <w:tcPr>
            <w:tcW w:w="1417" w:type="dxa"/>
            <w:vAlign w:val="center"/>
          </w:tcPr>
          <w:p w:rsidR="000543CB" w:rsidRPr="000543CB" w:rsidRDefault="000543CB" w:rsidP="000543CB">
            <w:pPr>
              <w:tabs>
                <w:tab w:val="left" w:pos="851"/>
              </w:tabs>
              <w:suppressAutoHyphens/>
              <w:jc w:val="right"/>
            </w:pPr>
            <w:r w:rsidRPr="000543CB">
              <w:t>635,95</w:t>
            </w:r>
          </w:p>
        </w:tc>
        <w:tc>
          <w:tcPr>
            <w:tcW w:w="1418" w:type="dxa"/>
            <w:vAlign w:val="center"/>
          </w:tcPr>
          <w:p w:rsidR="000543CB" w:rsidRPr="000543CB" w:rsidRDefault="000543CB" w:rsidP="000543CB">
            <w:pPr>
              <w:suppressAutoHyphens/>
              <w:jc w:val="right"/>
            </w:pPr>
            <w:r w:rsidRPr="000543CB">
              <w:t>635,95</w:t>
            </w:r>
          </w:p>
        </w:tc>
        <w:tc>
          <w:tcPr>
            <w:tcW w:w="1332" w:type="dxa"/>
            <w:vAlign w:val="center"/>
          </w:tcPr>
          <w:p w:rsidR="000543CB" w:rsidRPr="000543CB" w:rsidRDefault="000543CB" w:rsidP="000543CB">
            <w:pPr>
              <w:tabs>
                <w:tab w:val="left" w:pos="851"/>
              </w:tabs>
              <w:suppressAutoHyphens/>
              <w:jc w:val="right"/>
            </w:pPr>
            <w:r w:rsidRPr="000543CB">
              <w:t>100,0</w:t>
            </w:r>
          </w:p>
        </w:tc>
      </w:tr>
    </w:tbl>
    <w:p w:rsidR="000543CB" w:rsidRPr="000543CB" w:rsidRDefault="000543CB" w:rsidP="000543CB">
      <w:pPr>
        <w:spacing w:before="120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 w:rsidRPr="000543CB">
        <w:rPr>
          <w:sz w:val="28"/>
          <w:szCs w:val="28"/>
        </w:rPr>
        <w:t xml:space="preserve">Весомую часть в </w:t>
      </w:r>
      <w:proofErr w:type="gramStart"/>
      <w:r w:rsidRPr="000543CB">
        <w:rPr>
          <w:sz w:val="28"/>
          <w:szCs w:val="28"/>
        </w:rPr>
        <w:t>расходах</w:t>
      </w:r>
      <w:proofErr w:type="gramEnd"/>
      <w:r w:rsidRPr="000543CB">
        <w:rPr>
          <w:sz w:val="28"/>
          <w:szCs w:val="28"/>
        </w:rPr>
        <w:t xml:space="preserve"> программы 99,</w:t>
      </w:r>
      <w:r w:rsidR="000179DC">
        <w:rPr>
          <w:sz w:val="28"/>
          <w:szCs w:val="28"/>
        </w:rPr>
        <w:t>9</w:t>
      </w:r>
      <w:r w:rsidRPr="000543CB">
        <w:rPr>
          <w:sz w:val="28"/>
          <w:szCs w:val="28"/>
        </w:rPr>
        <w:t>% занимают расходы, направленные на реализацию управленческих функций в области с</w:t>
      </w:r>
      <w:r w:rsidRPr="000543CB">
        <w:rPr>
          <w:rFonts w:ascii="Times New Roman CYR" w:hAnsi="Times New Roman CYR" w:cs="Times New Roman CYR"/>
          <w:sz w:val="28"/>
          <w:szCs w:val="28"/>
        </w:rPr>
        <w:t xml:space="preserve">оставления проекта бюджета города, организации исполнения бюджета города и формирование отчетности. Бюджетные ассигнования направлены </w:t>
      </w:r>
      <w:proofErr w:type="gramStart"/>
      <w:r w:rsidRPr="000543CB">
        <w:rPr>
          <w:rFonts w:ascii="Times New Roman CYR" w:hAnsi="Times New Roman CYR" w:cs="Times New Roman CYR"/>
          <w:sz w:val="28"/>
          <w:szCs w:val="28"/>
        </w:rPr>
        <w:t>на</w:t>
      </w:r>
      <w:proofErr w:type="gramEnd"/>
      <w:r w:rsidRPr="000543CB">
        <w:rPr>
          <w:rFonts w:ascii="Times New Roman CYR" w:hAnsi="Times New Roman CYR" w:cs="Times New Roman CYR"/>
          <w:sz w:val="28"/>
          <w:szCs w:val="28"/>
        </w:rPr>
        <w:t>:</w:t>
      </w:r>
    </w:p>
    <w:p w:rsidR="000543CB" w:rsidRPr="000543CB" w:rsidRDefault="000543CB" w:rsidP="000543CB">
      <w:pPr>
        <w:ind w:firstLine="709"/>
        <w:jc w:val="both"/>
        <w:rPr>
          <w:sz w:val="28"/>
          <w:szCs w:val="28"/>
        </w:rPr>
      </w:pPr>
      <w:r w:rsidRPr="000543CB">
        <w:rPr>
          <w:sz w:val="28"/>
          <w:szCs w:val="28"/>
        </w:rPr>
        <w:t>- оплату труда и начисления на выплаты по оплате труда, социальное обеспечение 46 штатных единиц департамента финансов администрации города Нижневартовска;</w:t>
      </w:r>
    </w:p>
    <w:p w:rsidR="000543CB" w:rsidRPr="000543CB" w:rsidRDefault="000543CB" w:rsidP="000543CB">
      <w:pPr>
        <w:suppressAutoHyphens/>
        <w:ind w:firstLine="709"/>
        <w:jc w:val="both"/>
        <w:rPr>
          <w:sz w:val="28"/>
          <w:szCs w:val="28"/>
        </w:rPr>
      </w:pPr>
      <w:r w:rsidRPr="000543CB">
        <w:rPr>
          <w:sz w:val="28"/>
          <w:szCs w:val="28"/>
        </w:rPr>
        <w:lastRenderedPageBreak/>
        <w:t>- оплату расходов</w:t>
      </w:r>
      <w:r w:rsidRPr="000543CB">
        <w:rPr>
          <w:rFonts w:eastAsia="Calibri"/>
          <w:sz w:val="28"/>
          <w:szCs w:val="28"/>
          <w:lang w:eastAsia="en-US"/>
        </w:rPr>
        <w:t>, связанных с выплатой процентных платежей по муниципальным долговым обязательствам</w:t>
      </w:r>
      <w:r w:rsidRPr="000543CB">
        <w:rPr>
          <w:sz w:val="28"/>
          <w:szCs w:val="28"/>
        </w:rPr>
        <w:t xml:space="preserve">. </w:t>
      </w:r>
    </w:p>
    <w:p w:rsidR="000543CB" w:rsidRPr="000543CB" w:rsidRDefault="000543CB" w:rsidP="000543CB">
      <w:pPr>
        <w:tabs>
          <w:tab w:val="left" w:pos="851"/>
        </w:tabs>
        <w:ind w:firstLine="709"/>
        <w:jc w:val="both"/>
        <w:rPr>
          <w:sz w:val="28"/>
          <w:szCs w:val="28"/>
        </w:rPr>
      </w:pPr>
      <w:r w:rsidRPr="000543CB">
        <w:rPr>
          <w:sz w:val="28"/>
          <w:szCs w:val="28"/>
        </w:rPr>
        <w:t xml:space="preserve">Низкое исполнение по отдельным основным </w:t>
      </w:r>
      <w:r w:rsidR="007F3EFD">
        <w:rPr>
          <w:sz w:val="28"/>
          <w:szCs w:val="28"/>
        </w:rPr>
        <w:t>мероприятиям</w:t>
      </w:r>
      <w:r w:rsidRPr="000543CB">
        <w:rPr>
          <w:sz w:val="28"/>
          <w:szCs w:val="28"/>
        </w:rPr>
        <w:t xml:space="preserve"> обусловлено следующими причинами:</w:t>
      </w:r>
    </w:p>
    <w:p w:rsidR="000543CB" w:rsidRPr="000543CB" w:rsidRDefault="000543CB" w:rsidP="000543CB">
      <w:pPr>
        <w:suppressAutoHyphens/>
        <w:ind w:firstLine="709"/>
        <w:jc w:val="both"/>
        <w:rPr>
          <w:sz w:val="28"/>
          <w:szCs w:val="28"/>
        </w:rPr>
      </w:pPr>
      <w:r w:rsidRPr="000543CB">
        <w:rPr>
          <w:sz w:val="28"/>
          <w:szCs w:val="28"/>
        </w:rPr>
        <w:t>- отсутствие</w:t>
      </w:r>
      <w:r w:rsidR="007F3EFD">
        <w:rPr>
          <w:sz w:val="28"/>
          <w:szCs w:val="28"/>
        </w:rPr>
        <w:t>м</w:t>
      </w:r>
      <w:r w:rsidRPr="000543CB">
        <w:rPr>
          <w:sz w:val="28"/>
          <w:szCs w:val="28"/>
        </w:rPr>
        <w:t xml:space="preserve"> непредвиденных расходов, финансируемых в установленном порядке за счет средств </w:t>
      </w:r>
      <w:proofErr w:type="gramStart"/>
      <w:r w:rsidRPr="000543CB">
        <w:rPr>
          <w:sz w:val="28"/>
          <w:szCs w:val="28"/>
        </w:rPr>
        <w:t>резервного</w:t>
      </w:r>
      <w:proofErr w:type="gramEnd"/>
      <w:r w:rsidRPr="000543CB">
        <w:rPr>
          <w:sz w:val="28"/>
          <w:szCs w:val="28"/>
        </w:rPr>
        <w:t xml:space="preserve"> фонда муниципального образования город Нижневартовск, остаток средств резервного фонда составил 4 911,98 тыс. рублей;</w:t>
      </w:r>
    </w:p>
    <w:p w:rsidR="00135FBA" w:rsidRPr="00135FBA" w:rsidRDefault="00135FBA" w:rsidP="00135FBA">
      <w:pPr>
        <w:suppressAutoHyphens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135FBA">
        <w:rPr>
          <w:sz w:val="28"/>
          <w:szCs w:val="28"/>
        </w:rPr>
        <w:t>осуществление</w:t>
      </w:r>
      <w:r w:rsidR="007F3EFD">
        <w:rPr>
          <w:sz w:val="28"/>
          <w:szCs w:val="28"/>
        </w:rPr>
        <w:t>м</w:t>
      </w:r>
      <w:r w:rsidRPr="00135FBA">
        <w:rPr>
          <w:sz w:val="28"/>
          <w:szCs w:val="28"/>
        </w:rPr>
        <w:t xml:space="preserve"> выборки кредитных средств на финансирование дефицита бюджета города траншами;</w:t>
      </w:r>
    </w:p>
    <w:p w:rsidR="009332E4" w:rsidRPr="00135FBA" w:rsidRDefault="00135FBA" w:rsidP="006A0D1C">
      <w:pPr>
        <w:suppressAutoHyphens/>
        <w:spacing w:after="24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7F3EFD">
        <w:rPr>
          <w:sz w:val="28"/>
          <w:szCs w:val="28"/>
        </w:rPr>
        <w:t>досрочным</w:t>
      </w:r>
      <w:r w:rsidRPr="00135FBA">
        <w:rPr>
          <w:sz w:val="28"/>
          <w:szCs w:val="28"/>
        </w:rPr>
        <w:t xml:space="preserve"> погашение</w:t>
      </w:r>
      <w:r w:rsidR="007F3EFD">
        <w:rPr>
          <w:sz w:val="28"/>
          <w:szCs w:val="28"/>
        </w:rPr>
        <w:t>м</w:t>
      </w:r>
      <w:r w:rsidRPr="00135FBA">
        <w:rPr>
          <w:sz w:val="28"/>
          <w:szCs w:val="28"/>
        </w:rPr>
        <w:t xml:space="preserve"> обязательств по муниципальному контракту на оказание финансовых услуг по предоставлению кредита городу Нижневартовску на финансирование дефицита бюджета.</w:t>
      </w:r>
    </w:p>
    <w:p w:rsidR="009741AB" w:rsidRPr="009741AB" w:rsidRDefault="009741AB" w:rsidP="009741AB">
      <w:pPr>
        <w:jc w:val="center"/>
        <w:rPr>
          <w:b/>
          <w:sz w:val="28"/>
          <w:szCs w:val="28"/>
        </w:rPr>
      </w:pPr>
      <w:r w:rsidRPr="009741AB">
        <w:rPr>
          <w:b/>
          <w:noProof/>
          <w:sz w:val="28"/>
          <w:szCs w:val="28"/>
        </w:rPr>
        <w:t>Муниципальная</w:t>
      </w:r>
      <w:r w:rsidRPr="009741AB">
        <w:rPr>
          <w:b/>
          <w:sz w:val="28"/>
          <w:szCs w:val="28"/>
        </w:rPr>
        <w:t xml:space="preserve"> программа</w:t>
      </w:r>
    </w:p>
    <w:p w:rsidR="009F5E9B" w:rsidRDefault="009741AB" w:rsidP="00513D31">
      <w:pPr>
        <w:spacing w:after="240"/>
        <w:jc w:val="center"/>
        <w:rPr>
          <w:b/>
          <w:sz w:val="28"/>
          <w:szCs w:val="28"/>
        </w:rPr>
      </w:pPr>
      <w:r w:rsidRPr="009741AB">
        <w:rPr>
          <w:b/>
          <w:sz w:val="28"/>
          <w:szCs w:val="28"/>
        </w:rPr>
        <w:t>"Комплексные меры по пропаганде здорового образа жизни (профилактика наркомании, токсикомании, алкоголизма)</w:t>
      </w:r>
      <w:r w:rsidRPr="009741AB">
        <w:rPr>
          <w:sz w:val="28"/>
          <w:szCs w:val="28"/>
        </w:rPr>
        <w:t xml:space="preserve"> </w:t>
      </w:r>
      <w:r w:rsidRPr="009741AB">
        <w:rPr>
          <w:b/>
          <w:sz w:val="28"/>
          <w:szCs w:val="28"/>
        </w:rPr>
        <w:t>в городе Нижневартовске на 2018-2025 годы и на период до 2030 года"</w:t>
      </w:r>
    </w:p>
    <w:p w:rsidR="009741AB" w:rsidRPr="009741AB" w:rsidRDefault="009741AB" w:rsidP="00D40C46">
      <w:pPr>
        <w:spacing w:before="240" w:after="120"/>
        <w:ind w:firstLine="709"/>
        <w:jc w:val="both"/>
        <w:rPr>
          <w:sz w:val="28"/>
          <w:szCs w:val="28"/>
        </w:rPr>
      </w:pPr>
      <w:r w:rsidRPr="009741AB">
        <w:rPr>
          <w:sz w:val="28"/>
          <w:szCs w:val="28"/>
        </w:rPr>
        <w:t>Исполнение по муниципальной программе составило 2 385,12 тыс. рублей или 99,8% по отношению к уточненным плановым назначениям -            2 389,00 тыс. рублей.</w:t>
      </w:r>
    </w:p>
    <w:p w:rsidR="009741AB" w:rsidRPr="009741AB" w:rsidRDefault="009741AB" w:rsidP="009741AB">
      <w:pPr>
        <w:jc w:val="both"/>
      </w:pPr>
      <w:r w:rsidRPr="009741AB">
        <w:rPr>
          <w:noProof/>
        </w:rPr>
        <mc:AlternateContent>
          <mc:Choice Requires="wps">
            <w:drawing>
              <wp:anchor distT="0" distB="0" distL="114300" distR="114300" simplePos="0" relativeHeight="251621376" behindDoc="1" locked="0" layoutInCell="1" allowOverlap="1" wp14:anchorId="7B937A0A" wp14:editId="63BDCB77">
                <wp:simplePos x="0" y="0"/>
                <wp:positionH relativeFrom="column">
                  <wp:posOffset>69629</wp:posOffset>
                </wp:positionH>
                <wp:positionV relativeFrom="paragraph">
                  <wp:posOffset>66620</wp:posOffset>
                </wp:positionV>
                <wp:extent cx="2988000" cy="435600"/>
                <wp:effectExtent l="57150" t="38100" r="79375" b="98425"/>
                <wp:wrapNone/>
                <wp:docPr id="21" name="Поле 21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8000" cy="43560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0115B" w:rsidRDefault="00D0115B" w:rsidP="009741AB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Доля затрат на программу</w:t>
                            </w:r>
                          </w:p>
                          <w:p w:rsidR="00D0115B" w:rsidRPr="001E74CF" w:rsidRDefault="00D0115B" w:rsidP="009741AB">
                            <w:pPr>
                              <w:pStyle w:val="42"/>
                              <w:keepNext/>
                              <w:spacing w:after="0"/>
                              <w:ind w:left="-142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в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общем объеме расходов бюджета, </w:t>
                            </w:r>
                            <w:r w:rsidRPr="0058204A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" o:spid="_x0000_s1069" type="#_x0000_t202" alt="Название: Исполнение бюджетной росписи Администрации города за 2012 год" style="position:absolute;left:0;text-align:left;margin-left:5.5pt;margin-top:5.25pt;width:235.3pt;height:34.3pt;z-index:-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" fillcolor="#fefcee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Default="00D0115B" w:rsidP="009741AB">
                      <w:pPr>
                        <w:pStyle w:val="42"/>
                        <w:keepNext/>
                        <w:spacing w:after="0"/>
                        <w:jc w:val="center"/>
                        <w:rPr>
                          <w:noProof/>
                          <w:color w:val="auto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Доля затрат на программу</w:t>
                      </w:r>
                    </w:p>
                    <w:p w:rsidR="00D0115B" w:rsidRPr="001E74CF" w:rsidRDefault="00D0115B" w:rsidP="009741AB">
                      <w:pPr>
                        <w:pStyle w:val="42"/>
                        <w:keepNext/>
                        <w:spacing w:after="0"/>
                        <w:ind w:left="-142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в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общем объеме расходов бюджета, </w:t>
                      </w:r>
                      <w:r w:rsidRPr="0058204A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Pr="009741AB">
        <w:rPr>
          <w:noProof/>
        </w:rPr>
        <mc:AlternateContent>
          <mc:Choice Requires="wps">
            <w:drawing>
              <wp:anchor distT="0" distB="0" distL="114300" distR="114300" simplePos="0" relativeHeight="251620352" behindDoc="1" locked="0" layoutInCell="1" allowOverlap="1" wp14:anchorId="03337B69" wp14:editId="69122330">
                <wp:simplePos x="0" y="0"/>
                <wp:positionH relativeFrom="column">
                  <wp:posOffset>3134995</wp:posOffset>
                </wp:positionH>
                <wp:positionV relativeFrom="paragraph">
                  <wp:posOffset>56515</wp:posOffset>
                </wp:positionV>
                <wp:extent cx="2988000" cy="435600"/>
                <wp:effectExtent l="57150" t="38100" r="79375" b="98425"/>
                <wp:wrapNone/>
                <wp:docPr id="22" name="Поле 22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8000" cy="43560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0115B" w:rsidRPr="001E74CF" w:rsidRDefault="00D0115B" w:rsidP="009741AB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Структура расходов в разрезе классификации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видов расходов</w:t>
                            </w: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,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E74CF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тыс. рублей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" o:spid="_x0000_s1070" type="#_x0000_t202" alt="Название: Исполнение бюджетной росписи Администрации города за 2012 год" style="position:absolute;left:0;text-align:left;margin-left:246.85pt;margin-top:4.45pt;width:235.3pt;height:34.3pt;z-index:-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" fillcolor="#fefcee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1E74CF" w:rsidRDefault="00D0115B" w:rsidP="009741AB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Структура расходов в разрезе классификации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видов расходов</w:t>
                      </w: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>,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 </w:t>
                      </w:r>
                      <w:r w:rsidRPr="001E74CF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тыс. рублей</w:t>
                      </w:r>
                    </w:p>
                  </w:txbxContent>
                </v:textbox>
              </v:shape>
            </w:pict>
          </mc:Fallback>
        </mc:AlternateContent>
      </w:r>
    </w:p>
    <w:p w:rsidR="009741AB" w:rsidRPr="009741AB" w:rsidRDefault="009741AB" w:rsidP="009741AB">
      <w:pPr>
        <w:jc w:val="both"/>
      </w:pPr>
    </w:p>
    <w:p w:rsidR="009741AB" w:rsidRPr="009741AB" w:rsidRDefault="009741AB" w:rsidP="009741AB">
      <w:pPr>
        <w:jc w:val="both"/>
      </w:pPr>
    </w:p>
    <w:p w:rsidR="009741AB" w:rsidRPr="009741AB" w:rsidRDefault="009741AB" w:rsidP="009741AB">
      <w:pPr>
        <w:rPr>
          <w:lang w:val="en-US"/>
        </w:rPr>
      </w:pPr>
      <w:r w:rsidRPr="009741AB">
        <w:rPr>
          <w:noProof/>
          <w:color w:val="FF0000"/>
        </w:rPr>
        <w:drawing>
          <wp:inline distT="0" distB="0" distL="0" distR="0" wp14:anchorId="77DCE38B" wp14:editId="70124D0B">
            <wp:extent cx="3050077" cy="2059388"/>
            <wp:effectExtent l="0" t="0" r="0" b="0"/>
            <wp:docPr id="24" name="Диаграмма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inline>
        </w:drawing>
      </w:r>
      <w:r w:rsidRPr="009741AB">
        <w:rPr>
          <w:noProof/>
        </w:rPr>
        <w:drawing>
          <wp:inline distT="0" distB="0" distL="0" distR="0" wp14:anchorId="0922A173" wp14:editId="10987566">
            <wp:extent cx="2857500" cy="2362200"/>
            <wp:effectExtent l="0" t="0" r="0" b="0"/>
            <wp:docPr id="25" name="Диаграмма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</wp:inline>
        </w:drawing>
      </w:r>
    </w:p>
    <w:p w:rsidR="009741AB" w:rsidRPr="009741AB" w:rsidRDefault="009741AB" w:rsidP="009741AB">
      <w:pPr>
        <w:spacing w:before="120" w:after="120"/>
        <w:ind w:firstLine="709"/>
        <w:jc w:val="both"/>
        <w:rPr>
          <w:rFonts w:eastAsia="Calibri"/>
          <w:sz w:val="28"/>
          <w:szCs w:val="28"/>
        </w:rPr>
      </w:pPr>
      <w:r w:rsidRPr="009741AB">
        <w:rPr>
          <w:noProof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 wp14:anchorId="43DC7B82" wp14:editId="7C7AFF91">
                <wp:simplePos x="0" y="0"/>
                <wp:positionH relativeFrom="column">
                  <wp:posOffset>5206172</wp:posOffset>
                </wp:positionH>
                <wp:positionV relativeFrom="paragraph">
                  <wp:posOffset>960451</wp:posOffset>
                </wp:positionV>
                <wp:extent cx="795020" cy="238539"/>
                <wp:effectExtent l="0" t="0" r="0" b="0"/>
                <wp:wrapNone/>
                <wp:docPr id="23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5020" cy="238539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D0115B" w:rsidRPr="00CB1957" w:rsidRDefault="00D0115B" w:rsidP="009741AB">
                            <w:pPr>
                              <w:pStyle w:val="af0"/>
                              <w:contextualSpacing/>
                              <w:jc w:val="center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vertOverflow="clip"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" o:spid="_x0000_s1071" style="position:absolute;left:0;text-align:left;margin-left:409.95pt;margin-top:75.65pt;width:62.6pt;height:18.8pt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" filled="f" stroked="f" strokeweight="2pt">
                <v:textbox>
                  <w:txbxContent>
                    <w:p w:rsidR="00D0115B" w:rsidRPr="00CB1957" w:rsidRDefault="00D0115B" w:rsidP="009741AB">
                      <w:pPr>
                        <w:pStyle w:val="af0"/>
                        <w:contextualSpacing/>
                        <w:jc w:val="center"/>
                        <w:rPr>
                          <w:b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9741AB">
        <w:rPr>
          <w:rFonts w:eastAsia="Calibri"/>
          <w:sz w:val="28"/>
          <w:szCs w:val="28"/>
        </w:rPr>
        <w:t xml:space="preserve">Бюджетные ассигнования в отчетном </w:t>
      </w:r>
      <w:proofErr w:type="gramStart"/>
      <w:r w:rsidRPr="009741AB">
        <w:rPr>
          <w:rFonts w:eastAsia="Calibri"/>
          <w:sz w:val="28"/>
          <w:szCs w:val="28"/>
        </w:rPr>
        <w:t>периоде</w:t>
      </w:r>
      <w:proofErr w:type="gramEnd"/>
      <w:r w:rsidRPr="009741AB">
        <w:rPr>
          <w:rFonts w:eastAsia="Calibri"/>
          <w:sz w:val="28"/>
          <w:szCs w:val="28"/>
        </w:rPr>
        <w:t xml:space="preserve"> в рамках программы за счет средств бюджета города направлялись на исполнение следующих основных мероприятий:</w:t>
      </w:r>
    </w:p>
    <w:tbl>
      <w:tblPr>
        <w:tblW w:w="964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1560"/>
        <w:gridCol w:w="1559"/>
        <w:gridCol w:w="1134"/>
      </w:tblGrid>
      <w:tr w:rsidR="009741AB" w:rsidRPr="009741AB" w:rsidTr="009332E4">
        <w:trPr>
          <w:trHeight w:val="227"/>
        </w:trPr>
        <w:tc>
          <w:tcPr>
            <w:tcW w:w="5387" w:type="dxa"/>
            <w:vAlign w:val="center"/>
          </w:tcPr>
          <w:p w:rsidR="009741AB" w:rsidRPr="009741AB" w:rsidRDefault="009741AB" w:rsidP="009741AB">
            <w:pPr>
              <w:tabs>
                <w:tab w:val="left" w:pos="851"/>
              </w:tabs>
              <w:ind w:firstLine="34"/>
              <w:jc w:val="center"/>
            </w:pPr>
            <w:r w:rsidRPr="009741AB">
              <w:t>Наименование</w:t>
            </w:r>
          </w:p>
        </w:tc>
        <w:tc>
          <w:tcPr>
            <w:tcW w:w="1560" w:type="dxa"/>
            <w:vAlign w:val="center"/>
          </w:tcPr>
          <w:p w:rsidR="009741AB" w:rsidRPr="009741AB" w:rsidRDefault="009741AB" w:rsidP="009741AB">
            <w:pPr>
              <w:tabs>
                <w:tab w:val="left" w:pos="851"/>
              </w:tabs>
              <w:jc w:val="center"/>
            </w:pPr>
            <w:r w:rsidRPr="009741AB">
              <w:t xml:space="preserve">Уточненные плановые назначения, </w:t>
            </w:r>
          </w:p>
          <w:p w:rsidR="009741AB" w:rsidRPr="009741AB" w:rsidRDefault="009741AB" w:rsidP="009741AB">
            <w:pPr>
              <w:tabs>
                <w:tab w:val="left" w:pos="851"/>
              </w:tabs>
              <w:jc w:val="center"/>
            </w:pPr>
            <w:r w:rsidRPr="009741AB">
              <w:t>тыс. рублей</w:t>
            </w:r>
          </w:p>
        </w:tc>
        <w:tc>
          <w:tcPr>
            <w:tcW w:w="1559" w:type="dxa"/>
            <w:vAlign w:val="center"/>
          </w:tcPr>
          <w:p w:rsidR="009741AB" w:rsidRPr="009741AB" w:rsidRDefault="009741AB" w:rsidP="009741AB">
            <w:pPr>
              <w:jc w:val="center"/>
            </w:pPr>
            <w:r w:rsidRPr="009741AB">
              <w:t>Исполнение,</w:t>
            </w:r>
          </w:p>
          <w:p w:rsidR="009741AB" w:rsidRPr="009741AB" w:rsidRDefault="009741AB" w:rsidP="009741AB">
            <w:pPr>
              <w:jc w:val="center"/>
            </w:pPr>
            <w:r w:rsidRPr="009741AB">
              <w:t>тыс. рублей</w:t>
            </w:r>
          </w:p>
        </w:tc>
        <w:tc>
          <w:tcPr>
            <w:tcW w:w="1134" w:type="dxa"/>
            <w:vAlign w:val="center"/>
          </w:tcPr>
          <w:p w:rsidR="009741AB" w:rsidRPr="009741AB" w:rsidRDefault="009741AB" w:rsidP="009741AB">
            <w:pPr>
              <w:tabs>
                <w:tab w:val="left" w:pos="851"/>
              </w:tabs>
              <w:jc w:val="center"/>
            </w:pPr>
            <w:r w:rsidRPr="009741AB">
              <w:t xml:space="preserve">% </w:t>
            </w:r>
          </w:p>
          <w:p w:rsidR="009741AB" w:rsidRPr="009741AB" w:rsidRDefault="009741AB" w:rsidP="009741AB">
            <w:pPr>
              <w:tabs>
                <w:tab w:val="left" w:pos="851"/>
              </w:tabs>
              <w:jc w:val="center"/>
            </w:pPr>
            <w:r w:rsidRPr="009741AB">
              <w:t>исполнения</w:t>
            </w:r>
          </w:p>
        </w:tc>
      </w:tr>
      <w:tr w:rsidR="009741AB" w:rsidRPr="009741AB" w:rsidTr="009332E4">
        <w:trPr>
          <w:trHeight w:val="227"/>
        </w:trPr>
        <w:tc>
          <w:tcPr>
            <w:tcW w:w="5387" w:type="dxa"/>
            <w:vAlign w:val="center"/>
          </w:tcPr>
          <w:p w:rsidR="009741AB" w:rsidRPr="009741AB" w:rsidRDefault="009741AB" w:rsidP="009741AB">
            <w:pPr>
              <w:jc w:val="both"/>
            </w:pPr>
            <w:r w:rsidRPr="009741AB">
              <w:t xml:space="preserve">Создание условий для развития первичной </w:t>
            </w:r>
            <w:r w:rsidRPr="009741AB">
              <w:lastRenderedPageBreak/>
              <w:t>профилактики наркомании, пропаганды здорового образа жизни, организация проведения комплекса профилактических мероприятий</w:t>
            </w:r>
          </w:p>
        </w:tc>
        <w:tc>
          <w:tcPr>
            <w:tcW w:w="1560" w:type="dxa"/>
            <w:vAlign w:val="center"/>
          </w:tcPr>
          <w:p w:rsidR="009741AB" w:rsidRPr="009741AB" w:rsidRDefault="009741AB" w:rsidP="009741AB">
            <w:pPr>
              <w:jc w:val="right"/>
            </w:pPr>
            <w:r w:rsidRPr="009741AB">
              <w:lastRenderedPageBreak/>
              <w:t>1 062,00</w:t>
            </w:r>
          </w:p>
        </w:tc>
        <w:tc>
          <w:tcPr>
            <w:tcW w:w="1559" w:type="dxa"/>
            <w:vAlign w:val="center"/>
          </w:tcPr>
          <w:p w:rsidR="009741AB" w:rsidRPr="009741AB" w:rsidRDefault="009741AB" w:rsidP="009741AB">
            <w:pPr>
              <w:jc w:val="right"/>
            </w:pPr>
            <w:r w:rsidRPr="009741AB">
              <w:t>1 062,00</w:t>
            </w:r>
          </w:p>
        </w:tc>
        <w:tc>
          <w:tcPr>
            <w:tcW w:w="1134" w:type="dxa"/>
            <w:vAlign w:val="center"/>
          </w:tcPr>
          <w:p w:rsidR="009741AB" w:rsidRPr="009741AB" w:rsidRDefault="009741AB" w:rsidP="009741AB">
            <w:pPr>
              <w:jc w:val="right"/>
            </w:pPr>
            <w:r w:rsidRPr="009741AB">
              <w:t>100,0</w:t>
            </w:r>
          </w:p>
        </w:tc>
      </w:tr>
      <w:tr w:rsidR="009741AB" w:rsidRPr="009741AB" w:rsidTr="009332E4">
        <w:trPr>
          <w:trHeight w:val="227"/>
        </w:trPr>
        <w:tc>
          <w:tcPr>
            <w:tcW w:w="5387" w:type="dxa"/>
            <w:vAlign w:val="center"/>
          </w:tcPr>
          <w:p w:rsidR="009741AB" w:rsidRPr="009741AB" w:rsidRDefault="009741AB" w:rsidP="009741AB">
            <w:pPr>
              <w:jc w:val="both"/>
              <w:rPr>
                <w:lang w:eastAsia="en-US"/>
              </w:rPr>
            </w:pPr>
            <w:r w:rsidRPr="009741AB">
              <w:rPr>
                <w:color w:val="000000"/>
              </w:rPr>
              <w:lastRenderedPageBreak/>
              <w:t xml:space="preserve">Приобретение игрового инвентаря и оборудования для организации </w:t>
            </w:r>
            <w:proofErr w:type="gramStart"/>
            <w:r w:rsidRPr="009741AB">
              <w:rPr>
                <w:color w:val="000000"/>
              </w:rPr>
              <w:t>профилактической</w:t>
            </w:r>
            <w:proofErr w:type="gramEnd"/>
            <w:r w:rsidRPr="009741AB">
              <w:rPr>
                <w:color w:val="000000"/>
              </w:rPr>
              <w:t xml:space="preserve"> работы в подростковых клубах по месту жительства</w:t>
            </w:r>
          </w:p>
        </w:tc>
        <w:tc>
          <w:tcPr>
            <w:tcW w:w="1560" w:type="dxa"/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rPr>
                <w:lang w:eastAsia="en-US"/>
              </w:rPr>
              <w:t>210,00</w:t>
            </w:r>
          </w:p>
        </w:tc>
        <w:tc>
          <w:tcPr>
            <w:tcW w:w="1559" w:type="dxa"/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rPr>
                <w:lang w:eastAsia="en-US"/>
              </w:rPr>
              <w:t>210,00</w:t>
            </w:r>
          </w:p>
        </w:tc>
        <w:tc>
          <w:tcPr>
            <w:tcW w:w="1134" w:type="dxa"/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t>100,0</w:t>
            </w:r>
          </w:p>
        </w:tc>
      </w:tr>
      <w:tr w:rsidR="009741AB" w:rsidRPr="009741AB" w:rsidTr="009332E4">
        <w:trPr>
          <w:trHeight w:val="227"/>
        </w:trPr>
        <w:tc>
          <w:tcPr>
            <w:tcW w:w="5387" w:type="dxa"/>
            <w:vAlign w:val="center"/>
          </w:tcPr>
          <w:p w:rsidR="009741AB" w:rsidRPr="009741AB" w:rsidRDefault="009741AB" w:rsidP="009741AB">
            <w:pPr>
              <w:jc w:val="both"/>
              <w:rPr>
                <w:lang w:eastAsia="en-US"/>
              </w:rPr>
            </w:pPr>
            <w:r w:rsidRPr="009741AB">
              <w:rPr>
                <w:color w:val="000000"/>
              </w:rPr>
              <w:t xml:space="preserve">Приобретение и внедрение </w:t>
            </w:r>
            <w:proofErr w:type="gramStart"/>
            <w:r w:rsidRPr="009741AB">
              <w:rPr>
                <w:color w:val="000000"/>
              </w:rPr>
              <w:t>профилактических</w:t>
            </w:r>
            <w:proofErr w:type="gramEnd"/>
            <w:r w:rsidRPr="009741AB">
              <w:rPr>
                <w:color w:val="000000"/>
              </w:rPr>
              <w:t xml:space="preserve">, диагностических программ по работе с семьей, детьми и подростками. Проведение развивающих занятий по формированию навыков </w:t>
            </w:r>
            <w:proofErr w:type="spellStart"/>
            <w:r w:rsidRPr="009741AB">
              <w:rPr>
                <w:color w:val="000000"/>
              </w:rPr>
              <w:t>ассертивного</w:t>
            </w:r>
            <w:proofErr w:type="spellEnd"/>
            <w:r w:rsidRPr="009741AB">
              <w:rPr>
                <w:color w:val="000000"/>
              </w:rPr>
              <w:t xml:space="preserve"> (уверенного) поведения</w:t>
            </w:r>
          </w:p>
        </w:tc>
        <w:tc>
          <w:tcPr>
            <w:tcW w:w="1560" w:type="dxa"/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rPr>
                <w:lang w:eastAsia="en-US"/>
              </w:rPr>
              <w:t>50,00</w:t>
            </w:r>
          </w:p>
        </w:tc>
        <w:tc>
          <w:tcPr>
            <w:tcW w:w="1559" w:type="dxa"/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rPr>
                <w:lang w:eastAsia="en-US"/>
              </w:rPr>
              <w:t>50,00</w:t>
            </w:r>
          </w:p>
        </w:tc>
        <w:tc>
          <w:tcPr>
            <w:tcW w:w="1134" w:type="dxa"/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t>100,0</w:t>
            </w:r>
          </w:p>
        </w:tc>
      </w:tr>
      <w:tr w:rsidR="009741AB" w:rsidRPr="009741AB" w:rsidTr="009332E4">
        <w:trPr>
          <w:trHeight w:val="227"/>
        </w:trPr>
        <w:tc>
          <w:tcPr>
            <w:tcW w:w="5387" w:type="dxa"/>
            <w:vAlign w:val="center"/>
          </w:tcPr>
          <w:p w:rsidR="009741AB" w:rsidRPr="009741AB" w:rsidRDefault="009741AB" w:rsidP="009741AB">
            <w:pPr>
              <w:jc w:val="both"/>
              <w:rPr>
                <w:color w:val="000000"/>
              </w:rPr>
            </w:pPr>
            <w:r w:rsidRPr="009741AB">
              <w:rPr>
                <w:color w:val="000000"/>
              </w:rPr>
              <w:t>Проведение конкурса проектов (программ) в сфере профилактики наркомании, пропаганды здорового образа жизни</w:t>
            </w:r>
          </w:p>
        </w:tc>
        <w:tc>
          <w:tcPr>
            <w:tcW w:w="1560" w:type="dxa"/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rPr>
                <w:lang w:eastAsia="en-US"/>
              </w:rPr>
              <w:t>150,00</w:t>
            </w:r>
          </w:p>
        </w:tc>
        <w:tc>
          <w:tcPr>
            <w:tcW w:w="1559" w:type="dxa"/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rPr>
                <w:lang w:eastAsia="en-US"/>
              </w:rPr>
              <w:t>150,00</w:t>
            </w:r>
          </w:p>
        </w:tc>
        <w:tc>
          <w:tcPr>
            <w:tcW w:w="1134" w:type="dxa"/>
            <w:vAlign w:val="center"/>
          </w:tcPr>
          <w:p w:rsidR="009741AB" w:rsidRPr="009741AB" w:rsidRDefault="009741AB" w:rsidP="009741AB">
            <w:pPr>
              <w:jc w:val="right"/>
            </w:pPr>
            <w:r w:rsidRPr="009741AB">
              <w:t>100,0</w:t>
            </w:r>
          </w:p>
        </w:tc>
      </w:tr>
      <w:tr w:rsidR="009741AB" w:rsidRPr="009741AB" w:rsidTr="009332E4">
        <w:trPr>
          <w:trHeight w:val="227"/>
        </w:trPr>
        <w:tc>
          <w:tcPr>
            <w:tcW w:w="5387" w:type="dxa"/>
            <w:vAlign w:val="center"/>
          </w:tcPr>
          <w:p w:rsidR="009741AB" w:rsidRPr="009741AB" w:rsidRDefault="009741AB" w:rsidP="009741AB">
            <w:pPr>
              <w:jc w:val="both"/>
              <w:rPr>
                <w:lang w:eastAsia="en-US"/>
              </w:rPr>
            </w:pPr>
            <w:r w:rsidRPr="009741AB">
              <w:rPr>
                <w:color w:val="000000"/>
              </w:rPr>
              <w:t xml:space="preserve">Организация изготовления и размещения наружной социальной   рекламы, информационно-справочных и агитационных  материалов, подготовка и выпуск в телевизионном </w:t>
            </w:r>
            <w:proofErr w:type="gramStart"/>
            <w:r w:rsidRPr="009741AB">
              <w:rPr>
                <w:color w:val="000000"/>
              </w:rPr>
              <w:t>эфире</w:t>
            </w:r>
            <w:proofErr w:type="gramEnd"/>
            <w:r w:rsidRPr="009741AB">
              <w:rPr>
                <w:color w:val="000000"/>
              </w:rPr>
              <w:t xml:space="preserve"> социальных видеороликов, тематических фильмов, направленных на формирование здорового образа жизни</w:t>
            </w:r>
          </w:p>
        </w:tc>
        <w:tc>
          <w:tcPr>
            <w:tcW w:w="1560" w:type="dxa"/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rPr>
                <w:lang w:eastAsia="en-US"/>
              </w:rPr>
              <w:t>405,00</w:t>
            </w:r>
          </w:p>
        </w:tc>
        <w:tc>
          <w:tcPr>
            <w:tcW w:w="1559" w:type="dxa"/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rPr>
                <w:lang w:eastAsia="en-US"/>
              </w:rPr>
              <w:t>401,12</w:t>
            </w:r>
          </w:p>
        </w:tc>
        <w:tc>
          <w:tcPr>
            <w:tcW w:w="1134" w:type="dxa"/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rPr>
                <w:lang w:eastAsia="en-US"/>
              </w:rPr>
              <w:t>99,0</w:t>
            </w:r>
          </w:p>
        </w:tc>
      </w:tr>
      <w:tr w:rsidR="009741AB" w:rsidRPr="009741AB" w:rsidTr="009332E4">
        <w:trPr>
          <w:trHeight w:val="227"/>
        </w:trPr>
        <w:tc>
          <w:tcPr>
            <w:tcW w:w="5387" w:type="dxa"/>
            <w:vAlign w:val="center"/>
          </w:tcPr>
          <w:p w:rsidR="009741AB" w:rsidRPr="009741AB" w:rsidRDefault="009741AB" w:rsidP="009741AB">
            <w:pPr>
              <w:jc w:val="both"/>
              <w:rPr>
                <w:lang w:eastAsia="en-US"/>
              </w:rPr>
            </w:pPr>
            <w:r w:rsidRPr="009741AB">
              <w:rPr>
                <w:color w:val="000000"/>
              </w:rPr>
              <w:t xml:space="preserve">Организация работы тематического сайта в сети Интернет, размещение интернет-рекламы  мероприятий, </w:t>
            </w:r>
            <w:proofErr w:type="gramStart"/>
            <w:r w:rsidRPr="009741AB">
              <w:rPr>
                <w:color w:val="000000"/>
              </w:rPr>
              <w:t>направленных</w:t>
            </w:r>
            <w:proofErr w:type="gramEnd"/>
            <w:r w:rsidRPr="009741AB">
              <w:rPr>
                <w:color w:val="000000"/>
              </w:rPr>
              <w:t xml:space="preserve"> на пропаганду здорового образа жизни</w:t>
            </w:r>
          </w:p>
        </w:tc>
        <w:tc>
          <w:tcPr>
            <w:tcW w:w="1560" w:type="dxa"/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rPr>
                <w:lang w:eastAsia="en-US"/>
              </w:rPr>
              <w:t>100,00</w:t>
            </w:r>
          </w:p>
        </w:tc>
        <w:tc>
          <w:tcPr>
            <w:tcW w:w="1559" w:type="dxa"/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rPr>
                <w:lang w:eastAsia="en-US"/>
              </w:rPr>
              <w:t>100,00</w:t>
            </w:r>
          </w:p>
        </w:tc>
        <w:tc>
          <w:tcPr>
            <w:tcW w:w="1134" w:type="dxa"/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t>100,0</w:t>
            </w:r>
          </w:p>
        </w:tc>
      </w:tr>
      <w:tr w:rsidR="009741AB" w:rsidRPr="009741AB" w:rsidTr="009332E4">
        <w:trPr>
          <w:trHeight w:val="227"/>
        </w:trPr>
        <w:tc>
          <w:tcPr>
            <w:tcW w:w="5387" w:type="dxa"/>
            <w:vAlign w:val="center"/>
          </w:tcPr>
          <w:p w:rsidR="009741AB" w:rsidRPr="009741AB" w:rsidRDefault="009741AB" w:rsidP="009741AB">
            <w:pPr>
              <w:jc w:val="both"/>
              <w:rPr>
                <w:lang w:eastAsia="en-US"/>
              </w:rPr>
            </w:pPr>
            <w:r w:rsidRPr="009741AB">
              <w:rPr>
                <w:color w:val="000000"/>
              </w:rPr>
              <w:t>Проведение социологических исследований</w:t>
            </w:r>
          </w:p>
        </w:tc>
        <w:tc>
          <w:tcPr>
            <w:tcW w:w="1560" w:type="dxa"/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rPr>
                <w:lang w:eastAsia="en-US"/>
              </w:rPr>
              <w:t>32,00</w:t>
            </w:r>
          </w:p>
        </w:tc>
        <w:tc>
          <w:tcPr>
            <w:tcW w:w="1559" w:type="dxa"/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rPr>
                <w:lang w:eastAsia="en-US"/>
              </w:rPr>
              <w:t>32,00</w:t>
            </w:r>
          </w:p>
        </w:tc>
        <w:tc>
          <w:tcPr>
            <w:tcW w:w="1134" w:type="dxa"/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t>100,0</w:t>
            </w:r>
          </w:p>
        </w:tc>
      </w:tr>
      <w:tr w:rsidR="009741AB" w:rsidRPr="009741AB" w:rsidTr="009332E4">
        <w:trPr>
          <w:trHeight w:val="227"/>
        </w:trPr>
        <w:tc>
          <w:tcPr>
            <w:tcW w:w="5387" w:type="dxa"/>
            <w:vAlign w:val="center"/>
          </w:tcPr>
          <w:p w:rsidR="009741AB" w:rsidRPr="009741AB" w:rsidRDefault="009741AB" w:rsidP="009741AB">
            <w:pPr>
              <w:jc w:val="both"/>
              <w:rPr>
                <w:lang w:eastAsia="en-US"/>
              </w:rPr>
            </w:pPr>
            <w:r w:rsidRPr="009741AB">
              <w:rPr>
                <w:color w:val="000000"/>
              </w:rPr>
              <w:t>Организация и проведение мастер-классов, конференций для родительской и педагогической общественности, реализация антинаркотических проектов с участием субъектов профилактики наркомании,  городских общественных организаций</w:t>
            </w:r>
          </w:p>
        </w:tc>
        <w:tc>
          <w:tcPr>
            <w:tcW w:w="1560" w:type="dxa"/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rPr>
                <w:lang w:eastAsia="en-US"/>
              </w:rPr>
              <w:t>180,00</w:t>
            </w:r>
          </w:p>
        </w:tc>
        <w:tc>
          <w:tcPr>
            <w:tcW w:w="1559" w:type="dxa"/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rPr>
                <w:lang w:eastAsia="en-US"/>
              </w:rPr>
              <w:t>180,00</w:t>
            </w:r>
          </w:p>
        </w:tc>
        <w:tc>
          <w:tcPr>
            <w:tcW w:w="1134" w:type="dxa"/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t>100,0</w:t>
            </w:r>
          </w:p>
        </w:tc>
      </w:tr>
      <w:tr w:rsidR="009741AB" w:rsidRPr="009741AB" w:rsidTr="009332E4">
        <w:trPr>
          <w:trHeight w:val="227"/>
        </w:trPr>
        <w:tc>
          <w:tcPr>
            <w:tcW w:w="5387" w:type="dxa"/>
            <w:vAlign w:val="center"/>
          </w:tcPr>
          <w:p w:rsidR="009741AB" w:rsidRPr="009741AB" w:rsidRDefault="009741AB" w:rsidP="009741AB">
            <w:pPr>
              <w:jc w:val="both"/>
              <w:rPr>
                <w:color w:val="000000"/>
              </w:rPr>
            </w:pPr>
            <w:r w:rsidRPr="009741AB">
              <w:t>Организация обучающих семинаров по вопросами профилактики наркомании для специалистов общеобразовательных организаций</w:t>
            </w:r>
          </w:p>
        </w:tc>
        <w:tc>
          <w:tcPr>
            <w:tcW w:w="1560" w:type="dxa"/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rPr>
                <w:lang w:eastAsia="en-US"/>
              </w:rPr>
              <w:t>200,00</w:t>
            </w:r>
          </w:p>
        </w:tc>
        <w:tc>
          <w:tcPr>
            <w:tcW w:w="1559" w:type="dxa"/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rPr>
                <w:lang w:eastAsia="en-US"/>
              </w:rPr>
              <w:t>200,00</w:t>
            </w:r>
          </w:p>
        </w:tc>
        <w:tc>
          <w:tcPr>
            <w:tcW w:w="1134" w:type="dxa"/>
            <w:vAlign w:val="center"/>
          </w:tcPr>
          <w:p w:rsidR="009741AB" w:rsidRPr="009741AB" w:rsidRDefault="009741AB" w:rsidP="009741AB">
            <w:pPr>
              <w:jc w:val="right"/>
            </w:pPr>
            <w:r w:rsidRPr="009741AB">
              <w:t>100,0</w:t>
            </w:r>
          </w:p>
        </w:tc>
      </w:tr>
    </w:tbl>
    <w:p w:rsidR="00BA6798" w:rsidRPr="00BA6798" w:rsidRDefault="00BA6798" w:rsidP="00BA6798">
      <w:pPr>
        <w:tabs>
          <w:tab w:val="left" w:pos="851"/>
        </w:tabs>
        <w:spacing w:before="240"/>
        <w:jc w:val="center"/>
        <w:rPr>
          <w:b/>
          <w:sz w:val="28"/>
          <w:szCs w:val="28"/>
        </w:rPr>
      </w:pPr>
      <w:r w:rsidRPr="00BA6798">
        <w:rPr>
          <w:b/>
          <w:sz w:val="28"/>
          <w:szCs w:val="28"/>
        </w:rPr>
        <w:t>Муниципальная программа</w:t>
      </w:r>
    </w:p>
    <w:p w:rsidR="00BA6798" w:rsidRPr="00BA6798" w:rsidRDefault="00BA6798" w:rsidP="00513D31">
      <w:pPr>
        <w:tabs>
          <w:tab w:val="left" w:pos="851"/>
        </w:tabs>
        <w:spacing w:after="240"/>
        <w:jc w:val="center"/>
        <w:rPr>
          <w:rFonts w:ascii="Times New Roman CYR" w:hAnsi="Times New Roman CYR" w:cs="Times New Roman CYR"/>
          <w:b/>
          <w:sz w:val="28"/>
          <w:szCs w:val="28"/>
        </w:rPr>
      </w:pPr>
      <w:r w:rsidRPr="00BA6798">
        <w:rPr>
          <w:rFonts w:ascii="Times New Roman CYR" w:hAnsi="Times New Roman CYR" w:cs="Times New Roman CYR"/>
          <w:b/>
          <w:sz w:val="28"/>
          <w:szCs w:val="28"/>
        </w:rPr>
        <w:t>"Комплекс мероприятий по профилактике правонарушений в городе Нижневартовске на 2018-2025 годы и на период до 2030 года"</w:t>
      </w:r>
    </w:p>
    <w:p w:rsidR="00BA6798" w:rsidRDefault="00BA6798" w:rsidP="00BD49C4">
      <w:pPr>
        <w:spacing w:after="120"/>
        <w:ind w:firstLine="709"/>
        <w:jc w:val="both"/>
        <w:rPr>
          <w:sz w:val="28"/>
          <w:szCs w:val="28"/>
        </w:rPr>
      </w:pPr>
      <w:r w:rsidRPr="00BA6798">
        <w:rPr>
          <w:sz w:val="28"/>
          <w:szCs w:val="28"/>
        </w:rPr>
        <w:t xml:space="preserve">Исполнение по муниципальной программе составило 7 164,55 тыс. рублей или 99,5% по отношению к уточненным плановым назначениям </w:t>
      </w:r>
      <w:r w:rsidR="00025132">
        <w:rPr>
          <w:sz w:val="28"/>
          <w:szCs w:val="28"/>
        </w:rPr>
        <w:t>-</w:t>
      </w:r>
      <w:r w:rsidR="00F3116A">
        <w:rPr>
          <w:sz w:val="28"/>
          <w:szCs w:val="28"/>
        </w:rPr>
        <w:t xml:space="preserve">            </w:t>
      </w:r>
      <w:r w:rsidRPr="00BA6798">
        <w:rPr>
          <w:sz w:val="28"/>
          <w:szCs w:val="28"/>
        </w:rPr>
        <w:t>7 200,5</w:t>
      </w:r>
      <w:r w:rsidR="00F3116A">
        <w:rPr>
          <w:sz w:val="28"/>
          <w:szCs w:val="28"/>
        </w:rPr>
        <w:t>0</w:t>
      </w:r>
      <w:r w:rsidRPr="00BA6798">
        <w:rPr>
          <w:sz w:val="28"/>
          <w:szCs w:val="28"/>
        </w:rPr>
        <w:t xml:space="preserve"> тыс. рублей. </w:t>
      </w:r>
    </w:p>
    <w:p w:rsidR="00513D31" w:rsidRDefault="00513D31" w:rsidP="00BD49C4">
      <w:pPr>
        <w:spacing w:after="120"/>
        <w:ind w:firstLine="709"/>
        <w:jc w:val="both"/>
        <w:rPr>
          <w:sz w:val="28"/>
          <w:szCs w:val="28"/>
        </w:rPr>
      </w:pPr>
    </w:p>
    <w:p w:rsidR="00513D31" w:rsidRDefault="00513D31" w:rsidP="00BD49C4">
      <w:pPr>
        <w:spacing w:after="120"/>
        <w:ind w:firstLine="709"/>
        <w:jc w:val="both"/>
        <w:rPr>
          <w:sz w:val="28"/>
          <w:szCs w:val="28"/>
        </w:rPr>
      </w:pPr>
    </w:p>
    <w:p w:rsidR="00513D31" w:rsidRDefault="00513D31" w:rsidP="00BD49C4">
      <w:pPr>
        <w:spacing w:after="120"/>
        <w:ind w:firstLine="709"/>
        <w:jc w:val="both"/>
        <w:rPr>
          <w:sz w:val="28"/>
          <w:szCs w:val="28"/>
        </w:rPr>
      </w:pPr>
    </w:p>
    <w:p w:rsidR="00513D31" w:rsidRPr="00BA6798" w:rsidRDefault="00513D31" w:rsidP="00BD49C4">
      <w:pPr>
        <w:spacing w:after="120"/>
        <w:ind w:firstLine="709"/>
        <w:jc w:val="both"/>
        <w:rPr>
          <w:sz w:val="28"/>
          <w:szCs w:val="28"/>
        </w:rPr>
      </w:pPr>
    </w:p>
    <w:p w:rsidR="00BA6798" w:rsidRPr="00BA6798" w:rsidRDefault="00BA6798" w:rsidP="00BA6798">
      <w:pPr>
        <w:jc w:val="both"/>
        <w:rPr>
          <w:color w:val="FF0000"/>
        </w:rPr>
      </w:pPr>
      <w:r w:rsidRPr="00BA6798">
        <w:rPr>
          <w:noProof/>
          <w:color w:val="FF0000"/>
        </w:rPr>
        <w:lastRenderedPageBreak/>
        <mc:AlternateContent>
          <mc:Choice Requires="wps">
            <w:drawing>
              <wp:anchor distT="0" distB="0" distL="114300" distR="114300" simplePos="0" relativeHeight="251704320" behindDoc="1" locked="0" layoutInCell="1" allowOverlap="1" wp14:anchorId="15AB599C" wp14:editId="699979C8">
                <wp:simplePos x="0" y="0"/>
                <wp:positionH relativeFrom="column">
                  <wp:posOffset>3139440</wp:posOffset>
                </wp:positionH>
                <wp:positionV relativeFrom="paragraph">
                  <wp:posOffset>66675</wp:posOffset>
                </wp:positionV>
                <wp:extent cx="2987675" cy="425450"/>
                <wp:effectExtent l="76200" t="57150" r="98425" b="107950"/>
                <wp:wrapNone/>
                <wp:docPr id="42" name="Поле 42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7675" cy="42545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7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:rsidR="00D0115B" w:rsidRPr="001E74CF" w:rsidRDefault="00D0115B" w:rsidP="00BA6798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Структура расходов в разрезе классификации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видов расходов</w:t>
                            </w: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,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E74CF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тыс. рублей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2" o:spid="_x0000_s1072" type="#_x0000_t202" alt="Название: Исполнение бюджетной росписи Администрации города за 2012 год" style="position:absolute;left:0;text-align:left;margin-left:247.2pt;margin-top:5.25pt;width:235.25pt;height:33.5pt;z-index:-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" fillcolor="#fefcee">
                <v:fill color2="#787567" rotate="t" focusposition=".5,-52429f" focussize="" colors="0 #fefcee;45875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1E74CF" w:rsidRDefault="00D0115B" w:rsidP="00BA6798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Структура расходов в разрезе классификации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видов расходов</w:t>
                      </w: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>,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 </w:t>
                      </w:r>
                      <w:r w:rsidRPr="001E74CF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тыс. рублей</w:t>
                      </w:r>
                    </w:p>
                  </w:txbxContent>
                </v:textbox>
              </v:shape>
            </w:pict>
          </mc:Fallback>
        </mc:AlternateContent>
      </w:r>
      <w:r w:rsidRPr="00BA6798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05344" behindDoc="1" locked="0" layoutInCell="1" allowOverlap="1" wp14:anchorId="3FE1CBC4" wp14:editId="5452FD70">
                <wp:simplePos x="0" y="0"/>
                <wp:positionH relativeFrom="column">
                  <wp:posOffset>69629</wp:posOffset>
                </wp:positionH>
                <wp:positionV relativeFrom="paragraph">
                  <wp:posOffset>66620</wp:posOffset>
                </wp:positionV>
                <wp:extent cx="2988000" cy="435600"/>
                <wp:effectExtent l="57150" t="57150" r="60325" b="117475"/>
                <wp:wrapNone/>
                <wp:docPr id="43" name="Поле 43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8000" cy="43560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7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sx="95000" sy="95000" rotWithShape="0">
                            <a:srgbClr val="000000">
                              <a:alpha val="38000"/>
                            </a:srgb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:rsidR="00D0115B" w:rsidRPr="001E74CF" w:rsidRDefault="00D0115B" w:rsidP="00BA6798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Доля затрат на программу</w:t>
                            </w: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в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общем объеме расходов бюджета, </w:t>
                            </w:r>
                            <w:r w:rsidRPr="0058204A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3" o:spid="_x0000_s1073" type="#_x0000_t202" alt="Название: Исполнение бюджетной росписи Администрации города за 2012 год" style="position:absolute;left:0;text-align:left;margin-left:5.5pt;margin-top:5.25pt;width:235.3pt;height:34.3pt;z-index:-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" fillcolor="#fefcee">
                <v:fill color2="#787567" rotate="t" focusposition=".5,-52429f" focussize="" colors="0 #fefcee;45875f #fdfaea;1 #787567" focus="100%" type="gradientRadial"/>
                <v:shadow on="t" type="perspective" color="black" opacity="24903f" origin=",.5" offset="0,.55556mm" matrix="62259f,,,62259f"/>
                <v:textbox inset="0,0,0,0">
                  <w:txbxContent>
                    <w:p w:rsidR="00D0115B" w:rsidRPr="001E74CF" w:rsidRDefault="00D0115B" w:rsidP="00BA6798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Доля затрат на программу</w:t>
                      </w: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в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общем объеме расходов бюджета, </w:t>
                      </w:r>
                      <w:r w:rsidRPr="0058204A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</w:p>
    <w:p w:rsidR="00BA6798" w:rsidRPr="00BA6798" w:rsidRDefault="00BA6798" w:rsidP="00BA6798">
      <w:pPr>
        <w:jc w:val="both"/>
        <w:rPr>
          <w:color w:val="FF0000"/>
        </w:rPr>
      </w:pPr>
    </w:p>
    <w:p w:rsidR="00BA6798" w:rsidRPr="00BA6798" w:rsidRDefault="00BA6798" w:rsidP="00BA6798">
      <w:pPr>
        <w:jc w:val="center"/>
        <w:rPr>
          <w:color w:val="FF0000"/>
        </w:rPr>
      </w:pPr>
    </w:p>
    <w:p w:rsidR="00BA6798" w:rsidRPr="00BA6798" w:rsidRDefault="00BA6798" w:rsidP="00BA6798">
      <w:pPr>
        <w:jc w:val="center"/>
        <w:rPr>
          <w:color w:val="FF0000"/>
          <w:lang w:val="en-US"/>
        </w:rPr>
      </w:pPr>
      <w:r w:rsidRPr="00BA6798">
        <w:rPr>
          <w:noProof/>
          <w:color w:val="FF0000"/>
        </w:rPr>
        <w:drawing>
          <wp:inline distT="0" distB="0" distL="0" distR="0" wp14:anchorId="0ED1865C" wp14:editId="171C34A4">
            <wp:extent cx="2914650" cy="2101215"/>
            <wp:effectExtent l="0" t="0" r="0" b="0"/>
            <wp:docPr id="44" name="Диаграмма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4"/>
              </a:graphicData>
            </a:graphic>
          </wp:inline>
        </w:drawing>
      </w:r>
      <w:r w:rsidRPr="00BA6798">
        <w:rPr>
          <w:noProof/>
          <w:color w:val="FF0000"/>
        </w:rPr>
        <w:drawing>
          <wp:inline distT="0" distB="0" distL="0" distR="0" wp14:anchorId="301C3A6A" wp14:editId="45F9CF3F">
            <wp:extent cx="3054350" cy="2105025"/>
            <wp:effectExtent l="0" t="0" r="0" b="0"/>
            <wp:docPr id="45" name="Диаграмма 4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5"/>
              </a:graphicData>
            </a:graphic>
          </wp:inline>
        </w:drawing>
      </w:r>
    </w:p>
    <w:p w:rsidR="00BA6798" w:rsidRPr="00BA6798" w:rsidRDefault="00BA6798" w:rsidP="00513D31">
      <w:pPr>
        <w:tabs>
          <w:tab w:val="left" w:pos="851"/>
        </w:tabs>
        <w:spacing w:before="120" w:after="120"/>
        <w:ind w:firstLine="709"/>
        <w:jc w:val="both"/>
        <w:rPr>
          <w:sz w:val="28"/>
          <w:szCs w:val="28"/>
        </w:rPr>
      </w:pPr>
      <w:r w:rsidRPr="00BA6798">
        <w:rPr>
          <w:sz w:val="28"/>
          <w:szCs w:val="28"/>
        </w:rPr>
        <w:t xml:space="preserve">Бюджетные ассигнования в отчетном </w:t>
      </w:r>
      <w:proofErr w:type="gramStart"/>
      <w:r w:rsidRPr="00BA6798">
        <w:rPr>
          <w:sz w:val="28"/>
          <w:szCs w:val="28"/>
        </w:rPr>
        <w:t>периоде</w:t>
      </w:r>
      <w:proofErr w:type="gramEnd"/>
      <w:r w:rsidRPr="00BA6798">
        <w:rPr>
          <w:sz w:val="28"/>
          <w:szCs w:val="28"/>
        </w:rPr>
        <w:t xml:space="preserve"> в рамках программы направлялись на исполнение следующих основных мероприятий:</w:t>
      </w:r>
    </w:p>
    <w:tbl>
      <w:tblPr>
        <w:tblStyle w:val="27"/>
        <w:tblW w:w="0" w:type="auto"/>
        <w:tblInd w:w="108" w:type="dxa"/>
        <w:tblLook w:val="04A0" w:firstRow="1" w:lastRow="0" w:firstColumn="1" w:lastColumn="0" w:noHBand="0" w:noVBand="1"/>
      </w:tblPr>
      <w:tblGrid>
        <w:gridCol w:w="5529"/>
        <w:gridCol w:w="1417"/>
        <w:gridCol w:w="1418"/>
        <w:gridCol w:w="1331"/>
      </w:tblGrid>
      <w:tr w:rsidR="00BA6798" w:rsidRPr="00BA6798" w:rsidTr="0096437B">
        <w:trPr>
          <w:trHeight w:val="1302"/>
        </w:trPr>
        <w:tc>
          <w:tcPr>
            <w:tcW w:w="5529" w:type="dxa"/>
            <w:vAlign w:val="center"/>
          </w:tcPr>
          <w:p w:rsidR="002542B4" w:rsidRPr="002542B4" w:rsidRDefault="002542B4" w:rsidP="002542B4">
            <w:pPr>
              <w:tabs>
                <w:tab w:val="left" w:pos="993"/>
              </w:tabs>
              <w:ind w:left="-142" w:right="-108"/>
            </w:pPr>
            <w:r w:rsidRPr="002542B4">
              <w:t>Наименование</w:t>
            </w:r>
          </w:p>
          <w:p w:rsidR="002542B4" w:rsidRPr="002542B4" w:rsidRDefault="002542B4" w:rsidP="002542B4">
            <w:pPr>
              <w:tabs>
                <w:tab w:val="left" w:pos="993"/>
              </w:tabs>
              <w:ind w:left="-142" w:right="-108"/>
            </w:pPr>
            <w:r w:rsidRPr="002542B4">
              <w:t>основного мероприятия,</w:t>
            </w:r>
          </w:p>
          <w:p w:rsidR="00BA6798" w:rsidRPr="00BA6798" w:rsidRDefault="002542B4" w:rsidP="002542B4">
            <w:pPr>
              <w:tabs>
                <w:tab w:val="left" w:pos="993"/>
              </w:tabs>
              <w:ind w:left="-142" w:right="-108"/>
            </w:pPr>
            <w:r w:rsidRPr="002542B4">
              <w:t>источника финансирования</w:t>
            </w:r>
          </w:p>
        </w:tc>
        <w:tc>
          <w:tcPr>
            <w:tcW w:w="1417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BA6798" w:rsidRPr="00BA6798" w:rsidRDefault="00BA6798" w:rsidP="00BA6798">
            <w:pPr>
              <w:tabs>
                <w:tab w:val="left" w:pos="993"/>
              </w:tabs>
              <w:ind w:left="-20"/>
            </w:pPr>
            <w:r w:rsidRPr="00BA6798">
              <w:t>Уточненные плановые назначения</w:t>
            </w:r>
          </w:p>
          <w:p w:rsidR="00BA6798" w:rsidRPr="00BA6798" w:rsidRDefault="00BA6798" w:rsidP="00BA6798">
            <w:pPr>
              <w:tabs>
                <w:tab w:val="left" w:pos="993"/>
              </w:tabs>
              <w:ind w:left="-20"/>
            </w:pPr>
            <w:r w:rsidRPr="00BA6798">
              <w:t>тыс. рублей</w:t>
            </w:r>
          </w:p>
        </w:tc>
        <w:tc>
          <w:tcPr>
            <w:tcW w:w="1418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BA6798" w:rsidRPr="00BA6798" w:rsidRDefault="00BA6798" w:rsidP="00BA6798">
            <w:pPr>
              <w:tabs>
                <w:tab w:val="left" w:pos="993"/>
              </w:tabs>
              <w:ind w:left="118" w:hanging="128"/>
            </w:pPr>
            <w:r w:rsidRPr="00BA6798">
              <w:t>Исполнение,</w:t>
            </w:r>
          </w:p>
          <w:p w:rsidR="00BA6798" w:rsidRPr="00BA6798" w:rsidRDefault="00BA6798" w:rsidP="00BA6798">
            <w:pPr>
              <w:tabs>
                <w:tab w:val="left" w:pos="993"/>
              </w:tabs>
              <w:ind w:left="118" w:hanging="128"/>
            </w:pPr>
            <w:r w:rsidRPr="00BA6798">
              <w:t>тыс. рублей</w:t>
            </w:r>
          </w:p>
        </w:tc>
        <w:tc>
          <w:tcPr>
            <w:tcW w:w="133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BA6798" w:rsidRPr="00BA6798" w:rsidRDefault="00BA6798" w:rsidP="00BA6798">
            <w:pPr>
              <w:tabs>
                <w:tab w:val="left" w:pos="993"/>
              </w:tabs>
              <w:ind w:left="-63"/>
            </w:pPr>
            <w:r w:rsidRPr="00BA6798">
              <w:t>%</w:t>
            </w:r>
          </w:p>
          <w:p w:rsidR="00BA6798" w:rsidRPr="00BA6798" w:rsidRDefault="00BA6798" w:rsidP="00BA6798">
            <w:pPr>
              <w:tabs>
                <w:tab w:val="left" w:pos="993"/>
              </w:tabs>
              <w:ind w:left="-63"/>
            </w:pPr>
            <w:r w:rsidRPr="00BA6798">
              <w:t>исполнения</w:t>
            </w:r>
          </w:p>
        </w:tc>
      </w:tr>
      <w:tr w:rsidR="00BA6798" w:rsidRPr="00BA6798" w:rsidTr="0096437B">
        <w:tc>
          <w:tcPr>
            <w:tcW w:w="5529" w:type="dxa"/>
            <w:vAlign w:val="center"/>
          </w:tcPr>
          <w:p w:rsidR="00BA6798" w:rsidRPr="00BA6798" w:rsidRDefault="00BA6798" w:rsidP="00BA6798">
            <w:pPr>
              <w:autoSpaceDE w:val="0"/>
              <w:autoSpaceDN w:val="0"/>
              <w:adjustRightInd w:val="0"/>
              <w:jc w:val="both"/>
              <w:rPr>
                <w:rFonts w:ascii="Times New Roman CYR" w:hAnsi="Times New Roman CYR" w:cs="Times New Roman CYR"/>
              </w:rPr>
            </w:pPr>
            <w:r w:rsidRPr="00BA6798">
              <w:rPr>
                <w:rFonts w:ascii="Times New Roman CYR" w:hAnsi="Times New Roman CYR" w:cs="Times New Roman CYR"/>
              </w:rPr>
              <w:t>Обеспечение функционирования и развития систем видеонаблюдения в сфере общественного порядка, в том числе:</w:t>
            </w:r>
          </w:p>
        </w:tc>
        <w:tc>
          <w:tcPr>
            <w:tcW w:w="1417" w:type="dxa"/>
            <w:vAlign w:val="center"/>
          </w:tcPr>
          <w:p w:rsidR="00BA6798" w:rsidRPr="00BA6798" w:rsidRDefault="00BA6798" w:rsidP="00BA6798">
            <w:pPr>
              <w:tabs>
                <w:tab w:val="left" w:pos="851"/>
              </w:tabs>
              <w:jc w:val="right"/>
            </w:pPr>
            <w:r w:rsidRPr="00BA6798">
              <w:t>2 027,50</w:t>
            </w:r>
          </w:p>
        </w:tc>
        <w:tc>
          <w:tcPr>
            <w:tcW w:w="1418" w:type="dxa"/>
            <w:vAlign w:val="center"/>
          </w:tcPr>
          <w:p w:rsidR="00BA6798" w:rsidRPr="00BA6798" w:rsidRDefault="00BA6798" w:rsidP="00BA6798">
            <w:pPr>
              <w:jc w:val="right"/>
            </w:pPr>
            <w:r w:rsidRPr="00BA6798">
              <w:t>2 027,43</w:t>
            </w:r>
          </w:p>
        </w:tc>
        <w:tc>
          <w:tcPr>
            <w:tcW w:w="1331" w:type="dxa"/>
            <w:vAlign w:val="center"/>
          </w:tcPr>
          <w:p w:rsidR="00BA6798" w:rsidRPr="00BA6798" w:rsidRDefault="00BA6798" w:rsidP="00BA6798">
            <w:pPr>
              <w:tabs>
                <w:tab w:val="left" w:pos="851"/>
              </w:tabs>
              <w:jc w:val="right"/>
            </w:pPr>
            <w:r w:rsidRPr="00BA6798">
              <w:t>100,0</w:t>
            </w:r>
          </w:p>
        </w:tc>
      </w:tr>
      <w:tr w:rsidR="00BA6798" w:rsidRPr="00BA6798" w:rsidTr="0096437B">
        <w:tc>
          <w:tcPr>
            <w:tcW w:w="5529" w:type="dxa"/>
          </w:tcPr>
          <w:p w:rsidR="00BA6798" w:rsidRPr="00BA6798" w:rsidRDefault="00BA6798" w:rsidP="00BA6798">
            <w:pPr>
              <w:jc w:val="both"/>
              <w:rPr>
                <w:lang w:eastAsia="en-US"/>
              </w:rPr>
            </w:pPr>
            <w:r w:rsidRPr="00BA6798">
              <w:t>- средства бюджета города</w:t>
            </w:r>
          </w:p>
        </w:tc>
        <w:tc>
          <w:tcPr>
            <w:tcW w:w="1417" w:type="dxa"/>
            <w:vAlign w:val="center"/>
          </w:tcPr>
          <w:p w:rsidR="00BA6798" w:rsidRPr="00BA6798" w:rsidRDefault="00BA6798" w:rsidP="00BA6798">
            <w:pPr>
              <w:tabs>
                <w:tab w:val="left" w:pos="851"/>
              </w:tabs>
              <w:jc w:val="right"/>
            </w:pPr>
            <w:r w:rsidRPr="00BA6798">
              <w:t>608,30</w:t>
            </w:r>
          </w:p>
        </w:tc>
        <w:tc>
          <w:tcPr>
            <w:tcW w:w="1418" w:type="dxa"/>
            <w:vAlign w:val="center"/>
          </w:tcPr>
          <w:p w:rsidR="00BA6798" w:rsidRPr="00BA6798" w:rsidRDefault="00BA6798" w:rsidP="00BA6798">
            <w:pPr>
              <w:jc w:val="right"/>
            </w:pPr>
            <w:r w:rsidRPr="00BA6798">
              <w:t>608,23</w:t>
            </w:r>
          </w:p>
        </w:tc>
        <w:tc>
          <w:tcPr>
            <w:tcW w:w="1331" w:type="dxa"/>
            <w:vAlign w:val="center"/>
          </w:tcPr>
          <w:p w:rsidR="00BA6798" w:rsidRPr="00BA6798" w:rsidRDefault="00BA6798" w:rsidP="00BA6798">
            <w:pPr>
              <w:tabs>
                <w:tab w:val="left" w:pos="851"/>
              </w:tabs>
              <w:jc w:val="right"/>
            </w:pPr>
            <w:r w:rsidRPr="00BA6798">
              <w:t>100,0</w:t>
            </w:r>
          </w:p>
        </w:tc>
      </w:tr>
      <w:tr w:rsidR="00BA6798" w:rsidRPr="00BA6798" w:rsidTr="0096437B">
        <w:tc>
          <w:tcPr>
            <w:tcW w:w="5529" w:type="dxa"/>
          </w:tcPr>
          <w:p w:rsidR="00BA6798" w:rsidRPr="00BA6798" w:rsidRDefault="00BA6798" w:rsidP="00BA6798">
            <w:pPr>
              <w:jc w:val="both"/>
              <w:rPr>
                <w:lang w:eastAsia="en-US"/>
              </w:rPr>
            </w:pPr>
            <w:r w:rsidRPr="00BA6798">
              <w:t>- средства бюджета автономного округа</w:t>
            </w:r>
          </w:p>
        </w:tc>
        <w:tc>
          <w:tcPr>
            <w:tcW w:w="1417" w:type="dxa"/>
            <w:vAlign w:val="center"/>
          </w:tcPr>
          <w:p w:rsidR="00BA6798" w:rsidRPr="00BA6798" w:rsidRDefault="00BA6798" w:rsidP="00BA6798">
            <w:pPr>
              <w:tabs>
                <w:tab w:val="left" w:pos="851"/>
              </w:tabs>
              <w:jc w:val="right"/>
            </w:pPr>
            <w:r w:rsidRPr="00BA6798">
              <w:t>1 419,20</w:t>
            </w:r>
          </w:p>
        </w:tc>
        <w:tc>
          <w:tcPr>
            <w:tcW w:w="1418" w:type="dxa"/>
            <w:vAlign w:val="center"/>
          </w:tcPr>
          <w:p w:rsidR="00BA6798" w:rsidRPr="00BA6798" w:rsidRDefault="00BA6798" w:rsidP="00BA6798">
            <w:pPr>
              <w:jc w:val="right"/>
            </w:pPr>
            <w:r w:rsidRPr="00BA6798">
              <w:t>1 419,20</w:t>
            </w:r>
          </w:p>
        </w:tc>
        <w:tc>
          <w:tcPr>
            <w:tcW w:w="1331" w:type="dxa"/>
            <w:vAlign w:val="center"/>
          </w:tcPr>
          <w:p w:rsidR="00BA6798" w:rsidRPr="00BA6798" w:rsidRDefault="00BA6798" w:rsidP="00BA6798">
            <w:pPr>
              <w:tabs>
                <w:tab w:val="left" w:pos="851"/>
              </w:tabs>
              <w:jc w:val="right"/>
            </w:pPr>
            <w:r w:rsidRPr="00BA6798">
              <w:t>100,0</w:t>
            </w:r>
          </w:p>
        </w:tc>
      </w:tr>
      <w:tr w:rsidR="00BA6798" w:rsidRPr="00BA6798" w:rsidTr="0096437B">
        <w:tc>
          <w:tcPr>
            <w:tcW w:w="5529" w:type="dxa"/>
            <w:vAlign w:val="center"/>
          </w:tcPr>
          <w:p w:rsidR="00BA6798" w:rsidRPr="00BA6798" w:rsidRDefault="00BA6798" w:rsidP="00BA6798">
            <w:pPr>
              <w:autoSpaceDE w:val="0"/>
              <w:autoSpaceDN w:val="0"/>
              <w:adjustRightInd w:val="0"/>
              <w:jc w:val="both"/>
              <w:rPr>
                <w:rFonts w:ascii="Times New Roman CYR" w:hAnsi="Times New Roman CYR" w:cs="Times New Roman CYR"/>
              </w:rPr>
            </w:pPr>
            <w:r w:rsidRPr="00BA6798">
              <w:rPr>
                <w:rFonts w:ascii="Times New Roman CYR" w:hAnsi="Times New Roman CYR" w:cs="Times New Roman CYR"/>
              </w:rPr>
              <w:t xml:space="preserve">Совершенствование системы профилактики правонарушений, связанных с нарушением безопасности дорожного движения </w:t>
            </w:r>
            <w:r w:rsidRPr="00BA6798">
              <w:rPr>
                <w:lang w:eastAsia="en-US"/>
              </w:rPr>
              <w:t>(средства бюджета города)</w:t>
            </w:r>
          </w:p>
        </w:tc>
        <w:tc>
          <w:tcPr>
            <w:tcW w:w="1417" w:type="dxa"/>
            <w:vAlign w:val="center"/>
          </w:tcPr>
          <w:p w:rsidR="00BA6798" w:rsidRPr="00BA6798" w:rsidRDefault="00BA6798" w:rsidP="00BA6798">
            <w:pPr>
              <w:tabs>
                <w:tab w:val="left" w:pos="851"/>
              </w:tabs>
              <w:jc w:val="right"/>
            </w:pPr>
            <w:r w:rsidRPr="00BA6798">
              <w:t>3 020,00</w:t>
            </w:r>
          </w:p>
        </w:tc>
        <w:tc>
          <w:tcPr>
            <w:tcW w:w="1418" w:type="dxa"/>
            <w:vAlign w:val="center"/>
          </w:tcPr>
          <w:p w:rsidR="00BA6798" w:rsidRPr="00BA6798" w:rsidRDefault="00BA6798" w:rsidP="00BA6798">
            <w:pPr>
              <w:jc w:val="right"/>
            </w:pPr>
            <w:r w:rsidRPr="00BA6798">
              <w:t>3 003,38</w:t>
            </w:r>
          </w:p>
        </w:tc>
        <w:tc>
          <w:tcPr>
            <w:tcW w:w="1331" w:type="dxa"/>
            <w:vAlign w:val="center"/>
          </w:tcPr>
          <w:p w:rsidR="00BA6798" w:rsidRPr="00BA6798" w:rsidRDefault="00BA6798" w:rsidP="00BA6798">
            <w:pPr>
              <w:tabs>
                <w:tab w:val="left" w:pos="851"/>
              </w:tabs>
              <w:jc w:val="right"/>
            </w:pPr>
            <w:r w:rsidRPr="00BA6798">
              <w:t>99,5</w:t>
            </w:r>
          </w:p>
        </w:tc>
      </w:tr>
      <w:tr w:rsidR="00BA6798" w:rsidRPr="00BA6798" w:rsidTr="0096437B">
        <w:tc>
          <w:tcPr>
            <w:tcW w:w="5529" w:type="dxa"/>
            <w:vAlign w:val="center"/>
          </w:tcPr>
          <w:p w:rsidR="00BA6798" w:rsidRPr="00BA6798" w:rsidRDefault="00BA6798" w:rsidP="00BA6798">
            <w:pPr>
              <w:autoSpaceDE w:val="0"/>
              <w:autoSpaceDN w:val="0"/>
              <w:adjustRightInd w:val="0"/>
              <w:jc w:val="both"/>
              <w:rPr>
                <w:rFonts w:ascii="Times New Roman CYR" w:hAnsi="Times New Roman CYR" w:cs="Times New Roman CYR"/>
              </w:rPr>
            </w:pPr>
            <w:r w:rsidRPr="00BA6798">
              <w:rPr>
                <w:rFonts w:ascii="Times New Roman CYR" w:hAnsi="Times New Roman CYR" w:cs="Times New Roman CYR"/>
              </w:rPr>
              <w:t xml:space="preserve">Проведение обучающих семинаров, тренингов и конференций по профилактике правонарушений </w:t>
            </w:r>
            <w:r w:rsidRPr="00BA6798">
              <w:rPr>
                <w:lang w:eastAsia="en-US"/>
              </w:rPr>
              <w:t>(средства бюджета города)</w:t>
            </w:r>
          </w:p>
        </w:tc>
        <w:tc>
          <w:tcPr>
            <w:tcW w:w="1417" w:type="dxa"/>
            <w:vAlign w:val="center"/>
          </w:tcPr>
          <w:p w:rsidR="00BA6798" w:rsidRPr="00BA6798" w:rsidRDefault="00BA6798" w:rsidP="00BA6798">
            <w:pPr>
              <w:tabs>
                <w:tab w:val="left" w:pos="851"/>
              </w:tabs>
              <w:jc w:val="right"/>
            </w:pPr>
            <w:r w:rsidRPr="00BA6798">
              <w:t>200,00</w:t>
            </w:r>
          </w:p>
        </w:tc>
        <w:tc>
          <w:tcPr>
            <w:tcW w:w="1418" w:type="dxa"/>
            <w:vAlign w:val="center"/>
          </w:tcPr>
          <w:p w:rsidR="00BA6798" w:rsidRPr="00BA6798" w:rsidRDefault="00BA6798" w:rsidP="00BA6798">
            <w:pPr>
              <w:jc w:val="right"/>
            </w:pPr>
            <w:r w:rsidRPr="00BA6798">
              <w:t>200,00</w:t>
            </w:r>
          </w:p>
        </w:tc>
        <w:tc>
          <w:tcPr>
            <w:tcW w:w="1331" w:type="dxa"/>
            <w:vAlign w:val="center"/>
          </w:tcPr>
          <w:p w:rsidR="00BA6798" w:rsidRPr="00BA6798" w:rsidRDefault="00BA6798" w:rsidP="00BA6798">
            <w:pPr>
              <w:tabs>
                <w:tab w:val="left" w:pos="851"/>
              </w:tabs>
              <w:jc w:val="right"/>
            </w:pPr>
            <w:r w:rsidRPr="00BA6798">
              <w:t>100,0</w:t>
            </w:r>
          </w:p>
        </w:tc>
      </w:tr>
      <w:tr w:rsidR="00BA6798" w:rsidRPr="00BA6798" w:rsidTr="0096437B">
        <w:tc>
          <w:tcPr>
            <w:tcW w:w="5529" w:type="dxa"/>
            <w:vAlign w:val="center"/>
          </w:tcPr>
          <w:p w:rsidR="00BA6798" w:rsidRPr="00BA6798" w:rsidRDefault="00BA6798" w:rsidP="00BA6798">
            <w:pPr>
              <w:autoSpaceDE w:val="0"/>
              <w:autoSpaceDN w:val="0"/>
              <w:adjustRightInd w:val="0"/>
              <w:jc w:val="both"/>
              <w:rPr>
                <w:rFonts w:ascii="Times New Roman CYR" w:hAnsi="Times New Roman CYR" w:cs="Times New Roman CYR"/>
              </w:rPr>
            </w:pPr>
            <w:r w:rsidRPr="00BA6798">
              <w:rPr>
                <w:rFonts w:ascii="Times New Roman CYR" w:hAnsi="Times New Roman CYR" w:cs="Times New Roman CYR"/>
              </w:rPr>
              <w:t xml:space="preserve">Мероприятия по профилактике правонарушений среди несовершеннолетних </w:t>
            </w:r>
            <w:r w:rsidRPr="00BA6798">
              <w:rPr>
                <w:lang w:eastAsia="en-US"/>
              </w:rPr>
              <w:t>(средства бюджета города)</w:t>
            </w:r>
          </w:p>
        </w:tc>
        <w:tc>
          <w:tcPr>
            <w:tcW w:w="1417" w:type="dxa"/>
            <w:vAlign w:val="center"/>
          </w:tcPr>
          <w:p w:rsidR="00BA6798" w:rsidRPr="00BA6798" w:rsidRDefault="00BA6798" w:rsidP="00BA6798">
            <w:pPr>
              <w:tabs>
                <w:tab w:val="left" w:pos="851"/>
              </w:tabs>
              <w:jc w:val="right"/>
            </w:pPr>
            <w:r w:rsidRPr="00BA6798">
              <w:t>140,00</w:t>
            </w:r>
          </w:p>
        </w:tc>
        <w:tc>
          <w:tcPr>
            <w:tcW w:w="1418" w:type="dxa"/>
            <w:vAlign w:val="center"/>
          </w:tcPr>
          <w:p w:rsidR="00BA6798" w:rsidRPr="00BA6798" w:rsidRDefault="00BA6798" w:rsidP="00BA6798">
            <w:pPr>
              <w:jc w:val="right"/>
            </w:pPr>
            <w:r w:rsidRPr="00BA6798">
              <w:t>140,00</w:t>
            </w:r>
          </w:p>
        </w:tc>
        <w:tc>
          <w:tcPr>
            <w:tcW w:w="1331" w:type="dxa"/>
            <w:vAlign w:val="center"/>
          </w:tcPr>
          <w:p w:rsidR="00BA6798" w:rsidRPr="00BA6798" w:rsidRDefault="00BA6798" w:rsidP="00BA6798">
            <w:pPr>
              <w:tabs>
                <w:tab w:val="left" w:pos="851"/>
              </w:tabs>
              <w:jc w:val="right"/>
            </w:pPr>
            <w:r w:rsidRPr="00BA6798">
              <w:t>100,0</w:t>
            </w:r>
          </w:p>
        </w:tc>
      </w:tr>
      <w:tr w:rsidR="00BA6798" w:rsidRPr="00BA6798" w:rsidTr="0096437B">
        <w:tc>
          <w:tcPr>
            <w:tcW w:w="5529" w:type="dxa"/>
            <w:vAlign w:val="center"/>
          </w:tcPr>
          <w:p w:rsidR="00BA6798" w:rsidRPr="00BA6798" w:rsidRDefault="00BA6798" w:rsidP="00BA6798">
            <w:pPr>
              <w:autoSpaceDE w:val="0"/>
              <w:autoSpaceDN w:val="0"/>
              <w:adjustRightInd w:val="0"/>
              <w:jc w:val="both"/>
              <w:rPr>
                <w:rFonts w:ascii="Times New Roman CYR" w:hAnsi="Times New Roman CYR" w:cs="Times New Roman CYR"/>
              </w:rPr>
            </w:pPr>
            <w:r w:rsidRPr="00BA6798">
              <w:rPr>
                <w:rFonts w:ascii="Times New Roman CYR" w:hAnsi="Times New Roman CYR" w:cs="Times New Roman CYR"/>
              </w:rPr>
              <w:t xml:space="preserve">Организация информационного сопровождения мероприятий по профилактике правонарушений </w:t>
            </w:r>
            <w:r w:rsidRPr="00BA6798">
              <w:rPr>
                <w:lang w:eastAsia="en-US"/>
              </w:rPr>
              <w:t>(средства бюджета города)</w:t>
            </w:r>
          </w:p>
        </w:tc>
        <w:tc>
          <w:tcPr>
            <w:tcW w:w="1417" w:type="dxa"/>
            <w:vAlign w:val="center"/>
          </w:tcPr>
          <w:p w:rsidR="00BA6798" w:rsidRPr="00BA6798" w:rsidRDefault="00BA6798" w:rsidP="00BA6798">
            <w:pPr>
              <w:tabs>
                <w:tab w:val="left" w:pos="851"/>
              </w:tabs>
              <w:jc w:val="right"/>
            </w:pPr>
            <w:r w:rsidRPr="00BA6798">
              <w:t>767,70</w:t>
            </w:r>
          </w:p>
        </w:tc>
        <w:tc>
          <w:tcPr>
            <w:tcW w:w="1418" w:type="dxa"/>
            <w:vAlign w:val="center"/>
          </w:tcPr>
          <w:p w:rsidR="00BA6798" w:rsidRPr="00BA6798" w:rsidRDefault="00BA6798" w:rsidP="00BA6798">
            <w:pPr>
              <w:jc w:val="right"/>
            </w:pPr>
            <w:r w:rsidRPr="00BA6798">
              <w:t>748,44</w:t>
            </w:r>
          </w:p>
        </w:tc>
        <w:tc>
          <w:tcPr>
            <w:tcW w:w="1331" w:type="dxa"/>
            <w:vAlign w:val="center"/>
          </w:tcPr>
          <w:p w:rsidR="00BA6798" w:rsidRPr="00BA6798" w:rsidRDefault="00BA6798" w:rsidP="00BA6798">
            <w:pPr>
              <w:tabs>
                <w:tab w:val="left" w:pos="851"/>
              </w:tabs>
              <w:jc w:val="right"/>
            </w:pPr>
            <w:r w:rsidRPr="00BA6798">
              <w:t>97,5</w:t>
            </w:r>
          </w:p>
        </w:tc>
      </w:tr>
      <w:tr w:rsidR="00BA6798" w:rsidRPr="00BA6798" w:rsidTr="0096437B">
        <w:tc>
          <w:tcPr>
            <w:tcW w:w="5529" w:type="dxa"/>
            <w:vAlign w:val="center"/>
          </w:tcPr>
          <w:p w:rsidR="00BA6798" w:rsidRPr="00BA6798" w:rsidRDefault="00BA6798" w:rsidP="00BA6798">
            <w:pPr>
              <w:autoSpaceDE w:val="0"/>
              <w:autoSpaceDN w:val="0"/>
              <w:adjustRightInd w:val="0"/>
              <w:jc w:val="both"/>
              <w:rPr>
                <w:rFonts w:ascii="Times New Roman CYR" w:hAnsi="Times New Roman CYR" w:cs="Times New Roman CYR"/>
              </w:rPr>
            </w:pPr>
            <w:r w:rsidRPr="00BA6798">
              <w:rPr>
                <w:rFonts w:ascii="Times New Roman CYR" w:hAnsi="Times New Roman CYR" w:cs="Times New Roman CYR"/>
              </w:rPr>
              <w:t>Создание условий для деятельности народных дружин, в том числе:</w:t>
            </w:r>
          </w:p>
        </w:tc>
        <w:tc>
          <w:tcPr>
            <w:tcW w:w="1417" w:type="dxa"/>
            <w:vAlign w:val="center"/>
          </w:tcPr>
          <w:p w:rsidR="00BA6798" w:rsidRPr="00BA6798" w:rsidRDefault="00BA6798" w:rsidP="00BA6798">
            <w:pPr>
              <w:tabs>
                <w:tab w:val="left" w:pos="851"/>
              </w:tabs>
              <w:jc w:val="right"/>
            </w:pPr>
            <w:r w:rsidRPr="00BA6798">
              <w:t>1 045,30</w:t>
            </w:r>
          </w:p>
        </w:tc>
        <w:tc>
          <w:tcPr>
            <w:tcW w:w="1418" w:type="dxa"/>
            <w:vAlign w:val="center"/>
          </w:tcPr>
          <w:p w:rsidR="00BA6798" w:rsidRPr="00BA6798" w:rsidRDefault="00BA6798" w:rsidP="00BA6798">
            <w:pPr>
              <w:jc w:val="right"/>
            </w:pPr>
            <w:r w:rsidRPr="00BA6798">
              <w:t>1 045,30</w:t>
            </w:r>
          </w:p>
        </w:tc>
        <w:tc>
          <w:tcPr>
            <w:tcW w:w="1331" w:type="dxa"/>
            <w:vAlign w:val="center"/>
          </w:tcPr>
          <w:p w:rsidR="00BA6798" w:rsidRPr="00BA6798" w:rsidRDefault="00BA6798" w:rsidP="00BA6798">
            <w:pPr>
              <w:tabs>
                <w:tab w:val="left" w:pos="851"/>
              </w:tabs>
              <w:jc w:val="right"/>
            </w:pPr>
            <w:r w:rsidRPr="00BA6798">
              <w:t>100,0</w:t>
            </w:r>
          </w:p>
        </w:tc>
      </w:tr>
      <w:tr w:rsidR="00BA6798" w:rsidRPr="00BA6798" w:rsidTr="0096437B">
        <w:tc>
          <w:tcPr>
            <w:tcW w:w="5529" w:type="dxa"/>
          </w:tcPr>
          <w:p w:rsidR="00BA6798" w:rsidRPr="00BA6798" w:rsidRDefault="00BA6798" w:rsidP="00BA6798">
            <w:pPr>
              <w:autoSpaceDE w:val="0"/>
              <w:autoSpaceDN w:val="0"/>
              <w:adjustRightInd w:val="0"/>
              <w:jc w:val="both"/>
              <w:rPr>
                <w:rFonts w:ascii="Times New Roman CYR" w:hAnsi="Times New Roman CYR" w:cs="Times New Roman CYR"/>
              </w:rPr>
            </w:pPr>
            <w:r w:rsidRPr="00BA6798">
              <w:t>- средства бюджета города</w:t>
            </w:r>
          </w:p>
        </w:tc>
        <w:tc>
          <w:tcPr>
            <w:tcW w:w="1417" w:type="dxa"/>
            <w:vAlign w:val="center"/>
          </w:tcPr>
          <w:p w:rsidR="00BA6798" w:rsidRPr="00BA6798" w:rsidRDefault="00BA6798" w:rsidP="00BA6798">
            <w:pPr>
              <w:tabs>
                <w:tab w:val="left" w:pos="851"/>
              </w:tabs>
              <w:jc w:val="right"/>
            </w:pPr>
            <w:r w:rsidRPr="00BA6798">
              <w:t>593,70</w:t>
            </w:r>
          </w:p>
        </w:tc>
        <w:tc>
          <w:tcPr>
            <w:tcW w:w="1418" w:type="dxa"/>
            <w:vAlign w:val="center"/>
          </w:tcPr>
          <w:p w:rsidR="00BA6798" w:rsidRPr="00BA6798" w:rsidRDefault="00BA6798" w:rsidP="00BA6798">
            <w:pPr>
              <w:jc w:val="right"/>
            </w:pPr>
            <w:r w:rsidRPr="00BA6798">
              <w:t>593,70</w:t>
            </w:r>
          </w:p>
        </w:tc>
        <w:tc>
          <w:tcPr>
            <w:tcW w:w="1331" w:type="dxa"/>
            <w:vAlign w:val="center"/>
          </w:tcPr>
          <w:p w:rsidR="00BA6798" w:rsidRPr="00BA6798" w:rsidRDefault="00BA6798" w:rsidP="00BA6798">
            <w:pPr>
              <w:tabs>
                <w:tab w:val="left" w:pos="851"/>
              </w:tabs>
              <w:jc w:val="right"/>
            </w:pPr>
            <w:r w:rsidRPr="00BA6798">
              <w:t>100,0</w:t>
            </w:r>
          </w:p>
        </w:tc>
      </w:tr>
      <w:tr w:rsidR="00BA6798" w:rsidRPr="00BA6798" w:rsidTr="0096437B">
        <w:tc>
          <w:tcPr>
            <w:tcW w:w="5529" w:type="dxa"/>
          </w:tcPr>
          <w:p w:rsidR="00BA6798" w:rsidRPr="00BA6798" w:rsidRDefault="00BA6798" w:rsidP="00BA6798">
            <w:pPr>
              <w:jc w:val="both"/>
              <w:rPr>
                <w:lang w:eastAsia="en-US"/>
              </w:rPr>
            </w:pPr>
            <w:r w:rsidRPr="00BA6798">
              <w:t>- средства бюджета автономного округа</w:t>
            </w:r>
          </w:p>
        </w:tc>
        <w:tc>
          <w:tcPr>
            <w:tcW w:w="1417" w:type="dxa"/>
            <w:vAlign w:val="center"/>
          </w:tcPr>
          <w:p w:rsidR="00BA6798" w:rsidRPr="00BA6798" w:rsidRDefault="00BA6798" w:rsidP="00BA6798">
            <w:pPr>
              <w:tabs>
                <w:tab w:val="left" w:pos="851"/>
              </w:tabs>
              <w:jc w:val="right"/>
            </w:pPr>
            <w:r w:rsidRPr="00BA6798">
              <w:t>451,60</w:t>
            </w:r>
          </w:p>
        </w:tc>
        <w:tc>
          <w:tcPr>
            <w:tcW w:w="1418" w:type="dxa"/>
            <w:vAlign w:val="center"/>
          </w:tcPr>
          <w:p w:rsidR="00BA6798" w:rsidRPr="00BA6798" w:rsidRDefault="00BA6798" w:rsidP="00BA6798">
            <w:pPr>
              <w:jc w:val="right"/>
            </w:pPr>
            <w:r w:rsidRPr="00BA6798">
              <w:t>451,60</w:t>
            </w:r>
          </w:p>
        </w:tc>
        <w:tc>
          <w:tcPr>
            <w:tcW w:w="1331" w:type="dxa"/>
            <w:vAlign w:val="center"/>
          </w:tcPr>
          <w:p w:rsidR="00BA6798" w:rsidRPr="00BA6798" w:rsidRDefault="00BA6798" w:rsidP="00BA6798">
            <w:pPr>
              <w:tabs>
                <w:tab w:val="left" w:pos="851"/>
              </w:tabs>
              <w:jc w:val="right"/>
            </w:pPr>
            <w:r w:rsidRPr="00BA6798">
              <w:t>100,0</w:t>
            </w:r>
          </w:p>
        </w:tc>
      </w:tr>
    </w:tbl>
    <w:p w:rsidR="00BA6798" w:rsidRPr="00BA6798" w:rsidRDefault="00BA6798" w:rsidP="00BA6798">
      <w:pPr>
        <w:spacing w:before="120"/>
        <w:ind w:firstLine="709"/>
        <w:jc w:val="both"/>
        <w:rPr>
          <w:sz w:val="28"/>
          <w:szCs w:val="28"/>
        </w:rPr>
      </w:pPr>
      <w:r w:rsidRPr="00BA6798">
        <w:rPr>
          <w:sz w:val="28"/>
          <w:szCs w:val="28"/>
        </w:rPr>
        <w:t xml:space="preserve">Весомую часть в </w:t>
      </w:r>
      <w:proofErr w:type="gramStart"/>
      <w:r w:rsidRPr="00BA6798">
        <w:rPr>
          <w:sz w:val="28"/>
          <w:szCs w:val="28"/>
        </w:rPr>
        <w:t>расходах</w:t>
      </w:r>
      <w:proofErr w:type="gramEnd"/>
      <w:r w:rsidRPr="00BA6798">
        <w:rPr>
          <w:sz w:val="28"/>
          <w:szCs w:val="28"/>
        </w:rPr>
        <w:t xml:space="preserve"> программы 45,5% субсидии на иные цели бюджетным и автономным учреждениям. На данные цели направлено 3 260,00 тыс. рублей. В рамках программы бюджетные ассигнования направлены на профилактику безнадзорности и правонарушений, формирования законопослушного поведения несовершеннолетних, совершенствование </w:t>
      </w:r>
      <w:r w:rsidRPr="00BA6798">
        <w:rPr>
          <w:sz w:val="28"/>
          <w:szCs w:val="28"/>
        </w:rPr>
        <w:lastRenderedPageBreak/>
        <w:t>информационного и методического обеспечения профилактики правонарушений в образовательных организациях; проведены профилактические мероприятия с участием детей и их родителей.</w:t>
      </w:r>
    </w:p>
    <w:p w:rsidR="00BA6798" w:rsidRPr="00BA6798" w:rsidRDefault="00BA6798" w:rsidP="00BD49C4">
      <w:pPr>
        <w:spacing w:after="240"/>
        <w:ind w:firstLine="709"/>
        <w:jc w:val="both"/>
        <w:rPr>
          <w:sz w:val="28"/>
          <w:szCs w:val="28"/>
        </w:rPr>
      </w:pPr>
      <w:r w:rsidRPr="00BA6798">
        <w:rPr>
          <w:sz w:val="28"/>
          <w:szCs w:val="28"/>
        </w:rPr>
        <w:t xml:space="preserve">Низкое исполнение по отдельным основным </w:t>
      </w:r>
      <w:r w:rsidR="007F3EFD">
        <w:rPr>
          <w:sz w:val="28"/>
          <w:szCs w:val="28"/>
        </w:rPr>
        <w:t>мероприятиям</w:t>
      </w:r>
      <w:r w:rsidRPr="00BA6798">
        <w:rPr>
          <w:sz w:val="28"/>
          <w:szCs w:val="28"/>
        </w:rPr>
        <w:t xml:space="preserve"> обусловлено экономией денежных средств, сложившейся в </w:t>
      </w:r>
      <w:proofErr w:type="gramStart"/>
      <w:r w:rsidRPr="00BA6798">
        <w:rPr>
          <w:sz w:val="28"/>
          <w:szCs w:val="28"/>
        </w:rPr>
        <w:t>результате</w:t>
      </w:r>
      <w:proofErr w:type="gramEnd"/>
      <w:r w:rsidRPr="00BA6798">
        <w:rPr>
          <w:sz w:val="28"/>
          <w:szCs w:val="28"/>
        </w:rPr>
        <w:t xml:space="preserve"> проведения конкурсных процедур.</w:t>
      </w:r>
    </w:p>
    <w:p w:rsidR="009741AB" w:rsidRPr="009741AB" w:rsidRDefault="009741AB" w:rsidP="00BA6798">
      <w:pPr>
        <w:spacing w:before="240"/>
        <w:jc w:val="center"/>
        <w:rPr>
          <w:b/>
          <w:sz w:val="28"/>
          <w:szCs w:val="28"/>
        </w:rPr>
      </w:pPr>
      <w:r w:rsidRPr="009741AB">
        <w:rPr>
          <w:b/>
          <w:sz w:val="28"/>
          <w:szCs w:val="28"/>
        </w:rPr>
        <w:t xml:space="preserve">Муниципальная программа </w:t>
      </w:r>
    </w:p>
    <w:p w:rsidR="009741AB" w:rsidRPr="009741AB" w:rsidRDefault="009741AB" w:rsidP="009741AB">
      <w:pPr>
        <w:jc w:val="center"/>
        <w:rPr>
          <w:b/>
          <w:sz w:val="28"/>
          <w:szCs w:val="28"/>
        </w:rPr>
      </w:pPr>
      <w:r w:rsidRPr="009741AB">
        <w:rPr>
          <w:b/>
          <w:sz w:val="28"/>
          <w:szCs w:val="28"/>
        </w:rPr>
        <w:t xml:space="preserve">"Укрепление пожарной безопасности, защита населения и территории города Нижневартовска от чрезвычайных ситуаций природного и техногенного характера, мероприятия по гражданской обороне и обеспечению безопасности людей на водных объектах </w:t>
      </w:r>
    </w:p>
    <w:p w:rsidR="00513D31" w:rsidRDefault="009741AB" w:rsidP="00513D31">
      <w:pPr>
        <w:spacing w:after="240"/>
        <w:jc w:val="center"/>
        <w:rPr>
          <w:b/>
          <w:sz w:val="28"/>
          <w:szCs w:val="28"/>
        </w:rPr>
      </w:pPr>
      <w:r w:rsidRPr="009741AB">
        <w:rPr>
          <w:b/>
          <w:sz w:val="28"/>
          <w:szCs w:val="28"/>
        </w:rPr>
        <w:t>на 2018-2025 годы и на период до 2030 года"</w:t>
      </w:r>
    </w:p>
    <w:p w:rsidR="009741AB" w:rsidRPr="009741AB" w:rsidRDefault="009741AB" w:rsidP="00513D31">
      <w:pPr>
        <w:spacing w:after="120"/>
        <w:jc w:val="both"/>
        <w:rPr>
          <w:sz w:val="28"/>
          <w:szCs w:val="28"/>
        </w:rPr>
      </w:pPr>
      <w:r w:rsidRPr="009741AB">
        <w:rPr>
          <w:sz w:val="28"/>
          <w:szCs w:val="28"/>
        </w:rPr>
        <w:t>Исполнение по муниципальной программе составило 177 503,94 тыс. рублей или 99,6% по отношению к уточненным плановым назначениям -        178 261,32 тыс. рублей.</w:t>
      </w:r>
    </w:p>
    <w:p w:rsidR="009741AB" w:rsidRPr="009741AB" w:rsidRDefault="009741AB" w:rsidP="009741AB">
      <w:pPr>
        <w:tabs>
          <w:tab w:val="left" w:pos="709"/>
        </w:tabs>
        <w:spacing w:before="120" w:after="120"/>
        <w:jc w:val="both"/>
        <w:rPr>
          <w:rFonts w:eastAsia="Calibri"/>
          <w:sz w:val="28"/>
          <w:szCs w:val="28"/>
        </w:rPr>
      </w:pPr>
      <w:r w:rsidRPr="009741AB">
        <w:rPr>
          <w:noProof/>
        </w:rPr>
        <w:drawing>
          <wp:anchor distT="0" distB="0" distL="114300" distR="114300" simplePos="0" relativeHeight="251603968" behindDoc="0" locked="0" layoutInCell="1" allowOverlap="1" wp14:anchorId="3D346495" wp14:editId="1E037874">
            <wp:simplePos x="0" y="0"/>
            <wp:positionH relativeFrom="column">
              <wp:posOffset>3077210</wp:posOffset>
            </wp:positionH>
            <wp:positionV relativeFrom="paragraph">
              <wp:posOffset>638810</wp:posOffset>
            </wp:positionV>
            <wp:extent cx="2941955" cy="2038350"/>
            <wp:effectExtent l="0" t="0" r="0" b="0"/>
            <wp:wrapSquare wrapText="bothSides"/>
            <wp:docPr id="28" name="Диаграмма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741AB">
        <w:rPr>
          <w:noProof/>
        </w:rPr>
        <mc:AlternateContent>
          <mc:Choice Requires="wps">
            <w:drawing>
              <wp:anchor distT="0" distB="0" distL="114300" distR="114300" simplePos="0" relativeHeight="251599872" behindDoc="1" locked="0" layoutInCell="1" allowOverlap="1" wp14:anchorId="0630C932" wp14:editId="18A3287B">
                <wp:simplePos x="0" y="0"/>
                <wp:positionH relativeFrom="column">
                  <wp:posOffset>3072765</wp:posOffset>
                </wp:positionH>
                <wp:positionV relativeFrom="paragraph">
                  <wp:posOffset>132715</wp:posOffset>
                </wp:positionV>
                <wp:extent cx="2987675" cy="434975"/>
                <wp:effectExtent l="76200" t="57150" r="98425" b="117475"/>
                <wp:wrapSquare wrapText="bothSides"/>
                <wp:docPr id="26" name="Поле 26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7675" cy="4349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7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:rsidR="00D0115B" w:rsidRPr="0049092F" w:rsidRDefault="00D0115B" w:rsidP="009741AB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Структура расходов в разрезе классификации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видов расходов</w:t>
                            </w:r>
                            <w:r w:rsidRPr="0049092F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, </w:t>
                            </w:r>
                            <w:r w:rsidRPr="00453D2A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тыс. рублей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6" o:spid="_x0000_s1074" type="#_x0000_t202" alt="Название: Исполнение бюджетной росписи Администрации города за 2012 год" style="position:absolute;left:0;text-align:left;margin-left:241.95pt;margin-top:10.45pt;width:235.25pt;height:34.25pt;z-index:-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" fillcolor="#fefcee">
                <v:fill color2="#787567" rotate="t" focusposition=".5,-52429f" focussize="" colors="0 #fefcee;45875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49092F" w:rsidRDefault="00D0115B" w:rsidP="009741AB">
                      <w:pPr>
                        <w:pStyle w:val="42"/>
                        <w:keepNext/>
                        <w:spacing w:after="0"/>
                        <w:jc w:val="center"/>
                        <w:rPr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Структура расходов в разрезе классификации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видов расходов</w:t>
                      </w:r>
                      <w:r w:rsidRPr="0049092F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, </w:t>
                      </w:r>
                      <w:r w:rsidRPr="00453D2A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тыс. рублей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741AB">
        <w:rPr>
          <w:noProof/>
          <w:color w:val="FF0000"/>
        </w:rPr>
        <w:drawing>
          <wp:anchor distT="0" distB="0" distL="114300" distR="114300" simplePos="0" relativeHeight="251602944" behindDoc="0" locked="0" layoutInCell="1" allowOverlap="1" wp14:anchorId="4654BBB1" wp14:editId="3BB15A4E">
            <wp:simplePos x="0" y="0"/>
            <wp:positionH relativeFrom="column">
              <wp:posOffset>-13335</wp:posOffset>
            </wp:positionH>
            <wp:positionV relativeFrom="paragraph">
              <wp:posOffset>580390</wp:posOffset>
            </wp:positionV>
            <wp:extent cx="2933700" cy="1866900"/>
            <wp:effectExtent l="0" t="0" r="0" b="0"/>
            <wp:wrapSquare wrapText="bothSides"/>
            <wp:docPr id="29" name="Диаграмма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C3C1D" w:rsidRPr="009741AB">
        <w:rPr>
          <w:noProof/>
        </w:rPr>
        <mc:AlternateContent>
          <mc:Choice Requires="wps">
            <w:drawing>
              <wp:anchor distT="0" distB="0" distL="114300" distR="114300" simplePos="0" relativeHeight="251600896" behindDoc="1" locked="0" layoutInCell="1" allowOverlap="1" wp14:anchorId="1DE2367C" wp14:editId="0A50E5DA">
                <wp:simplePos x="0" y="0"/>
                <wp:positionH relativeFrom="column">
                  <wp:posOffset>-27940</wp:posOffset>
                </wp:positionH>
                <wp:positionV relativeFrom="paragraph">
                  <wp:posOffset>143510</wp:posOffset>
                </wp:positionV>
                <wp:extent cx="2988000" cy="435600"/>
                <wp:effectExtent l="76200" t="57150" r="98425" b="117475"/>
                <wp:wrapSquare wrapText="bothSides"/>
                <wp:docPr id="27" name="Поле 27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8000" cy="43560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7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:rsidR="00D0115B" w:rsidRPr="001E74CF" w:rsidRDefault="00D0115B" w:rsidP="009741AB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Доля затрат на программу</w:t>
                            </w: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в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общем объеме расходов бюджета, </w:t>
                            </w:r>
                            <w:r w:rsidRPr="0058204A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7" o:spid="_x0000_s1075" type="#_x0000_t202" alt="Название: Исполнение бюджетной росписи Администрации города за 2012 год" style="position:absolute;left:0;text-align:left;margin-left:-2.2pt;margin-top:11.3pt;width:235.3pt;height:34.3pt;z-index:-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" fillcolor="#fefcee">
                <v:fill color2="#787567" rotate="t" focusposition=".5,-52429f" focussize="" colors="0 #fefcee;45875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1E74CF" w:rsidRDefault="00D0115B" w:rsidP="009741AB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Доля затрат на программу</w:t>
                      </w: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в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общем объеме расходов бюджета, </w:t>
                      </w:r>
                      <w:r w:rsidRPr="0058204A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%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9741AB" w:rsidRPr="009741AB" w:rsidRDefault="009741AB" w:rsidP="003022D2">
      <w:pPr>
        <w:tabs>
          <w:tab w:val="left" w:pos="708"/>
        </w:tabs>
        <w:spacing w:after="120"/>
        <w:ind w:firstLine="709"/>
        <w:jc w:val="both"/>
        <w:rPr>
          <w:rFonts w:eastAsia="Calibri"/>
          <w:sz w:val="28"/>
          <w:szCs w:val="28"/>
        </w:rPr>
      </w:pPr>
      <w:r w:rsidRPr="009741AB">
        <w:rPr>
          <w:rFonts w:eastAsia="Calibri"/>
          <w:sz w:val="28"/>
          <w:szCs w:val="28"/>
        </w:rPr>
        <w:t xml:space="preserve">Источником финансового обеспечения мероприятий программы в отчетном </w:t>
      </w:r>
      <w:proofErr w:type="gramStart"/>
      <w:r w:rsidRPr="009741AB">
        <w:rPr>
          <w:rFonts w:eastAsia="Calibri"/>
          <w:sz w:val="28"/>
          <w:szCs w:val="28"/>
        </w:rPr>
        <w:t>периоде</w:t>
      </w:r>
      <w:proofErr w:type="gramEnd"/>
      <w:r w:rsidRPr="009741AB">
        <w:rPr>
          <w:rFonts w:eastAsia="Calibri"/>
          <w:sz w:val="28"/>
          <w:szCs w:val="28"/>
        </w:rPr>
        <w:t xml:space="preserve"> являлись средства бюджета города.</w:t>
      </w:r>
    </w:p>
    <w:p w:rsidR="009741AB" w:rsidRPr="009741AB" w:rsidRDefault="009741AB" w:rsidP="009741AB">
      <w:pPr>
        <w:tabs>
          <w:tab w:val="left" w:pos="708"/>
        </w:tabs>
        <w:spacing w:after="120"/>
        <w:ind w:firstLine="709"/>
        <w:jc w:val="both"/>
        <w:rPr>
          <w:rFonts w:eastAsia="Calibri"/>
          <w:sz w:val="28"/>
          <w:szCs w:val="28"/>
        </w:rPr>
      </w:pPr>
      <w:r w:rsidRPr="009741AB">
        <w:rPr>
          <w:rFonts w:eastAsia="Calibri"/>
          <w:sz w:val="28"/>
          <w:szCs w:val="28"/>
        </w:rPr>
        <w:t xml:space="preserve">Бюджетные ассигнования в отчетном </w:t>
      </w:r>
      <w:proofErr w:type="gramStart"/>
      <w:r w:rsidRPr="009741AB">
        <w:rPr>
          <w:rFonts w:eastAsia="Calibri"/>
          <w:sz w:val="28"/>
          <w:szCs w:val="28"/>
        </w:rPr>
        <w:t>периоде</w:t>
      </w:r>
      <w:proofErr w:type="gramEnd"/>
      <w:r w:rsidRPr="009741AB">
        <w:rPr>
          <w:rFonts w:eastAsia="Calibri"/>
          <w:sz w:val="28"/>
          <w:szCs w:val="28"/>
        </w:rPr>
        <w:t xml:space="preserve"> в рамках программы направлялись на исполнение следующих основных мероприятий: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03"/>
        <w:gridCol w:w="1701"/>
        <w:gridCol w:w="1560"/>
        <w:gridCol w:w="1275"/>
      </w:tblGrid>
      <w:tr w:rsidR="009741AB" w:rsidRPr="009741AB" w:rsidTr="006C3C1D">
        <w:trPr>
          <w:trHeight w:val="1172"/>
        </w:trPr>
        <w:tc>
          <w:tcPr>
            <w:tcW w:w="510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741AB" w:rsidRPr="009741AB" w:rsidRDefault="009741AB" w:rsidP="009741AB">
            <w:pPr>
              <w:tabs>
                <w:tab w:val="left" w:pos="851"/>
              </w:tabs>
              <w:ind w:firstLine="34"/>
              <w:jc w:val="center"/>
            </w:pPr>
            <w:r w:rsidRPr="009741AB">
              <w:t>Наименование</w:t>
            </w:r>
          </w:p>
        </w:tc>
        <w:tc>
          <w:tcPr>
            <w:tcW w:w="170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741AB" w:rsidRPr="009741AB" w:rsidRDefault="009741AB" w:rsidP="009741AB">
            <w:pPr>
              <w:tabs>
                <w:tab w:val="left" w:pos="851"/>
              </w:tabs>
              <w:jc w:val="center"/>
            </w:pPr>
            <w:r w:rsidRPr="009741AB">
              <w:t xml:space="preserve">Уточненные плановые назначения, </w:t>
            </w:r>
          </w:p>
          <w:p w:rsidR="009741AB" w:rsidRPr="009741AB" w:rsidRDefault="009741AB" w:rsidP="009741AB">
            <w:pPr>
              <w:tabs>
                <w:tab w:val="left" w:pos="851"/>
              </w:tabs>
              <w:jc w:val="center"/>
            </w:pPr>
            <w:r w:rsidRPr="009741AB">
              <w:t>тыс. рублей</w:t>
            </w:r>
          </w:p>
        </w:tc>
        <w:tc>
          <w:tcPr>
            <w:tcW w:w="156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741AB" w:rsidRPr="009741AB" w:rsidRDefault="009741AB" w:rsidP="009741AB">
            <w:pPr>
              <w:jc w:val="center"/>
            </w:pPr>
            <w:r w:rsidRPr="009741AB">
              <w:t>Исполнение,</w:t>
            </w:r>
          </w:p>
          <w:p w:rsidR="009741AB" w:rsidRPr="009741AB" w:rsidRDefault="009741AB" w:rsidP="009741AB">
            <w:pPr>
              <w:jc w:val="center"/>
            </w:pPr>
            <w:r w:rsidRPr="009741AB">
              <w:t>тыс. рублей</w:t>
            </w:r>
          </w:p>
        </w:tc>
        <w:tc>
          <w:tcPr>
            <w:tcW w:w="12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741AB" w:rsidRPr="009741AB" w:rsidRDefault="009741AB" w:rsidP="009741AB">
            <w:pPr>
              <w:tabs>
                <w:tab w:val="left" w:pos="851"/>
              </w:tabs>
              <w:jc w:val="center"/>
            </w:pPr>
            <w:r w:rsidRPr="009741AB">
              <w:t xml:space="preserve">% </w:t>
            </w:r>
          </w:p>
          <w:p w:rsidR="009741AB" w:rsidRPr="009741AB" w:rsidRDefault="009741AB" w:rsidP="009741AB">
            <w:pPr>
              <w:tabs>
                <w:tab w:val="left" w:pos="851"/>
              </w:tabs>
              <w:jc w:val="center"/>
            </w:pPr>
            <w:r w:rsidRPr="009741AB">
              <w:t>исполнения</w:t>
            </w:r>
          </w:p>
        </w:tc>
      </w:tr>
      <w:tr w:rsidR="009741AB" w:rsidRPr="009741AB" w:rsidTr="006C3C1D">
        <w:trPr>
          <w:trHeight w:val="763"/>
        </w:trPr>
        <w:tc>
          <w:tcPr>
            <w:tcW w:w="510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741AB" w:rsidRPr="009741AB" w:rsidRDefault="009741AB" w:rsidP="009741AB">
            <w:pPr>
              <w:jc w:val="both"/>
            </w:pPr>
            <w:r w:rsidRPr="009741AB">
              <w:t>Создание условий для осуществления эффективной деятельности муниципальных учреждений</w:t>
            </w:r>
          </w:p>
        </w:tc>
        <w:tc>
          <w:tcPr>
            <w:tcW w:w="170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741AB" w:rsidRPr="009741AB" w:rsidRDefault="009741AB" w:rsidP="009741AB">
            <w:pPr>
              <w:jc w:val="right"/>
            </w:pPr>
            <w:r w:rsidRPr="009741AB">
              <w:t>169 660,43</w:t>
            </w:r>
          </w:p>
        </w:tc>
        <w:tc>
          <w:tcPr>
            <w:tcW w:w="156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741AB" w:rsidRPr="009741AB" w:rsidRDefault="009741AB" w:rsidP="009741AB">
            <w:pPr>
              <w:jc w:val="right"/>
            </w:pPr>
            <w:r w:rsidRPr="009741AB">
              <w:t>168 910,36</w:t>
            </w:r>
          </w:p>
        </w:tc>
        <w:tc>
          <w:tcPr>
            <w:tcW w:w="12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741AB" w:rsidRPr="009741AB" w:rsidRDefault="009741AB" w:rsidP="009741AB">
            <w:pPr>
              <w:jc w:val="right"/>
            </w:pPr>
            <w:r w:rsidRPr="009741AB">
              <w:t>99,6</w:t>
            </w:r>
          </w:p>
        </w:tc>
      </w:tr>
      <w:tr w:rsidR="009741AB" w:rsidRPr="009741AB" w:rsidTr="006C3C1D">
        <w:trPr>
          <w:trHeight w:val="563"/>
        </w:trPr>
        <w:tc>
          <w:tcPr>
            <w:tcW w:w="510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741AB" w:rsidRPr="009741AB" w:rsidRDefault="009741AB" w:rsidP="009741AB">
            <w:pPr>
              <w:jc w:val="both"/>
              <w:rPr>
                <w:lang w:eastAsia="en-US"/>
              </w:rPr>
            </w:pPr>
            <w:r w:rsidRPr="009741AB">
              <w:rPr>
                <w:lang w:eastAsia="en-US"/>
              </w:rPr>
              <w:t>Совершенствование противопожарной пропаганды на территории города</w:t>
            </w:r>
          </w:p>
        </w:tc>
        <w:tc>
          <w:tcPr>
            <w:tcW w:w="170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rPr>
                <w:lang w:eastAsia="en-US"/>
              </w:rPr>
              <w:t>306,30</w:t>
            </w:r>
          </w:p>
        </w:tc>
        <w:tc>
          <w:tcPr>
            <w:tcW w:w="156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rPr>
                <w:lang w:eastAsia="en-US"/>
              </w:rPr>
              <w:t>303,50</w:t>
            </w:r>
          </w:p>
        </w:tc>
        <w:tc>
          <w:tcPr>
            <w:tcW w:w="12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rPr>
                <w:lang w:eastAsia="en-US"/>
              </w:rPr>
              <w:t>99,1</w:t>
            </w:r>
          </w:p>
        </w:tc>
      </w:tr>
      <w:tr w:rsidR="009741AB" w:rsidRPr="009741AB" w:rsidTr="006C3C1D">
        <w:trPr>
          <w:trHeight w:val="473"/>
        </w:trPr>
        <w:tc>
          <w:tcPr>
            <w:tcW w:w="510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741AB" w:rsidRPr="009741AB" w:rsidRDefault="009741AB" w:rsidP="009741AB">
            <w:pPr>
              <w:jc w:val="both"/>
              <w:rPr>
                <w:lang w:eastAsia="en-US"/>
              </w:rPr>
            </w:pPr>
            <w:r w:rsidRPr="009741AB">
              <w:rPr>
                <w:lang w:eastAsia="en-US"/>
              </w:rPr>
              <w:lastRenderedPageBreak/>
              <w:t>Обеспечение пожарной безопасности объектов сферы образования</w:t>
            </w:r>
          </w:p>
        </w:tc>
        <w:tc>
          <w:tcPr>
            <w:tcW w:w="170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rPr>
                <w:lang w:eastAsia="en-US"/>
              </w:rPr>
              <w:t>4 264,50</w:t>
            </w:r>
          </w:p>
        </w:tc>
        <w:tc>
          <w:tcPr>
            <w:tcW w:w="156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rPr>
                <w:lang w:eastAsia="en-US"/>
              </w:rPr>
              <w:t>4 264,50</w:t>
            </w:r>
          </w:p>
        </w:tc>
        <w:tc>
          <w:tcPr>
            <w:tcW w:w="12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t>100,0</w:t>
            </w:r>
          </w:p>
        </w:tc>
      </w:tr>
      <w:tr w:rsidR="009741AB" w:rsidRPr="009741AB" w:rsidTr="006C3C1D">
        <w:trPr>
          <w:trHeight w:val="565"/>
        </w:trPr>
        <w:tc>
          <w:tcPr>
            <w:tcW w:w="510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741AB" w:rsidRPr="009741AB" w:rsidRDefault="009741AB" w:rsidP="009741AB">
            <w:pPr>
              <w:jc w:val="both"/>
              <w:rPr>
                <w:lang w:eastAsia="en-US"/>
              </w:rPr>
            </w:pPr>
            <w:r w:rsidRPr="009741AB">
              <w:rPr>
                <w:lang w:eastAsia="en-US"/>
              </w:rPr>
              <w:t>Обеспечение пожарной безопасности объектов сферы культуры</w:t>
            </w:r>
          </w:p>
        </w:tc>
        <w:tc>
          <w:tcPr>
            <w:tcW w:w="170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rPr>
                <w:lang w:eastAsia="en-US"/>
              </w:rPr>
              <w:t>2 307,33</w:t>
            </w:r>
          </w:p>
        </w:tc>
        <w:tc>
          <w:tcPr>
            <w:tcW w:w="156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rPr>
                <w:lang w:eastAsia="en-US"/>
              </w:rPr>
              <w:t>2 307,33</w:t>
            </w:r>
          </w:p>
        </w:tc>
        <w:tc>
          <w:tcPr>
            <w:tcW w:w="12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741AB" w:rsidRPr="009741AB" w:rsidRDefault="009741AB" w:rsidP="009741AB">
            <w:pPr>
              <w:jc w:val="right"/>
            </w:pPr>
            <w:r w:rsidRPr="009741AB">
              <w:t>100,0</w:t>
            </w:r>
          </w:p>
        </w:tc>
      </w:tr>
      <w:tr w:rsidR="009741AB" w:rsidRPr="009741AB" w:rsidTr="006C3C1D">
        <w:trPr>
          <w:trHeight w:val="545"/>
        </w:trPr>
        <w:tc>
          <w:tcPr>
            <w:tcW w:w="510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741AB" w:rsidRPr="009741AB" w:rsidRDefault="009741AB" w:rsidP="009741AB">
            <w:pPr>
              <w:jc w:val="both"/>
              <w:rPr>
                <w:lang w:eastAsia="en-US"/>
              </w:rPr>
            </w:pPr>
            <w:r w:rsidRPr="009741AB">
              <w:rPr>
                <w:lang w:eastAsia="en-US"/>
              </w:rPr>
              <w:t>Обеспечение пожарной безопасности объектов сферы физической культуры и спорта</w:t>
            </w:r>
          </w:p>
        </w:tc>
        <w:tc>
          <w:tcPr>
            <w:tcW w:w="170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rPr>
                <w:lang w:eastAsia="en-US"/>
              </w:rPr>
              <w:t>1 270,00</w:t>
            </w:r>
          </w:p>
        </w:tc>
        <w:tc>
          <w:tcPr>
            <w:tcW w:w="156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rPr>
                <w:lang w:eastAsia="en-US"/>
              </w:rPr>
              <w:t>1 270,00</w:t>
            </w:r>
          </w:p>
        </w:tc>
        <w:tc>
          <w:tcPr>
            <w:tcW w:w="12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741AB" w:rsidRPr="009741AB" w:rsidRDefault="009741AB" w:rsidP="009741AB">
            <w:pPr>
              <w:jc w:val="right"/>
            </w:pPr>
            <w:r w:rsidRPr="009741AB">
              <w:t>100,0</w:t>
            </w:r>
          </w:p>
        </w:tc>
      </w:tr>
      <w:tr w:rsidR="009741AB" w:rsidRPr="009741AB" w:rsidTr="006C3C1D">
        <w:trPr>
          <w:trHeight w:val="227"/>
        </w:trPr>
        <w:tc>
          <w:tcPr>
            <w:tcW w:w="510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741AB" w:rsidRPr="009741AB" w:rsidRDefault="009741AB" w:rsidP="009741AB">
            <w:pPr>
              <w:jc w:val="both"/>
              <w:rPr>
                <w:lang w:eastAsia="en-US"/>
              </w:rPr>
            </w:pPr>
            <w:r w:rsidRPr="009741AB">
              <w:rPr>
                <w:lang w:eastAsia="en-US"/>
              </w:rPr>
              <w:t xml:space="preserve">Снижение рисков и смягчение последствий чрезвычайных ситуаций природного и </w:t>
            </w:r>
            <w:r w:rsidRPr="00BD49C4">
              <w:rPr>
                <w:sz w:val="22"/>
                <w:szCs w:val="22"/>
                <w:lang w:eastAsia="en-US"/>
              </w:rPr>
              <w:t>техногенного характера на территории города Нижневартовска</w:t>
            </w:r>
          </w:p>
        </w:tc>
        <w:tc>
          <w:tcPr>
            <w:tcW w:w="170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rPr>
                <w:lang w:eastAsia="en-US"/>
              </w:rPr>
              <w:t>452,76</w:t>
            </w:r>
          </w:p>
        </w:tc>
        <w:tc>
          <w:tcPr>
            <w:tcW w:w="156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741AB" w:rsidRPr="009741AB" w:rsidRDefault="009741AB" w:rsidP="009741AB">
            <w:pPr>
              <w:jc w:val="right"/>
              <w:rPr>
                <w:lang w:eastAsia="en-US"/>
              </w:rPr>
            </w:pPr>
            <w:r w:rsidRPr="009741AB">
              <w:rPr>
                <w:lang w:eastAsia="en-US"/>
              </w:rPr>
              <w:t>448,25</w:t>
            </w:r>
          </w:p>
        </w:tc>
        <w:tc>
          <w:tcPr>
            <w:tcW w:w="12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741AB" w:rsidRPr="009741AB" w:rsidRDefault="009741AB" w:rsidP="009741AB">
            <w:pPr>
              <w:jc w:val="right"/>
            </w:pPr>
            <w:r w:rsidRPr="009741AB">
              <w:t>99,0</w:t>
            </w:r>
          </w:p>
        </w:tc>
      </w:tr>
    </w:tbl>
    <w:p w:rsidR="007F3EFD" w:rsidRDefault="007F3EFD" w:rsidP="007F3EFD">
      <w:pPr>
        <w:spacing w:before="12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Весомую часть в </w:t>
      </w:r>
      <w:proofErr w:type="gramStart"/>
      <w:r>
        <w:rPr>
          <w:sz w:val="28"/>
          <w:szCs w:val="28"/>
        </w:rPr>
        <w:t>расходах</w:t>
      </w:r>
      <w:proofErr w:type="gramEnd"/>
      <w:r>
        <w:rPr>
          <w:sz w:val="28"/>
          <w:szCs w:val="28"/>
        </w:rPr>
        <w:t xml:space="preserve"> программы 95,2% занимают расходы на обеспечение деятельности муниципального казенного учреждения города Нижневартовска "Управление по делам гражданской обороны и чрезвычайным ситуациям". Среднесписочная численность работников учреждения за 2019 год составила 84 человека. Объем расходов на оплату труда – 102 923,85 тыс. рублей.</w:t>
      </w:r>
    </w:p>
    <w:p w:rsidR="00CD2B62" w:rsidRDefault="00CD2B62" w:rsidP="000C66D2">
      <w:pPr>
        <w:ind w:firstLine="708"/>
        <w:jc w:val="both"/>
        <w:rPr>
          <w:sz w:val="28"/>
          <w:szCs w:val="28"/>
        </w:rPr>
      </w:pPr>
    </w:p>
    <w:p w:rsidR="009332E4" w:rsidRPr="009332E4" w:rsidRDefault="009332E4" w:rsidP="009332E4">
      <w:pPr>
        <w:jc w:val="center"/>
        <w:rPr>
          <w:b/>
          <w:sz w:val="28"/>
          <w:szCs w:val="28"/>
        </w:rPr>
      </w:pPr>
      <w:r w:rsidRPr="009332E4">
        <w:rPr>
          <w:b/>
          <w:noProof/>
          <w:sz w:val="28"/>
          <w:szCs w:val="28"/>
        </w:rPr>
        <w:t>Муниципальная</w:t>
      </w:r>
      <w:r w:rsidRPr="009332E4">
        <w:rPr>
          <w:b/>
          <w:sz w:val="28"/>
          <w:szCs w:val="28"/>
        </w:rPr>
        <w:t xml:space="preserve"> программа </w:t>
      </w:r>
    </w:p>
    <w:p w:rsidR="009332E4" w:rsidRPr="009332E4" w:rsidRDefault="009332E4" w:rsidP="009332E4">
      <w:pPr>
        <w:jc w:val="center"/>
        <w:rPr>
          <w:b/>
          <w:sz w:val="28"/>
          <w:szCs w:val="28"/>
        </w:rPr>
      </w:pPr>
      <w:r w:rsidRPr="009332E4">
        <w:rPr>
          <w:b/>
          <w:sz w:val="28"/>
          <w:szCs w:val="28"/>
        </w:rPr>
        <w:t>"</w:t>
      </w:r>
      <w:r w:rsidRPr="009332E4">
        <w:rPr>
          <w:b/>
          <w:bCs/>
          <w:color w:val="333333"/>
          <w:sz w:val="28"/>
          <w:szCs w:val="28"/>
        </w:rPr>
        <w:t>Энергосбережение и повышение энергетической эффективности</w:t>
      </w:r>
      <w:r w:rsidRPr="009332E4">
        <w:rPr>
          <w:sz w:val="28"/>
          <w:szCs w:val="28"/>
        </w:rPr>
        <w:t xml:space="preserve"> </w:t>
      </w:r>
      <w:r w:rsidRPr="009332E4">
        <w:rPr>
          <w:b/>
          <w:sz w:val="28"/>
          <w:szCs w:val="28"/>
        </w:rPr>
        <w:t xml:space="preserve">в муниципальном образовании город Нижневартовск </w:t>
      </w:r>
    </w:p>
    <w:p w:rsidR="00513D31" w:rsidRDefault="009332E4" w:rsidP="00513D31">
      <w:pPr>
        <w:spacing w:after="240"/>
        <w:jc w:val="center"/>
        <w:rPr>
          <w:b/>
          <w:sz w:val="28"/>
          <w:szCs w:val="28"/>
        </w:rPr>
      </w:pPr>
      <w:r w:rsidRPr="009332E4">
        <w:rPr>
          <w:b/>
          <w:sz w:val="28"/>
          <w:szCs w:val="28"/>
        </w:rPr>
        <w:t>на 2018-2025 годы и на период до 2030 года"</w:t>
      </w:r>
    </w:p>
    <w:p w:rsidR="009332E4" w:rsidRPr="009332E4" w:rsidRDefault="009332E4" w:rsidP="00513D31">
      <w:pPr>
        <w:spacing w:after="120"/>
        <w:jc w:val="both"/>
        <w:rPr>
          <w:sz w:val="28"/>
          <w:szCs w:val="28"/>
        </w:rPr>
      </w:pPr>
      <w:r w:rsidRPr="009332E4">
        <w:rPr>
          <w:sz w:val="28"/>
          <w:szCs w:val="28"/>
        </w:rPr>
        <w:t>Исполнение по муниципальной программе составило 13 843,04 тыс. рублей или 99,1% по отношению к уточненным плановым назначениям - 13 963,00 тыс. рублей.</w:t>
      </w:r>
    </w:p>
    <w:p w:rsidR="009332E4" w:rsidRPr="009332E4" w:rsidRDefault="009332E4" w:rsidP="009332E4">
      <w:pPr>
        <w:jc w:val="both"/>
      </w:pPr>
      <w:r w:rsidRPr="009332E4">
        <w:rPr>
          <w:noProof/>
        </w:rPr>
        <mc:AlternateContent>
          <mc:Choice Requires="wps">
            <w:drawing>
              <wp:anchor distT="0" distB="0" distL="114300" distR="114300" simplePos="0" relativeHeight="251623424" behindDoc="1" locked="0" layoutInCell="1" allowOverlap="1" wp14:anchorId="4B7D83D6" wp14:editId="2937946A">
                <wp:simplePos x="0" y="0"/>
                <wp:positionH relativeFrom="column">
                  <wp:posOffset>3002611</wp:posOffset>
                </wp:positionH>
                <wp:positionV relativeFrom="paragraph">
                  <wp:posOffset>64135</wp:posOffset>
                </wp:positionV>
                <wp:extent cx="2915920" cy="434975"/>
                <wp:effectExtent l="57150" t="38100" r="74930" b="98425"/>
                <wp:wrapNone/>
                <wp:docPr id="30" name="Поле 30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15920" cy="4349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0115B" w:rsidRPr="001E74CF" w:rsidRDefault="00D0115B" w:rsidP="009332E4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Структура расходов в разрезе классификации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видов расходов</w:t>
                            </w: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,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E74CF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тыс. рублей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76" type="#_x0000_t202" alt="Название: Исполнение бюджетной росписи Администрации города за 2012 год" style="position:absolute;left:0;text-align:left;margin-left:236.45pt;margin-top:5.05pt;width:229.6pt;height:34.25pt;z-index:-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" fillcolor="#fefcee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1E74CF" w:rsidRDefault="00D0115B" w:rsidP="009332E4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Структура расходов в разрезе классификации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видов расходов</w:t>
                      </w: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>,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 </w:t>
                      </w:r>
                      <w:r w:rsidRPr="001E74CF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тыс. рублей</w:t>
                      </w:r>
                    </w:p>
                  </w:txbxContent>
                </v:textbox>
              </v:shape>
            </w:pict>
          </mc:Fallback>
        </mc:AlternateContent>
      </w:r>
      <w:r w:rsidRPr="009332E4">
        <w:rPr>
          <w:noProof/>
        </w:rPr>
        <mc:AlternateContent>
          <mc:Choice Requires="wps">
            <w:drawing>
              <wp:anchor distT="0" distB="0" distL="114300" distR="114300" simplePos="0" relativeHeight="251624448" behindDoc="1" locked="0" layoutInCell="1" allowOverlap="1" wp14:anchorId="54458105" wp14:editId="097386D8">
                <wp:simplePos x="0" y="0"/>
                <wp:positionH relativeFrom="column">
                  <wp:posOffset>19989</wp:posOffset>
                </wp:positionH>
                <wp:positionV relativeFrom="paragraph">
                  <wp:posOffset>66040</wp:posOffset>
                </wp:positionV>
                <wp:extent cx="2916000" cy="435600"/>
                <wp:effectExtent l="57150" t="38100" r="74930" b="98425"/>
                <wp:wrapNone/>
                <wp:docPr id="31" name="Поле 31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16000" cy="43560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0115B" w:rsidRDefault="00D0115B" w:rsidP="009332E4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Доля затрат на программу</w:t>
                            </w:r>
                          </w:p>
                          <w:p w:rsidR="00D0115B" w:rsidRPr="001E74CF" w:rsidRDefault="00D0115B" w:rsidP="009332E4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в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общем объеме расходов бюджета, </w:t>
                            </w:r>
                            <w:r w:rsidRPr="0058204A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77" type="#_x0000_t202" alt="Название: Исполнение бюджетной росписи Администрации города за 2012 год" style="position:absolute;left:0;text-align:left;margin-left:1.55pt;margin-top:5.2pt;width:229.6pt;height:34.3pt;z-index:-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" fillcolor="#fefcee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Default="00D0115B" w:rsidP="009332E4">
                      <w:pPr>
                        <w:pStyle w:val="42"/>
                        <w:keepNext/>
                        <w:spacing w:after="0"/>
                        <w:jc w:val="center"/>
                        <w:rPr>
                          <w:noProof/>
                          <w:color w:val="auto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Доля затрат на программу</w:t>
                      </w:r>
                    </w:p>
                    <w:p w:rsidR="00D0115B" w:rsidRPr="001E74CF" w:rsidRDefault="00D0115B" w:rsidP="009332E4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в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общем объеме расходов бюджета, </w:t>
                      </w:r>
                      <w:r w:rsidRPr="0058204A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</w:p>
    <w:p w:rsidR="009332E4" w:rsidRPr="009332E4" w:rsidRDefault="009332E4" w:rsidP="009332E4">
      <w:pPr>
        <w:jc w:val="both"/>
      </w:pPr>
    </w:p>
    <w:p w:rsidR="009332E4" w:rsidRPr="009332E4" w:rsidRDefault="009332E4" w:rsidP="009332E4">
      <w:pPr>
        <w:jc w:val="both"/>
      </w:pPr>
    </w:p>
    <w:p w:rsidR="009332E4" w:rsidRPr="009332E4" w:rsidRDefault="009332E4" w:rsidP="009332E4">
      <w:pPr>
        <w:rPr>
          <w:lang w:val="en-US"/>
        </w:rPr>
      </w:pPr>
      <w:r w:rsidRPr="009332E4">
        <w:rPr>
          <w:noProof/>
          <w:color w:val="FF0000"/>
        </w:rPr>
        <w:drawing>
          <wp:inline distT="0" distB="0" distL="0" distR="0" wp14:anchorId="3008C0C5" wp14:editId="5AD81729">
            <wp:extent cx="2924175" cy="2655487"/>
            <wp:effectExtent l="0" t="0" r="0" b="0"/>
            <wp:docPr id="32" name="Диаграмма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8"/>
              </a:graphicData>
            </a:graphic>
          </wp:inline>
        </w:drawing>
      </w:r>
      <w:r w:rsidRPr="009332E4">
        <w:rPr>
          <w:noProof/>
        </w:rPr>
        <w:drawing>
          <wp:inline distT="0" distB="0" distL="0" distR="0" wp14:anchorId="2EFD78AE" wp14:editId="4D0B7D8F">
            <wp:extent cx="2941955" cy="2657475"/>
            <wp:effectExtent l="0" t="0" r="0" b="0"/>
            <wp:docPr id="33" name="Диаграмма 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</wp:inline>
        </w:drawing>
      </w:r>
    </w:p>
    <w:p w:rsidR="009332E4" w:rsidRPr="009332E4" w:rsidRDefault="009332E4" w:rsidP="009332E4">
      <w:pPr>
        <w:ind w:firstLine="709"/>
        <w:jc w:val="both"/>
        <w:rPr>
          <w:rFonts w:eastAsia="Calibri"/>
          <w:sz w:val="28"/>
          <w:szCs w:val="28"/>
        </w:rPr>
      </w:pPr>
    </w:p>
    <w:p w:rsidR="009332E4" w:rsidRPr="009332E4" w:rsidRDefault="009332E4" w:rsidP="009332E4">
      <w:pPr>
        <w:ind w:firstLine="709"/>
        <w:jc w:val="both"/>
        <w:rPr>
          <w:rFonts w:eastAsia="Calibri"/>
          <w:sz w:val="28"/>
          <w:szCs w:val="28"/>
        </w:rPr>
      </w:pPr>
      <w:r w:rsidRPr="009332E4">
        <w:rPr>
          <w:rFonts w:eastAsia="Calibri"/>
          <w:sz w:val="28"/>
          <w:szCs w:val="28"/>
        </w:rPr>
        <w:t xml:space="preserve">Источником финансового обеспечения мероприятий программы в отчетном </w:t>
      </w:r>
      <w:proofErr w:type="gramStart"/>
      <w:r w:rsidRPr="009332E4">
        <w:rPr>
          <w:rFonts w:eastAsia="Calibri"/>
          <w:sz w:val="28"/>
          <w:szCs w:val="28"/>
        </w:rPr>
        <w:t>периоде</w:t>
      </w:r>
      <w:proofErr w:type="gramEnd"/>
      <w:r w:rsidRPr="009332E4">
        <w:rPr>
          <w:rFonts w:eastAsia="Calibri"/>
          <w:sz w:val="28"/>
          <w:szCs w:val="28"/>
        </w:rPr>
        <w:t xml:space="preserve"> являлись средства бюджета города.</w:t>
      </w:r>
    </w:p>
    <w:p w:rsidR="00513D31" w:rsidRDefault="00513D31" w:rsidP="009332E4">
      <w:pPr>
        <w:tabs>
          <w:tab w:val="left" w:pos="708"/>
        </w:tabs>
        <w:spacing w:after="120"/>
        <w:ind w:firstLine="709"/>
        <w:jc w:val="both"/>
        <w:rPr>
          <w:rFonts w:eastAsia="Calibri"/>
          <w:sz w:val="28"/>
          <w:szCs w:val="28"/>
        </w:rPr>
      </w:pPr>
    </w:p>
    <w:p w:rsidR="00513D31" w:rsidRDefault="00513D31" w:rsidP="009332E4">
      <w:pPr>
        <w:tabs>
          <w:tab w:val="left" w:pos="708"/>
        </w:tabs>
        <w:spacing w:after="120"/>
        <w:ind w:firstLine="709"/>
        <w:jc w:val="both"/>
        <w:rPr>
          <w:rFonts w:eastAsia="Calibri"/>
          <w:sz w:val="28"/>
          <w:szCs w:val="28"/>
        </w:rPr>
      </w:pPr>
    </w:p>
    <w:p w:rsidR="009332E4" w:rsidRPr="009332E4" w:rsidRDefault="009332E4" w:rsidP="009332E4">
      <w:pPr>
        <w:tabs>
          <w:tab w:val="left" w:pos="708"/>
        </w:tabs>
        <w:spacing w:after="120"/>
        <w:ind w:firstLine="709"/>
        <w:jc w:val="both"/>
        <w:rPr>
          <w:rFonts w:eastAsia="Calibri"/>
          <w:sz w:val="28"/>
          <w:szCs w:val="28"/>
        </w:rPr>
      </w:pPr>
      <w:r w:rsidRPr="009332E4">
        <w:rPr>
          <w:rFonts w:eastAsia="Calibri"/>
          <w:sz w:val="28"/>
          <w:szCs w:val="28"/>
        </w:rPr>
        <w:t xml:space="preserve">Бюджетные ассигнования в отчетном </w:t>
      </w:r>
      <w:proofErr w:type="gramStart"/>
      <w:r w:rsidRPr="009332E4">
        <w:rPr>
          <w:rFonts w:eastAsia="Calibri"/>
          <w:sz w:val="28"/>
          <w:szCs w:val="28"/>
        </w:rPr>
        <w:t>периоде</w:t>
      </w:r>
      <w:proofErr w:type="gramEnd"/>
      <w:r w:rsidRPr="009332E4">
        <w:rPr>
          <w:rFonts w:eastAsia="Calibri"/>
          <w:sz w:val="28"/>
          <w:szCs w:val="28"/>
        </w:rPr>
        <w:t xml:space="preserve"> в рамках программы направлялись на исполнение следующих основных мероприятий:</w:t>
      </w:r>
    </w:p>
    <w:tbl>
      <w:tblPr>
        <w:tblStyle w:val="af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245"/>
        <w:gridCol w:w="1843"/>
        <w:gridCol w:w="1559"/>
        <w:gridCol w:w="992"/>
      </w:tblGrid>
      <w:tr w:rsidR="009332E4" w:rsidRPr="009332E4" w:rsidTr="000F2BF5">
        <w:trPr>
          <w:trHeight w:val="1206"/>
        </w:trPr>
        <w:tc>
          <w:tcPr>
            <w:tcW w:w="5245" w:type="dxa"/>
            <w:vAlign w:val="center"/>
          </w:tcPr>
          <w:p w:rsidR="009332E4" w:rsidRPr="009332E4" w:rsidRDefault="009332E4" w:rsidP="009332E4">
            <w:pPr>
              <w:jc w:val="center"/>
            </w:pPr>
            <w:r w:rsidRPr="009332E4">
              <w:t xml:space="preserve">Наименование </w:t>
            </w:r>
          </w:p>
        </w:tc>
        <w:tc>
          <w:tcPr>
            <w:tcW w:w="1843" w:type="dxa"/>
            <w:vAlign w:val="center"/>
          </w:tcPr>
          <w:p w:rsidR="009332E4" w:rsidRPr="009332E4" w:rsidRDefault="009332E4" w:rsidP="00EE741D">
            <w:pPr>
              <w:jc w:val="center"/>
            </w:pPr>
            <w:r w:rsidRPr="009332E4">
              <w:t>Уточненные плановые назначения, тыс. рублей</w:t>
            </w:r>
          </w:p>
        </w:tc>
        <w:tc>
          <w:tcPr>
            <w:tcW w:w="1559" w:type="dxa"/>
            <w:vAlign w:val="center"/>
          </w:tcPr>
          <w:p w:rsidR="009332E4" w:rsidRPr="009332E4" w:rsidRDefault="009332E4" w:rsidP="009332E4">
            <w:pPr>
              <w:jc w:val="center"/>
            </w:pPr>
            <w:r w:rsidRPr="009332E4">
              <w:t>Исполнение,</w:t>
            </w:r>
          </w:p>
          <w:p w:rsidR="009332E4" w:rsidRPr="009332E4" w:rsidRDefault="009332E4" w:rsidP="009332E4">
            <w:pPr>
              <w:jc w:val="center"/>
            </w:pPr>
            <w:r w:rsidRPr="009332E4">
              <w:t>тыс. рублей</w:t>
            </w:r>
          </w:p>
        </w:tc>
        <w:tc>
          <w:tcPr>
            <w:tcW w:w="992" w:type="dxa"/>
            <w:vAlign w:val="center"/>
          </w:tcPr>
          <w:p w:rsidR="009332E4" w:rsidRPr="009332E4" w:rsidRDefault="009332E4" w:rsidP="009332E4">
            <w:pPr>
              <w:jc w:val="center"/>
            </w:pPr>
            <w:r w:rsidRPr="009332E4">
              <w:t xml:space="preserve">% </w:t>
            </w:r>
          </w:p>
          <w:p w:rsidR="009332E4" w:rsidRPr="009332E4" w:rsidRDefault="009332E4" w:rsidP="009332E4">
            <w:pPr>
              <w:jc w:val="center"/>
            </w:pPr>
            <w:r w:rsidRPr="009332E4">
              <w:t>исполнения</w:t>
            </w:r>
          </w:p>
        </w:tc>
      </w:tr>
      <w:tr w:rsidR="009332E4" w:rsidRPr="009332E4" w:rsidTr="00EE741D">
        <w:tc>
          <w:tcPr>
            <w:tcW w:w="5245" w:type="dxa"/>
          </w:tcPr>
          <w:p w:rsidR="009332E4" w:rsidRPr="009332E4" w:rsidRDefault="009332E4" w:rsidP="009332E4">
            <w:pPr>
              <w:tabs>
                <w:tab w:val="left" w:pos="851"/>
              </w:tabs>
              <w:jc w:val="both"/>
              <w:rPr>
                <w:lang w:eastAsia="en-US"/>
              </w:rPr>
            </w:pPr>
            <w:r w:rsidRPr="009332E4">
              <w:t xml:space="preserve">Энергосбережение и повышение энергетической эффективности объектов образования </w:t>
            </w:r>
          </w:p>
        </w:tc>
        <w:tc>
          <w:tcPr>
            <w:tcW w:w="1843" w:type="dxa"/>
            <w:vAlign w:val="center"/>
          </w:tcPr>
          <w:p w:rsidR="009332E4" w:rsidRPr="009332E4" w:rsidRDefault="009332E4" w:rsidP="009332E4">
            <w:pPr>
              <w:tabs>
                <w:tab w:val="left" w:pos="851"/>
              </w:tabs>
              <w:jc w:val="right"/>
            </w:pPr>
            <w:r w:rsidRPr="009332E4">
              <w:t>8 763,00</w:t>
            </w:r>
          </w:p>
        </w:tc>
        <w:tc>
          <w:tcPr>
            <w:tcW w:w="1559" w:type="dxa"/>
            <w:vAlign w:val="center"/>
          </w:tcPr>
          <w:p w:rsidR="009332E4" w:rsidRPr="009332E4" w:rsidRDefault="009332E4" w:rsidP="009332E4">
            <w:pPr>
              <w:tabs>
                <w:tab w:val="left" w:pos="851"/>
              </w:tabs>
              <w:jc w:val="right"/>
            </w:pPr>
            <w:r w:rsidRPr="009332E4">
              <w:t>8 763,00</w:t>
            </w:r>
          </w:p>
        </w:tc>
        <w:tc>
          <w:tcPr>
            <w:tcW w:w="992" w:type="dxa"/>
            <w:vAlign w:val="center"/>
          </w:tcPr>
          <w:p w:rsidR="009332E4" w:rsidRPr="009332E4" w:rsidRDefault="009332E4" w:rsidP="009332E4">
            <w:pPr>
              <w:tabs>
                <w:tab w:val="left" w:pos="851"/>
              </w:tabs>
              <w:jc w:val="right"/>
            </w:pPr>
            <w:r w:rsidRPr="009332E4">
              <w:t>100,0</w:t>
            </w:r>
          </w:p>
        </w:tc>
      </w:tr>
      <w:tr w:rsidR="009332E4" w:rsidRPr="009332E4" w:rsidTr="00EE741D">
        <w:tc>
          <w:tcPr>
            <w:tcW w:w="5245" w:type="dxa"/>
          </w:tcPr>
          <w:p w:rsidR="009332E4" w:rsidRPr="009332E4" w:rsidRDefault="009332E4" w:rsidP="009332E4">
            <w:pPr>
              <w:tabs>
                <w:tab w:val="left" w:pos="851"/>
              </w:tabs>
              <w:jc w:val="both"/>
              <w:rPr>
                <w:lang w:eastAsia="en-US"/>
              </w:rPr>
            </w:pPr>
            <w:r w:rsidRPr="009332E4">
              <w:t>Энергосбережение и повышение энергетической эффективности объектов культуры</w:t>
            </w:r>
          </w:p>
        </w:tc>
        <w:tc>
          <w:tcPr>
            <w:tcW w:w="1843" w:type="dxa"/>
            <w:vAlign w:val="center"/>
          </w:tcPr>
          <w:p w:rsidR="009332E4" w:rsidRPr="009332E4" w:rsidRDefault="009332E4" w:rsidP="009332E4">
            <w:pPr>
              <w:jc w:val="right"/>
            </w:pPr>
            <w:r w:rsidRPr="009332E4">
              <w:t>2 000,00</w:t>
            </w:r>
          </w:p>
        </w:tc>
        <w:tc>
          <w:tcPr>
            <w:tcW w:w="1559" w:type="dxa"/>
            <w:vAlign w:val="center"/>
          </w:tcPr>
          <w:p w:rsidR="009332E4" w:rsidRPr="009332E4" w:rsidRDefault="009332E4" w:rsidP="009332E4">
            <w:pPr>
              <w:jc w:val="right"/>
            </w:pPr>
            <w:r w:rsidRPr="009332E4">
              <w:t>2 000,00</w:t>
            </w:r>
          </w:p>
        </w:tc>
        <w:tc>
          <w:tcPr>
            <w:tcW w:w="992" w:type="dxa"/>
            <w:vAlign w:val="center"/>
          </w:tcPr>
          <w:p w:rsidR="009332E4" w:rsidRPr="009332E4" w:rsidRDefault="009332E4" w:rsidP="009332E4">
            <w:pPr>
              <w:jc w:val="right"/>
            </w:pPr>
            <w:r w:rsidRPr="009332E4">
              <w:t>100,0</w:t>
            </w:r>
          </w:p>
        </w:tc>
      </w:tr>
      <w:tr w:rsidR="009332E4" w:rsidRPr="009332E4" w:rsidTr="00EE741D">
        <w:tc>
          <w:tcPr>
            <w:tcW w:w="5245" w:type="dxa"/>
          </w:tcPr>
          <w:p w:rsidR="009332E4" w:rsidRPr="009332E4" w:rsidRDefault="009332E4" w:rsidP="009332E4">
            <w:pPr>
              <w:tabs>
                <w:tab w:val="left" w:pos="851"/>
              </w:tabs>
              <w:jc w:val="both"/>
              <w:rPr>
                <w:lang w:eastAsia="en-US"/>
              </w:rPr>
            </w:pPr>
            <w:r w:rsidRPr="009332E4">
              <w:t xml:space="preserve">Энергосбережение и повышение энергетической эффективности объектов физической культуры и спорта </w:t>
            </w:r>
          </w:p>
        </w:tc>
        <w:tc>
          <w:tcPr>
            <w:tcW w:w="1843" w:type="dxa"/>
            <w:vAlign w:val="center"/>
          </w:tcPr>
          <w:p w:rsidR="009332E4" w:rsidRPr="009332E4" w:rsidRDefault="009332E4" w:rsidP="009332E4">
            <w:pPr>
              <w:jc w:val="right"/>
            </w:pPr>
            <w:r w:rsidRPr="009332E4">
              <w:t>2 000,00</w:t>
            </w:r>
          </w:p>
        </w:tc>
        <w:tc>
          <w:tcPr>
            <w:tcW w:w="1559" w:type="dxa"/>
            <w:vAlign w:val="center"/>
          </w:tcPr>
          <w:p w:rsidR="009332E4" w:rsidRPr="009332E4" w:rsidRDefault="009332E4" w:rsidP="009332E4">
            <w:pPr>
              <w:jc w:val="right"/>
            </w:pPr>
            <w:r w:rsidRPr="009332E4">
              <w:t>2 000,00</w:t>
            </w:r>
          </w:p>
        </w:tc>
        <w:tc>
          <w:tcPr>
            <w:tcW w:w="992" w:type="dxa"/>
            <w:vAlign w:val="center"/>
          </w:tcPr>
          <w:p w:rsidR="009332E4" w:rsidRPr="009332E4" w:rsidRDefault="009332E4" w:rsidP="009332E4">
            <w:pPr>
              <w:jc w:val="right"/>
            </w:pPr>
            <w:r w:rsidRPr="009332E4">
              <w:t>100,0</w:t>
            </w:r>
          </w:p>
        </w:tc>
      </w:tr>
      <w:tr w:rsidR="009332E4" w:rsidRPr="009332E4" w:rsidTr="00EE741D">
        <w:tc>
          <w:tcPr>
            <w:tcW w:w="5245" w:type="dxa"/>
          </w:tcPr>
          <w:p w:rsidR="009332E4" w:rsidRPr="009332E4" w:rsidRDefault="009332E4" w:rsidP="009332E4">
            <w:pPr>
              <w:jc w:val="both"/>
              <w:rPr>
                <w:lang w:eastAsia="en-US"/>
              </w:rPr>
            </w:pPr>
            <w:r w:rsidRPr="009332E4">
              <w:rPr>
                <w:lang w:eastAsia="en-US"/>
              </w:rPr>
              <w:t xml:space="preserve">Оснащение приборами учета используемых энергетических ресурсов </w:t>
            </w:r>
            <w:proofErr w:type="gramStart"/>
            <w:r w:rsidRPr="009332E4">
              <w:rPr>
                <w:lang w:eastAsia="en-US"/>
              </w:rPr>
              <w:t>жилого</w:t>
            </w:r>
            <w:proofErr w:type="gramEnd"/>
            <w:r w:rsidRPr="009332E4">
              <w:rPr>
                <w:lang w:eastAsia="en-US"/>
              </w:rPr>
              <w:t xml:space="preserve"> фонда города, в том числе с использованием интеллектуальных приборов учета, автоматизированных систем и систем диспетчеризации</w:t>
            </w:r>
            <w:r w:rsidRPr="009332E4">
              <w:t xml:space="preserve"> </w:t>
            </w:r>
          </w:p>
        </w:tc>
        <w:tc>
          <w:tcPr>
            <w:tcW w:w="1843" w:type="dxa"/>
            <w:vAlign w:val="center"/>
          </w:tcPr>
          <w:p w:rsidR="009332E4" w:rsidRPr="009332E4" w:rsidRDefault="009332E4" w:rsidP="009332E4">
            <w:pPr>
              <w:jc w:val="right"/>
            </w:pPr>
            <w:r w:rsidRPr="009332E4">
              <w:t>300,00</w:t>
            </w:r>
          </w:p>
        </w:tc>
        <w:tc>
          <w:tcPr>
            <w:tcW w:w="1559" w:type="dxa"/>
            <w:vAlign w:val="center"/>
          </w:tcPr>
          <w:p w:rsidR="009332E4" w:rsidRPr="009332E4" w:rsidRDefault="009332E4" w:rsidP="009332E4">
            <w:pPr>
              <w:jc w:val="right"/>
            </w:pPr>
            <w:r w:rsidRPr="009332E4">
              <w:t>187,89</w:t>
            </w:r>
          </w:p>
        </w:tc>
        <w:tc>
          <w:tcPr>
            <w:tcW w:w="992" w:type="dxa"/>
            <w:vAlign w:val="center"/>
          </w:tcPr>
          <w:p w:rsidR="009332E4" w:rsidRPr="009332E4" w:rsidRDefault="009332E4" w:rsidP="009332E4">
            <w:pPr>
              <w:jc w:val="right"/>
            </w:pPr>
            <w:r w:rsidRPr="009332E4">
              <w:t>62,6</w:t>
            </w:r>
          </w:p>
        </w:tc>
      </w:tr>
      <w:tr w:rsidR="009332E4" w:rsidRPr="009332E4" w:rsidTr="00EE741D">
        <w:tc>
          <w:tcPr>
            <w:tcW w:w="5245" w:type="dxa"/>
          </w:tcPr>
          <w:p w:rsidR="009332E4" w:rsidRPr="009332E4" w:rsidRDefault="009332E4" w:rsidP="009332E4">
            <w:pPr>
              <w:jc w:val="both"/>
              <w:rPr>
                <w:lang w:eastAsia="en-US"/>
              </w:rPr>
            </w:pPr>
            <w:r w:rsidRPr="009332E4">
              <w:t xml:space="preserve">Повышение энергетической эффективности систем уличного освещения </w:t>
            </w:r>
          </w:p>
        </w:tc>
        <w:tc>
          <w:tcPr>
            <w:tcW w:w="1843" w:type="dxa"/>
            <w:vAlign w:val="center"/>
          </w:tcPr>
          <w:p w:rsidR="009332E4" w:rsidRPr="009332E4" w:rsidRDefault="009332E4" w:rsidP="009332E4">
            <w:pPr>
              <w:jc w:val="right"/>
            </w:pPr>
            <w:r w:rsidRPr="009332E4">
              <w:t>900,00</w:t>
            </w:r>
          </w:p>
        </w:tc>
        <w:tc>
          <w:tcPr>
            <w:tcW w:w="1559" w:type="dxa"/>
            <w:vAlign w:val="center"/>
          </w:tcPr>
          <w:p w:rsidR="009332E4" w:rsidRPr="009332E4" w:rsidRDefault="009332E4" w:rsidP="009332E4">
            <w:pPr>
              <w:jc w:val="right"/>
            </w:pPr>
            <w:r w:rsidRPr="009332E4">
              <w:t>892,15</w:t>
            </w:r>
          </w:p>
        </w:tc>
        <w:tc>
          <w:tcPr>
            <w:tcW w:w="992" w:type="dxa"/>
            <w:vAlign w:val="center"/>
          </w:tcPr>
          <w:p w:rsidR="009332E4" w:rsidRPr="009332E4" w:rsidRDefault="009332E4" w:rsidP="009332E4">
            <w:pPr>
              <w:jc w:val="right"/>
            </w:pPr>
            <w:r w:rsidRPr="009332E4">
              <w:t>99,1</w:t>
            </w:r>
          </w:p>
        </w:tc>
      </w:tr>
    </w:tbl>
    <w:p w:rsidR="009332E4" w:rsidRPr="009332E4" w:rsidRDefault="009332E4" w:rsidP="009332E4">
      <w:pPr>
        <w:spacing w:before="120"/>
        <w:ind w:firstLine="709"/>
        <w:jc w:val="both"/>
        <w:rPr>
          <w:bCs/>
          <w:sz w:val="28"/>
          <w:szCs w:val="28"/>
        </w:rPr>
      </w:pPr>
      <w:r w:rsidRPr="009332E4">
        <w:rPr>
          <w:sz w:val="28"/>
          <w:szCs w:val="28"/>
        </w:rPr>
        <w:t xml:space="preserve">Низкое исполнение </w:t>
      </w:r>
      <w:r w:rsidR="00C1329C">
        <w:rPr>
          <w:sz w:val="28"/>
          <w:szCs w:val="28"/>
        </w:rPr>
        <w:t>по основному мероприятию "Оснащение</w:t>
      </w:r>
      <w:r w:rsidRPr="009332E4">
        <w:rPr>
          <w:sz w:val="28"/>
          <w:szCs w:val="28"/>
        </w:rPr>
        <w:t xml:space="preserve"> приборами учета используемых энергетических ресурсов жилого фонда города, в том числе с использованием интеллектуальных приборов учета, автоматизированных систем и систем диспетчеризации</w:t>
      </w:r>
      <w:r w:rsidR="00C1329C">
        <w:rPr>
          <w:sz w:val="28"/>
          <w:szCs w:val="28"/>
        </w:rPr>
        <w:t>"</w:t>
      </w:r>
      <w:r w:rsidRPr="009332E4">
        <w:rPr>
          <w:sz w:val="28"/>
          <w:szCs w:val="28"/>
        </w:rPr>
        <w:t xml:space="preserve"> обусловлено </w:t>
      </w:r>
      <w:r w:rsidRPr="009332E4">
        <w:rPr>
          <w:bCs/>
          <w:sz w:val="28"/>
          <w:szCs w:val="28"/>
        </w:rPr>
        <w:t>заявительным характером выполнения работ.</w:t>
      </w:r>
    </w:p>
    <w:p w:rsidR="00CD2B62" w:rsidRDefault="00CD2B62" w:rsidP="000C66D2">
      <w:pPr>
        <w:ind w:firstLine="708"/>
        <w:jc w:val="both"/>
        <w:rPr>
          <w:sz w:val="28"/>
          <w:szCs w:val="28"/>
        </w:rPr>
      </w:pPr>
    </w:p>
    <w:p w:rsidR="00CD2B62" w:rsidRPr="00CD2B62" w:rsidRDefault="00CD2B62" w:rsidP="00513D31">
      <w:pPr>
        <w:spacing w:before="240"/>
        <w:jc w:val="center"/>
        <w:rPr>
          <w:b/>
          <w:sz w:val="28"/>
          <w:szCs w:val="28"/>
          <w:lang w:eastAsia="ar-SA"/>
        </w:rPr>
      </w:pPr>
      <w:r w:rsidRPr="00CD2B62">
        <w:rPr>
          <w:b/>
          <w:sz w:val="28"/>
          <w:szCs w:val="28"/>
          <w:lang w:eastAsia="ar-SA"/>
        </w:rPr>
        <w:t>Муниципальная программа</w:t>
      </w:r>
    </w:p>
    <w:p w:rsidR="00CD2B62" w:rsidRPr="00CD2B62" w:rsidRDefault="00CD2B62" w:rsidP="00513D31">
      <w:pPr>
        <w:spacing w:after="240"/>
        <w:jc w:val="center"/>
        <w:rPr>
          <w:b/>
          <w:sz w:val="28"/>
          <w:szCs w:val="28"/>
          <w:lang w:eastAsia="en-US"/>
        </w:rPr>
      </w:pPr>
      <w:r w:rsidRPr="00CD2B62">
        <w:rPr>
          <w:b/>
          <w:sz w:val="28"/>
          <w:szCs w:val="28"/>
          <w:lang w:eastAsia="en-US"/>
        </w:rPr>
        <w:t xml:space="preserve">"Развитие гражданского общества в </w:t>
      </w:r>
      <w:proofErr w:type="gramStart"/>
      <w:r w:rsidRPr="00CD2B62">
        <w:rPr>
          <w:b/>
          <w:sz w:val="28"/>
          <w:szCs w:val="28"/>
          <w:lang w:eastAsia="en-US"/>
        </w:rPr>
        <w:t>городе</w:t>
      </w:r>
      <w:proofErr w:type="gramEnd"/>
      <w:r w:rsidRPr="00CD2B62">
        <w:rPr>
          <w:b/>
          <w:sz w:val="28"/>
          <w:szCs w:val="28"/>
          <w:lang w:eastAsia="en-US"/>
        </w:rPr>
        <w:t xml:space="preserve"> Нижневартовске на 2018 -2025 годы и на период до 2030 года"</w:t>
      </w:r>
    </w:p>
    <w:p w:rsidR="00CD2B62" w:rsidRDefault="00CD2B62" w:rsidP="00EE741D">
      <w:pPr>
        <w:spacing w:before="240" w:after="120"/>
        <w:ind w:firstLine="709"/>
        <w:jc w:val="both"/>
        <w:rPr>
          <w:sz w:val="28"/>
          <w:szCs w:val="28"/>
          <w:lang w:eastAsia="en-US"/>
        </w:rPr>
      </w:pPr>
      <w:r w:rsidRPr="00CD2B62">
        <w:rPr>
          <w:sz w:val="28"/>
          <w:szCs w:val="28"/>
          <w:lang w:eastAsia="en-US"/>
        </w:rPr>
        <w:t>Исполнение по муниципальной программе составило 10 111,97 тыс. рублей или 99,7 по отношению к уточненным плановым назначениям -                 10 140,00 тыс.  рублей.</w:t>
      </w:r>
    </w:p>
    <w:p w:rsidR="00513D31" w:rsidRDefault="00513D31" w:rsidP="00EE741D">
      <w:pPr>
        <w:spacing w:before="240" w:after="120"/>
        <w:ind w:firstLine="709"/>
        <w:jc w:val="both"/>
        <w:rPr>
          <w:sz w:val="28"/>
          <w:szCs w:val="28"/>
          <w:lang w:eastAsia="en-US"/>
        </w:rPr>
      </w:pPr>
    </w:p>
    <w:p w:rsidR="00513D31" w:rsidRDefault="00513D31" w:rsidP="00EE741D">
      <w:pPr>
        <w:spacing w:before="240" w:after="120"/>
        <w:ind w:firstLine="709"/>
        <w:jc w:val="both"/>
        <w:rPr>
          <w:sz w:val="28"/>
          <w:szCs w:val="28"/>
          <w:lang w:eastAsia="en-US"/>
        </w:rPr>
      </w:pPr>
    </w:p>
    <w:p w:rsidR="00513D31" w:rsidRDefault="00513D31" w:rsidP="00EE741D">
      <w:pPr>
        <w:spacing w:before="240" w:after="120"/>
        <w:ind w:firstLine="709"/>
        <w:jc w:val="both"/>
        <w:rPr>
          <w:sz w:val="28"/>
          <w:szCs w:val="28"/>
          <w:lang w:eastAsia="en-US"/>
        </w:rPr>
      </w:pPr>
    </w:p>
    <w:p w:rsidR="00513D31" w:rsidRDefault="00513D31" w:rsidP="00EE741D">
      <w:pPr>
        <w:spacing w:before="240" w:after="120"/>
        <w:ind w:firstLine="709"/>
        <w:jc w:val="both"/>
        <w:rPr>
          <w:sz w:val="28"/>
          <w:szCs w:val="28"/>
          <w:lang w:eastAsia="en-US"/>
        </w:rPr>
      </w:pPr>
    </w:p>
    <w:p w:rsidR="00513D31" w:rsidRDefault="00513D31" w:rsidP="00EE741D">
      <w:pPr>
        <w:spacing w:before="240" w:after="120"/>
        <w:ind w:firstLine="709"/>
        <w:jc w:val="both"/>
        <w:rPr>
          <w:sz w:val="28"/>
          <w:szCs w:val="28"/>
          <w:lang w:eastAsia="en-US"/>
        </w:rPr>
      </w:pPr>
    </w:p>
    <w:p w:rsidR="009B27D3" w:rsidRDefault="009B27D3" w:rsidP="00CD2B62">
      <w:pPr>
        <w:jc w:val="both"/>
      </w:pPr>
    </w:p>
    <w:p w:rsidR="00CD2B62" w:rsidRPr="00CD2B62" w:rsidRDefault="00CD2B62" w:rsidP="00CD2B62">
      <w:pPr>
        <w:jc w:val="both"/>
      </w:pPr>
      <w:r w:rsidRPr="00CD2B62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11136" behindDoc="1" locked="0" layoutInCell="1" allowOverlap="1" wp14:anchorId="4CDCA254" wp14:editId="474C4004">
                <wp:simplePos x="0" y="0"/>
                <wp:positionH relativeFrom="column">
                  <wp:posOffset>3077514</wp:posOffset>
                </wp:positionH>
                <wp:positionV relativeFrom="paragraph">
                  <wp:posOffset>71120</wp:posOffset>
                </wp:positionV>
                <wp:extent cx="2853938" cy="434975"/>
                <wp:effectExtent l="57150" t="38100" r="80010" b="98425"/>
                <wp:wrapNone/>
                <wp:docPr id="9" name="Поле 9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3938" cy="434975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0115B" w:rsidRPr="001E74CF" w:rsidRDefault="00D0115B" w:rsidP="00CD2B62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Структура расходов в разрезе классификации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видов расходов</w:t>
                            </w: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,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E74CF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тыс. рублей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" o:spid="_x0000_s1078" type="#_x0000_t202" alt="Название: Исполнение бюджетной росписи Администрации города за 2012 год" style="position:absolute;left:0;text-align:left;margin-left:242.3pt;margin-top:5.6pt;width:224.7pt;height:34.25pt;z-index:-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" fillcolor="#fefcee">
                <v:fill color2="#787567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1E74CF" w:rsidRDefault="00D0115B" w:rsidP="00CD2B62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Структура расходов в разрезе классификации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видов расходов</w:t>
                      </w: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>,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 </w:t>
                      </w:r>
                      <w:r w:rsidRPr="001E74CF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тыс. рублей</w:t>
                      </w:r>
                    </w:p>
                  </w:txbxContent>
                </v:textbox>
              </v:shape>
            </w:pict>
          </mc:Fallback>
        </mc:AlternateContent>
      </w:r>
      <w:r w:rsidRPr="00CD2B62">
        <w:rPr>
          <w:noProof/>
        </w:rPr>
        <mc:AlternateContent>
          <mc:Choice Requires="wps">
            <w:drawing>
              <wp:anchor distT="0" distB="0" distL="114300" distR="114300" simplePos="0" relativeHeight="251612160" behindDoc="1" locked="0" layoutInCell="1" allowOverlap="1" wp14:anchorId="5340A894" wp14:editId="72900869">
                <wp:simplePos x="0" y="0"/>
                <wp:positionH relativeFrom="column">
                  <wp:posOffset>19989</wp:posOffset>
                </wp:positionH>
                <wp:positionV relativeFrom="paragraph">
                  <wp:posOffset>66040</wp:posOffset>
                </wp:positionV>
                <wp:extent cx="2988000" cy="435600"/>
                <wp:effectExtent l="57150" t="38100" r="79375" b="98425"/>
                <wp:wrapNone/>
                <wp:docPr id="13" name="Поле 13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8000" cy="435600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0115B" w:rsidRDefault="00D0115B" w:rsidP="00CD2B62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Доля затрат на программу</w:t>
                            </w:r>
                          </w:p>
                          <w:p w:rsidR="00D0115B" w:rsidRPr="001E74CF" w:rsidRDefault="00D0115B" w:rsidP="00CD2B62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в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общем объеме расходов бюджета, </w:t>
                            </w:r>
                            <w:r w:rsidRPr="0058204A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" o:spid="_x0000_s1079" type="#_x0000_t202" alt="Название: Исполнение бюджетной росписи Администрации города за 2012 год" style="position:absolute;left:0;text-align:left;margin-left:1.55pt;margin-top:5.2pt;width:235.3pt;height:34.3pt;z-index:-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" fillcolor="#fefcee">
                <v:fill color2="#787567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Default="00D0115B" w:rsidP="00CD2B62">
                      <w:pPr>
                        <w:pStyle w:val="42"/>
                        <w:keepNext/>
                        <w:spacing w:after="0"/>
                        <w:jc w:val="center"/>
                        <w:rPr>
                          <w:noProof/>
                          <w:color w:val="auto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Доля затрат на программу</w:t>
                      </w:r>
                    </w:p>
                    <w:p w:rsidR="00D0115B" w:rsidRPr="001E74CF" w:rsidRDefault="00D0115B" w:rsidP="00CD2B62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в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общем объеме расходов бюджета, </w:t>
                      </w:r>
                      <w:r w:rsidRPr="0058204A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</w:p>
    <w:p w:rsidR="00CD2B62" w:rsidRPr="00CD2B62" w:rsidRDefault="00CD2B62" w:rsidP="00CD2B62">
      <w:pPr>
        <w:jc w:val="both"/>
      </w:pPr>
    </w:p>
    <w:p w:rsidR="00CD2B62" w:rsidRPr="00CD2B62" w:rsidRDefault="00CD2B62" w:rsidP="00CD2B62">
      <w:pPr>
        <w:jc w:val="both"/>
      </w:pPr>
    </w:p>
    <w:p w:rsidR="00CD2B62" w:rsidRPr="00CD2B62" w:rsidRDefault="00CD2B62" w:rsidP="00CD2B62">
      <w:pPr>
        <w:rPr>
          <w:lang w:val="en-US"/>
        </w:rPr>
      </w:pPr>
      <w:r w:rsidRPr="00CD2B62">
        <w:rPr>
          <w:noProof/>
          <w:color w:val="FF0000"/>
        </w:rPr>
        <w:drawing>
          <wp:inline distT="0" distB="0" distL="0" distR="0" wp14:anchorId="1A9F8B66" wp14:editId="75B38711">
            <wp:extent cx="2886324" cy="2099144"/>
            <wp:effectExtent l="0" t="0" r="0" b="0"/>
            <wp:docPr id="14" name="Диаграмма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0"/>
              </a:graphicData>
            </a:graphic>
          </wp:inline>
        </w:drawing>
      </w:r>
      <w:r w:rsidRPr="00CD2B62">
        <w:rPr>
          <w:noProof/>
        </w:rPr>
        <w:drawing>
          <wp:inline distT="0" distB="0" distL="0" distR="0" wp14:anchorId="03518E2A" wp14:editId="6AC7A5D1">
            <wp:extent cx="2962275" cy="2059305"/>
            <wp:effectExtent l="0" t="0" r="28575" b="0"/>
            <wp:docPr id="15" name="Диаграмма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</w:p>
    <w:p w:rsidR="00CD2B62" w:rsidRPr="00CD2B62" w:rsidRDefault="00CD2B62" w:rsidP="00CD2B62">
      <w:pPr>
        <w:rPr>
          <w:lang w:val="en-US"/>
        </w:rPr>
      </w:pPr>
    </w:p>
    <w:p w:rsidR="00CD2B62" w:rsidRPr="00CD2B62" w:rsidRDefault="00CD2B62" w:rsidP="00DC5290">
      <w:pPr>
        <w:spacing w:before="120" w:after="120"/>
        <w:ind w:firstLine="709"/>
        <w:jc w:val="both"/>
        <w:rPr>
          <w:rFonts w:eastAsia="Calibri"/>
          <w:sz w:val="28"/>
          <w:szCs w:val="28"/>
        </w:rPr>
      </w:pPr>
      <w:r w:rsidRPr="00CD2B62">
        <w:rPr>
          <w:rFonts w:eastAsia="Calibri"/>
          <w:sz w:val="28"/>
          <w:szCs w:val="28"/>
        </w:rPr>
        <w:t xml:space="preserve">Бюджетные ассигнования в отчетном </w:t>
      </w:r>
      <w:proofErr w:type="gramStart"/>
      <w:r w:rsidRPr="00CD2B62">
        <w:rPr>
          <w:rFonts w:eastAsia="Calibri"/>
          <w:sz w:val="28"/>
          <w:szCs w:val="28"/>
        </w:rPr>
        <w:t>периоде</w:t>
      </w:r>
      <w:proofErr w:type="gramEnd"/>
      <w:r w:rsidRPr="00CD2B62">
        <w:rPr>
          <w:rFonts w:eastAsia="Calibri"/>
          <w:sz w:val="28"/>
          <w:szCs w:val="28"/>
        </w:rPr>
        <w:t xml:space="preserve"> в рамках программы направлялись на исполнение следующих основных мероприятий: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1701"/>
        <w:gridCol w:w="1559"/>
        <w:gridCol w:w="992"/>
      </w:tblGrid>
      <w:tr w:rsidR="00CD2B62" w:rsidRPr="00CD2B62" w:rsidTr="00EE741D">
        <w:trPr>
          <w:trHeight w:val="20"/>
        </w:trPr>
        <w:tc>
          <w:tcPr>
            <w:tcW w:w="5387" w:type="dxa"/>
            <w:vAlign w:val="center"/>
          </w:tcPr>
          <w:p w:rsidR="00CD2B62" w:rsidRPr="00CD2B62" w:rsidRDefault="00CD2B62" w:rsidP="00CD2B62">
            <w:pPr>
              <w:tabs>
                <w:tab w:val="left" w:pos="851"/>
              </w:tabs>
              <w:ind w:firstLine="34"/>
              <w:jc w:val="center"/>
              <w:rPr>
                <w:bCs/>
                <w:lang w:eastAsia="en-US"/>
              </w:rPr>
            </w:pPr>
            <w:r w:rsidRPr="00CD2B62">
              <w:rPr>
                <w:bCs/>
                <w:lang w:eastAsia="en-US"/>
              </w:rPr>
              <w:t>Наименование</w:t>
            </w:r>
          </w:p>
        </w:tc>
        <w:tc>
          <w:tcPr>
            <w:tcW w:w="1701" w:type="dxa"/>
            <w:vAlign w:val="center"/>
          </w:tcPr>
          <w:p w:rsidR="00CD2B62" w:rsidRPr="00CD2B62" w:rsidRDefault="00CD2B62" w:rsidP="00CD2B62">
            <w:pPr>
              <w:tabs>
                <w:tab w:val="left" w:pos="851"/>
              </w:tabs>
              <w:jc w:val="center"/>
              <w:rPr>
                <w:bCs/>
                <w:lang w:eastAsia="en-US"/>
              </w:rPr>
            </w:pPr>
            <w:r w:rsidRPr="00CD2B62">
              <w:rPr>
                <w:bCs/>
                <w:lang w:eastAsia="en-US"/>
              </w:rPr>
              <w:t>Уточненные плановые</w:t>
            </w:r>
          </w:p>
          <w:p w:rsidR="00CD2B62" w:rsidRPr="00CD2B62" w:rsidRDefault="00CD2B62" w:rsidP="00CD2B62">
            <w:pPr>
              <w:tabs>
                <w:tab w:val="left" w:pos="851"/>
              </w:tabs>
              <w:jc w:val="center"/>
              <w:rPr>
                <w:bCs/>
                <w:color w:val="FF0000"/>
                <w:lang w:eastAsia="en-US"/>
              </w:rPr>
            </w:pPr>
            <w:r w:rsidRPr="00CD2B62">
              <w:rPr>
                <w:bCs/>
                <w:lang w:eastAsia="en-US"/>
              </w:rPr>
              <w:t>назначения,</w:t>
            </w:r>
          </w:p>
          <w:p w:rsidR="00CD2B62" w:rsidRPr="00CD2B62" w:rsidRDefault="00CD2B62" w:rsidP="00CD2B62">
            <w:pPr>
              <w:tabs>
                <w:tab w:val="left" w:pos="851"/>
              </w:tabs>
              <w:jc w:val="center"/>
              <w:rPr>
                <w:bCs/>
                <w:lang w:eastAsia="en-US"/>
              </w:rPr>
            </w:pPr>
            <w:r w:rsidRPr="00CD2B62">
              <w:rPr>
                <w:bCs/>
                <w:lang w:eastAsia="en-US"/>
              </w:rPr>
              <w:t>тыс. рублей</w:t>
            </w:r>
          </w:p>
        </w:tc>
        <w:tc>
          <w:tcPr>
            <w:tcW w:w="1559" w:type="dxa"/>
            <w:vAlign w:val="center"/>
          </w:tcPr>
          <w:p w:rsidR="00CD2B62" w:rsidRPr="00CD2B62" w:rsidRDefault="00CD2B62" w:rsidP="00CD2B62">
            <w:pPr>
              <w:tabs>
                <w:tab w:val="left" w:pos="851"/>
              </w:tabs>
              <w:jc w:val="center"/>
              <w:rPr>
                <w:bCs/>
                <w:lang w:eastAsia="en-US"/>
              </w:rPr>
            </w:pPr>
            <w:r w:rsidRPr="00CD2B62">
              <w:rPr>
                <w:bCs/>
                <w:lang w:eastAsia="en-US"/>
              </w:rPr>
              <w:t>Исполнение,</w:t>
            </w:r>
          </w:p>
          <w:p w:rsidR="00CD2B62" w:rsidRPr="00CD2B62" w:rsidRDefault="00CD2B62" w:rsidP="00CD2B62">
            <w:pPr>
              <w:tabs>
                <w:tab w:val="left" w:pos="851"/>
              </w:tabs>
              <w:jc w:val="center"/>
              <w:rPr>
                <w:bCs/>
                <w:lang w:eastAsia="en-US"/>
              </w:rPr>
            </w:pPr>
            <w:r w:rsidRPr="00CD2B62">
              <w:rPr>
                <w:bCs/>
                <w:lang w:eastAsia="en-US"/>
              </w:rPr>
              <w:t>тыс. рублей</w:t>
            </w:r>
          </w:p>
        </w:tc>
        <w:tc>
          <w:tcPr>
            <w:tcW w:w="992" w:type="dxa"/>
            <w:vAlign w:val="center"/>
          </w:tcPr>
          <w:p w:rsidR="00CD2B62" w:rsidRPr="00CD2B62" w:rsidRDefault="00CD2B62" w:rsidP="00CD2B62">
            <w:pPr>
              <w:tabs>
                <w:tab w:val="left" w:pos="851"/>
              </w:tabs>
              <w:jc w:val="center"/>
              <w:rPr>
                <w:bCs/>
                <w:lang w:eastAsia="en-US"/>
              </w:rPr>
            </w:pPr>
            <w:r w:rsidRPr="00CD2B62">
              <w:rPr>
                <w:bCs/>
                <w:lang w:eastAsia="en-US"/>
              </w:rPr>
              <w:t>%</w:t>
            </w:r>
          </w:p>
          <w:p w:rsidR="00CD2B62" w:rsidRPr="00CD2B62" w:rsidRDefault="00CD2B62" w:rsidP="00CD2B62">
            <w:pPr>
              <w:tabs>
                <w:tab w:val="left" w:pos="851"/>
              </w:tabs>
              <w:jc w:val="center"/>
              <w:rPr>
                <w:bCs/>
                <w:lang w:eastAsia="en-US"/>
              </w:rPr>
            </w:pPr>
            <w:r w:rsidRPr="00CD2B62">
              <w:rPr>
                <w:bCs/>
                <w:lang w:eastAsia="en-US"/>
              </w:rPr>
              <w:t>исполнения</w:t>
            </w:r>
          </w:p>
        </w:tc>
      </w:tr>
      <w:tr w:rsidR="00CD2B62" w:rsidRPr="00CD2B62" w:rsidTr="00EE741D">
        <w:trPr>
          <w:trHeight w:val="20"/>
        </w:trPr>
        <w:tc>
          <w:tcPr>
            <w:tcW w:w="5387" w:type="dxa"/>
            <w:vAlign w:val="center"/>
          </w:tcPr>
          <w:p w:rsidR="00CD2B62" w:rsidRPr="00CD2B62" w:rsidRDefault="00CD2B62" w:rsidP="00CD2B62">
            <w:pPr>
              <w:tabs>
                <w:tab w:val="left" w:pos="851"/>
              </w:tabs>
              <w:jc w:val="both"/>
              <w:rPr>
                <w:bCs/>
                <w:lang w:eastAsia="en-US"/>
              </w:rPr>
            </w:pPr>
            <w:r w:rsidRPr="00CD2B62">
              <w:rPr>
                <w:bCs/>
                <w:lang w:eastAsia="en-US"/>
              </w:rPr>
              <w:t>Обеспечение социальной интеграции представителей общественных организаций отдельных категорий граждан в общественную жизнь города</w:t>
            </w:r>
          </w:p>
        </w:tc>
        <w:tc>
          <w:tcPr>
            <w:tcW w:w="1701" w:type="dxa"/>
            <w:vAlign w:val="center"/>
          </w:tcPr>
          <w:p w:rsidR="00CD2B62" w:rsidRPr="00CD2B62" w:rsidRDefault="00CD2B62" w:rsidP="00CD2B62">
            <w:pPr>
              <w:tabs>
                <w:tab w:val="left" w:pos="851"/>
              </w:tabs>
              <w:jc w:val="right"/>
              <w:rPr>
                <w:bCs/>
                <w:lang w:eastAsia="en-US"/>
              </w:rPr>
            </w:pPr>
            <w:r w:rsidRPr="00CD2B62">
              <w:rPr>
                <w:bCs/>
                <w:lang w:eastAsia="en-US"/>
              </w:rPr>
              <w:t>1 240,00</w:t>
            </w:r>
          </w:p>
        </w:tc>
        <w:tc>
          <w:tcPr>
            <w:tcW w:w="1559" w:type="dxa"/>
            <w:vAlign w:val="center"/>
          </w:tcPr>
          <w:p w:rsidR="00CD2B62" w:rsidRPr="00CD2B62" w:rsidRDefault="00CD2B62" w:rsidP="00CD2B62">
            <w:pPr>
              <w:tabs>
                <w:tab w:val="left" w:pos="851"/>
              </w:tabs>
              <w:jc w:val="right"/>
              <w:rPr>
                <w:bCs/>
                <w:lang w:eastAsia="en-US"/>
              </w:rPr>
            </w:pPr>
            <w:r w:rsidRPr="00CD2B62">
              <w:rPr>
                <w:bCs/>
                <w:lang w:eastAsia="en-US"/>
              </w:rPr>
              <w:t>1 240,00</w:t>
            </w:r>
          </w:p>
        </w:tc>
        <w:tc>
          <w:tcPr>
            <w:tcW w:w="992" w:type="dxa"/>
            <w:vAlign w:val="center"/>
          </w:tcPr>
          <w:p w:rsidR="00CD2B62" w:rsidRPr="00CD2B62" w:rsidRDefault="00CD2B62" w:rsidP="00CD2B62">
            <w:pPr>
              <w:tabs>
                <w:tab w:val="left" w:pos="851"/>
              </w:tabs>
              <w:jc w:val="right"/>
              <w:rPr>
                <w:bCs/>
                <w:lang w:eastAsia="en-US"/>
              </w:rPr>
            </w:pPr>
            <w:r w:rsidRPr="00CD2B62">
              <w:rPr>
                <w:bCs/>
                <w:lang w:eastAsia="en-US"/>
              </w:rPr>
              <w:t>100,0</w:t>
            </w:r>
          </w:p>
        </w:tc>
      </w:tr>
      <w:tr w:rsidR="00CD2B62" w:rsidRPr="00CD2B62" w:rsidTr="00EE741D">
        <w:trPr>
          <w:trHeight w:val="20"/>
        </w:trPr>
        <w:tc>
          <w:tcPr>
            <w:tcW w:w="5387" w:type="dxa"/>
            <w:vAlign w:val="center"/>
          </w:tcPr>
          <w:p w:rsidR="00CD2B62" w:rsidRPr="00CD2B62" w:rsidRDefault="00CD2B62" w:rsidP="00CD2B62">
            <w:pPr>
              <w:tabs>
                <w:tab w:val="left" w:pos="851"/>
              </w:tabs>
              <w:jc w:val="both"/>
              <w:rPr>
                <w:bCs/>
                <w:lang w:eastAsia="en-US"/>
              </w:rPr>
            </w:pPr>
            <w:r w:rsidRPr="00CD2B62">
              <w:rPr>
                <w:bCs/>
                <w:lang w:eastAsia="en-US"/>
              </w:rPr>
              <w:t>Оказание мер поддержки социально ориентированным некоммерческим организациям путем предоставления субсидий</w:t>
            </w:r>
          </w:p>
        </w:tc>
        <w:tc>
          <w:tcPr>
            <w:tcW w:w="1701" w:type="dxa"/>
            <w:vAlign w:val="center"/>
          </w:tcPr>
          <w:p w:rsidR="00CD2B62" w:rsidRPr="00CD2B62" w:rsidRDefault="00CD2B62" w:rsidP="00CD2B62">
            <w:pPr>
              <w:tabs>
                <w:tab w:val="left" w:pos="851"/>
              </w:tabs>
              <w:ind w:firstLine="539"/>
              <w:jc w:val="right"/>
              <w:rPr>
                <w:bCs/>
                <w:lang w:eastAsia="en-US"/>
              </w:rPr>
            </w:pPr>
            <w:r w:rsidRPr="00CD2B62">
              <w:rPr>
                <w:bCs/>
                <w:lang w:eastAsia="en-US"/>
              </w:rPr>
              <w:t>8 180,00</w:t>
            </w:r>
          </w:p>
        </w:tc>
        <w:tc>
          <w:tcPr>
            <w:tcW w:w="1559" w:type="dxa"/>
            <w:vAlign w:val="center"/>
          </w:tcPr>
          <w:p w:rsidR="00CD2B62" w:rsidRPr="00CD2B62" w:rsidRDefault="00CD2B62" w:rsidP="00CD2B62">
            <w:pPr>
              <w:tabs>
                <w:tab w:val="left" w:pos="851"/>
              </w:tabs>
              <w:jc w:val="right"/>
              <w:rPr>
                <w:bCs/>
                <w:lang w:eastAsia="en-US"/>
              </w:rPr>
            </w:pPr>
            <w:r w:rsidRPr="00CD2B62">
              <w:rPr>
                <w:bCs/>
                <w:lang w:eastAsia="en-US"/>
              </w:rPr>
              <w:t>8 151,97</w:t>
            </w:r>
          </w:p>
        </w:tc>
        <w:tc>
          <w:tcPr>
            <w:tcW w:w="992" w:type="dxa"/>
            <w:vAlign w:val="center"/>
          </w:tcPr>
          <w:p w:rsidR="00CD2B62" w:rsidRPr="00CD2B62" w:rsidRDefault="00CD2B62" w:rsidP="00CD2B62">
            <w:pPr>
              <w:tabs>
                <w:tab w:val="left" w:pos="851"/>
              </w:tabs>
              <w:jc w:val="right"/>
              <w:rPr>
                <w:bCs/>
                <w:lang w:eastAsia="en-US"/>
              </w:rPr>
            </w:pPr>
            <w:r w:rsidRPr="00CD2B62">
              <w:rPr>
                <w:bCs/>
                <w:lang w:eastAsia="en-US"/>
              </w:rPr>
              <w:t>99,7</w:t>
            </w:r>
          </w:p>
        </w:tc>
      </w:tr>
      <w:tr w:rsidR="00CD2B62" w:rsidRPr="00CD2B62" w:rsidTr="00EE741D">
        <w:trPr>
          <w:trHeight w:val="20"/>
        </w:trPr>
        <w:tc>
          <w:tcPr>
            <w:tcW w:w="5387" w:type="dxa"/>
            <w:vAlign w:val="center"/>
          </w:tcPr>
          <w:p w:rsidR="00CD2B62" w:rsidRPr="00CD2B62" w:rsidRDefault="00CD2B62" w:rsidP="00CD2B62">
            <w:pPr>
              <w:tabs>
                <w:tab w:val="left" w:pos="851"/>
              </w:tabs>
              <w:jc w:val="both"/>
              <w:rPr>
                <w:lang w:eastAsia="en-US"/>
              </w:rPr>
            </w:pPr>
            <w:r w:rsidRPr="00CD2B62">
              <w:rPr>
                <w:lang w:eastAsia="en-US"/>
              </w:rPr>
              <w:t>Организация и проведение обучающих семинаров, тренингов, курсов в области подготовки, переподготовки и повышения квалификации работников и добровольцев социально ориентированных некоммерческих организаций</w:t>
            </w:r>
          </w:p>
        </w:tc>
        <w:tc>
          <w:tcPr>
            <w:tcW w:w="1701" w:type="dxa"/>
            <w:vAlign w:val="center"/>
          </w:tcPr>
          <w:p w:rsidR="00CD2B62" w:rsidRPr="00CD2B62" w:rsidRDefault="00CD2B62" w:rsidP="00CD2B62">
            <w:pPr>
              <w:tabs>
                <w:tab w:val="left" w:pos="851"/>
              </w:tabs>
              <w:ind w:firstLine="539"/>
              <w:jc w:val="right"/>
              <w:rPr>
                <w:bCs/>
                <w:lang w:eastAsia="en-US"/>
              </w:rPr>
            </w:pPr>
            <w:r w:rsidRPr="00CD2B62">
              <w:rPr>
                <w:bCs/>
                <w:lang w:eastAsia="en-US"/>
              </w:rPr>
              <w:t>200,00</w:t>
            </w:r>
          </w:p>
        </w:tc>
        <w:tc>
          <w:tcPr>
            <w:tcW w:w="1559" w:type="dxa"/>
            <w:vAlign w:val="center"/>
          </w:tcPr>
          <w:p w:rsidR="00CD2B62" w:rsidRPr="00CD2B62" w:rsidRDefault="00CD2B62" w:rsidP="00CD2B62">
            <w:pPr>
              <w:tabs>
                <w:tab w:val="left" w:pos="851"/>
              </w:tabs>
              <w:jc w:val="right"/>
              <w:rPr>
                <w:bCs/>
                <w:lang w:eastAsia="en-US"/>
              </w:rPr>
            </w:pPr>
            <w:r w:rsidRPr="00CD2B62">
              <w:rPr>
                <w:bCs/>
                <w:lang w:eastAsia="en-US"/>
              </w:rPr>
              <w:t>200,00</w:t>
            </w:r>
          </w:p>
        </w:tc>
        <w:tc>
          <w:tcPr>
            <w:tcW w:w="992" w:type="dxa"/>
            <w:vAlign w:val="center"/>
          </w:tcPr>
          <w:p w:rsidR="00CD2B62" w:rsidRPr="00CD2B62" w:rsidRDefault="00CD2B62" w:rsidP="00CD2B62">
            <w:pPr>
              <w:tabs>
                <w:tab w:val="left" w:pos="851"/>
              </w:tabs>
              <w:jc w:val="right"/>
              <w:rPr>
                <w:bCs/>
                <w:lang w:eastAsia="en-US"/>
              </w:rPr>
            </w:pPr>
            <w:r w:rsidRPr="00CD2B62">
              <w:rPr>
                <w:bCs/>
                <w:lang w:eastAsia="en-US"/>
              </w:rPr>
              <w:t>100,0</w:t>
            </w:r>
          </w:p>
        </w:tc>
      </w:tr>
      <w:tr w:rsidR="00CD2B62" w:rsidRPr="00CD2B62" w:rsidTr="00EE741D">
        <w:trPr>
          <w:trHeight w:val="20"/>
        </w:trPr>
        <w:tc>
          <w:tcPr>
            <w:tcW w:w="5387" w:type="dxa"/>
            <w:vAlign w:val="center"/>
          </w:tcPr>
          <w:p w:rsidR="00CD2B62" w:rsidRPr="00CD2B62" w:rsidRDefault="00CD2B62" w:rsidP="00CD2B62">
            <w:pPr>
              <w:tabs>
                <w:tab w:val="left" w:pos="851"/>
              </w:tabs>
              <w:jc w:val="both"/>
              <w:rPr>
                <w:lang w:eastAsia="en-US"/>
              </w:rPr>
            </w:pPr>
            <w:r w:rsidRPr="00CD2B62">
              <w:rPr>
                <w:lang w:eastAsia="en-US"/>
              </w:rPr>
              <w:t>Организация и проведение мероприятий  с участием социально ориентированных некоммерческих организаций по вопросам развития гражданского общества, социально-экономического развития города</w:t>
            </w:r>
          </w:p>
        </w:tc>
        <w:tc>
          <w:tcPr>
            <w:tcW w:w="1701" w:type="dxa"/>
            <w:vAlign w:val="center"/>
          </w:tcPr>
          <w:p w:rsidR="00CD2B62" w:rsidRPr="00CD2B62" w:rsidRDefault="00CD2B62" w:rsidP="00CD2B62">
            <w:pPr>
              <w:tabs>
                <w:tab w:val="left" w:pos="851"/>
              </w:tabs>
              <w:ind w:firstLine="539"/>
              <w:jc w:val="right"/>
              <w:rPr>
                <w:bCs/>
                <w:lang w:eastAsia="en-US"/>
              </w:rPr>
            </w:pPr>
            <w:r w:rsidRPr="00CD2B62">
              <w:rPr>
                <w:bCs/>
                <w:lang w:eastAsia="en-US"/>
              </w:rPr>
              <w:t>126,75</w:t>
            </w:r>
          </w:p>
        </w:tc>
        <w:tc>
          <w:tcPr>
            <w:tcW w:w="1559" w:type="dxa"/>
            <w:vAlign w:val="center"/>
          </w:tcPr>
          <w:p w:rsidR="00CD2B62" w:rsidRPr="00CD2B62" w:rsidRDefault="00CD2B62" w:rsidP="00CD2B62">
            <w:pPr>
              <w:tabs>
                <w:tab w:val="left" w:pos="851"/>
              </w:tabs>
              <w:jc w:val="right"/>
              <w:rPr>
                <w:bCs/>
                <w:lang w:eastAsia="en-US"/>
              </w:rPr>
            </w:pPr>
            <w:r w:rsidRPr="00CD2B62">
              <w:rPr>
                <w:bCs/>
                <w:lang w:eastAsia="en-US"/>
              </w:rPr>
              <w:t>126,75</w:t>
            </w:r>
          </w:p>
        </w:tc>
        <w:tc>
          <w:tcPr>
            <w:tcW w:w="992" w:type="dxa"/>
            <w:vAlign w:val="center"/>
          </w:tcPr>
          <w:p w:rsidR="00CD2B62" w:rsidRPr="00CD2B62" w:rsidRDefault="00CD2B62" w:rsidP="00CD2B62">
            <w:pPr>
              <w:tabs>
                <w:tab w:val="left" w:pos="851"/>
              </w:tabs>
              <w:jc w:val="right"/>
              <w:rPr>
                <w:bCs/>
                <w:lang w:eastAsia="en-US"/>
              </w:rPr>
            </w:pPr>
            <w:r w:rsidRPr="00CD2B62">
              <w:rPr>
                <w:bCs/>
                <w:lang w:eastAsia="en-US"/>
              </w:rPr>
              <w:t>100,0</w:t>
            </w:r>
          </w:p>
        </w:tc>
      </w:tr>
      <w:tr w:rsidR="00CD2B62" w:rsidRPr="00CD2B62" w:rsidTr="00EE741D">
        <w:trPr>
          <w:trHeight w:val="20"/>
        </w:trPr>
        <w:tc>
          <w:tcPr>
            <w:tcW w:w="5387" w:type="dxa"/>
            <w:vAlign w:val="center"/>
          </w:tcPr>
          <w:p w:rsidR="00CD2B62" w:rsidRPr="00CD2B62" w:rsidRDefault="00CD2B62" w:rsidP="00CD2B62">
            <w:pPr>
              <w:tabs>
                <w:tab w:val="left" w:pos="851"/>
              </w:tabs>
              <w:jc w:val="both"/>
              <w:rPr>
                <w:lang w:eastAsia="en-US"/>
              </w:rPr>
            </w:pPr>
            <w:r w:rsidRPr="00CD2B62">
              <w:rPr>
                <w:lang w:eastAsia="en-US"/>
              </w:rPr>
              <w:t>Информационная поддержка социально ориентированных некоммерческих организаций</w:t>
            </w:r>
          </w:p>
        </w:tc>
        <w:tc>
          <w:tcPr>
            <w:tcW w:w="1701" w:type="dxa"/>
            <w:vAlign w:val="center"/>
          </w:tcPr>
          <w:p w:rsidR="00CD2B62" w:rsidRPr="00CD2B62" w:rsidRDefault="00CD2B62" w:rsidP="00CD2B62">
            <w:pPr>
              <w:tabs>
                <w:tab w:val="left" w:pos="851"/>
              </w:tabs>
              <w:ind w:firstLine="539"/>
              <w:jc w:val="right"/>
              <w:rPr>
                <w:bCs/>
                <w:lang w:eastAsia="en-US"/>
              </w:rPr>
            </w:pPr>
            <w:r w:rsidRPr="00CD2B62">
              <w:rPr>
                <w:bCs/>
                <w:lang w:eastAsia="en-US"/>
              </w:rPr>
              <w:t>393,25</w:t>
            </w:r>
          </w:p>
        </w:tc>
        <w:tc>
          <w:tcPr>
            <w:tcW w:w="1559" w:type="dxa"/>
            <w:vAlign w:val="center"/>
          </w:tcPr>
          <w:p w:rsidR="00CD2B62" w:rsidRPr="00CD2B62" w:rsidRDefault="00CD2B62" w:rsidP="00CD2B62">
            <w:pPr>
              <w:tabs>
                <w:tab w:val="left" w:pos="851"/>
              </w:tabs>
              <w:jc w:val="right"/>
              <w:rPr>
                <w:bCs/>
                <w:lang w:eastAsia="en-US"/>
              </w:rPr>
            </w:pPr>
            <w:r w:rsidRPr="00CD2B62">
              <w:rPr>
                <w:bCs/>
                <w:lang w:eastAsia="en-US"/>
              </w:rPr>
              <w:t>393,25</w:t>
            </w:r>
          </w:p>
        </w:tc>
        <w:tc>
          <w:tcPr>
            <w:tcW w:w="992" w:type="dxa"/>
            <w:vAlign w:val="center"/>
          </w:tcPr>
          <w:p w:rsidR="00CD2B62" w:rsidRPr="00CD2B62" w:rsidRDefault="00CD2B62" w:rsidP="00CD2B62">
            <w:pPr>
              <w:tabs>
                <w:tab w:val="left" w:pos="851"/>
              </w:tabs>
              <w:jc w:val="right"/>
              <w:rPr>
                <w:bCs/>
                <w:lang w:eastAsia="en-US"/>
              </w:rPr>
            </w:pPr>
            <w:r w:rsidRPr="00CD2B62">
              <w:rPr>
                <w:bCs/>
                <w:lang w:eastAsia="en-US"/>
              </w:rPr>
              <w:t>100,0</w:t>
            </w:r>
          </w:p>
        </w:tc>
      </w:tr>
    </w:tbl>
    <w:p w:rsidR="00513D31" w:rsidRDefault="00513D31" w:rsidP="006C1833">
      <w:pPr>
        <w:tabs>
          <w:tab w:val="left" w:pos="0"/>
          <w:tab w:val="left" w:pos="851"/>
        </w:tabs>
        <w:spacing w:before="240"/>
        <w:ind w:firstLine="567"/>
        <w:jc w:val="center"/>
        <w:rPr>
          <w:b/>
          <w:bCs/>
          <w:color w:val="000000"/>
          <w:sz w:val="28"/>
        </w:rPr>
      </w:pPr>
    </w:p>
    <w:p w:rsidR="00513D31" w:rsidRDefault="00513D31" w:rsidP="006C1833">
      <w:pPr>
        <w:tabs>
          <w:tab w:val="left" w:pos="0"/>
          <w:tab w:val="left" w:pos="851"/>
        </w:tabs>
        <w:spacing w:before="240"/>
        <w:ind w:firstLine="567"/>
        <w:jc w:val="center"/>
        <w:rPr>
          <w:b/>
          <w:bCs/>
          <w:color w:val="000000"/>
          <w:sz w:val="28"/>
        </w:rPr>
      </w:pPr>
    </w:p>
    <w:p w:rsidR="00513D31" w:rsidRDefault="00513D31" w:rsidP="006C1833">
      <w:pPr>
        <w:tabs>
          <w:tab w:val="left" w:pos="0"/>
          <w:tab w:val="left" w:pos="851"/>
        </w:tabs>
        <w:spacing w:before="240"/>
        <w:ind w:firstLine="567"/>
        <w:jc w:val="center"/>
        <w:rPr>
          <w:b/>
          <w:bCs/>
          <w:color w:val="000000"/>
          <w:sz w:val="28"/>
        </w:rPr>
      </w:pPr>
    </w:p>
    <w:p w:rsidR="00513D31" w:rsidRDefault="00513D31" w:rsidP="006C1833">
      <w:pPr>
        <w:tabs>
          <w:tab w:val="left" w:pos="0"/>
          <w:tab w:val="left" w:pos="851"/>
        </w:tabs>
        <w:spacing w:before="240"/>
        <w:ind w:firstLine="567"/>
        <w:jc w:val="center"/>
        <w:rPr>
          <w:b/>
          <w:bCs/>
          <w:color w:val="000000"/>
          <w:sz w:val="28"/>
        </w:rPr>
      </w:pPr>
    </w:p>
    <w:p w:rsidR="006C1833" w:rsidRPr="006C1833" w:rsidRDefault="006C1833" w:rsidP="006C1833">
      <w:pPr>
        <w:tabs>
          <w:tab w:val="left" w:pos="0"/>
          <w:tab w:val="left" w:pos="851"/>
        </w:tabs>
        <w:spacing w:before="240"/>
        <w:ind w:firstLine="567"/>
        <w:jc w:val="center"/>
        <w:rPr>
          <w:b/>
          <w:bCs/>
          <w:color w:val="000000"/>
          <w:sz w:val="28"/>
        </w:rPr>
      </w:pPr>
      <w:r w:rsidRPr="006C1833">
        <w:rPr>
          <w:b/>
          <w:bCs/>
          <w:color w:val="000000"/>
          <w:sz w:val="28"/>
        </w:rPr>
        <w:lastRenderedPageBreak/>
        <w:t>Муниципальная программа</w:t>
      </w:r>
    </w:p>
    <w:p w:rsidR="006C1833" w:rsidRPr="006C1833" w:rsidRDefault="006C1833" w:rsidP="006C1833">
      <w:pPr>
        <w:tabs>
          <w:tab w:val="left" w:pos="0"/>
          <w:tab w:val="left" w:pos="851"/>
        </w:tabs>
        <w:spacing w:after="120"/>
        <w:ind w:firstLine="567"/>
        <w:jc w:val="center"/>
        <w:rPr>
          <w:rFonts w:ascii="Times New Roman CYR" w:hAnsi="Times New Roman CYR" w:cs="Times New Roman CYR"/>
          <w:bCs/>
          <w:color w:val="000000"/>
          <w:sz w:val="28"/>
          <w:szCs w:val="28"/>
        </w:rPr>
      </w:pPr>
      <w:r w:rsidRPr="006C1833">
        <w:rPr>
          <w:rFonts w:ascii="Times New Roman CYR" w:hAnsi="Times New Roman CYR" w:cs="Times New Roman CYR"/>
          <w:bCs/>
          <w:color w:val="000000"/>
          <w:sz w:val="28"/>
          <w:szCs w:val="28"/>
        </w:rPr>
        <w:t>"</w:t>
      </w:r>
      <w:r w:rsidRPr="006C1833">
        <w:rPr>
          <w:b/>
          <w:bCs/>
          <w:color w:val="000000"/>
          <w:sz w:val="28"/>
        </w:rPr>
        <w:t>Развитие муниципальной службы в администрации города Нижневартовска на 2018-2025 годы и на период до 2030 года</w:t>
      </w:r>
      <w:r w:rsidRPr="006C1833">
        <w:rPr>
          <w:rFonts w:ascii="Times New Roman CYR" w:hAnsi="Times New Roman CYR" w:cs="Times New Roman CYR"/>
          <w:bCs/>
          <w:color w:val="000000"/>
          <w:sz w:val="28"/>
          <w:szCs w:val="28"/>
        </w:rPr>
        <w:t>"</w:t>
      </w:r>
    </w:p>
    <w:p w:rsidR="006C1833" w:rsidRPr="006C1833" w:rsidRDefault="009002B6" w:rsidP="00EE741D">
      <w:pPr>
        <w:tabs>
          <w:tab w:val="left" w:pos="6804"/>
        </w:tabs>
        <w:spacing w:before="240"/>
        <w:ind w:firstLine="709"/>
        <w:jc w:val="both"/>
        <w:rPr>
          <w:color w:val="000000"/>
          <w:sz w:val="28"/>
          <w:szCs w:val="28"/>
        </w:rPr>
      </w:pPr>
      <w:r w:rsidRPr="009741AB">
        <w:rPr>
          <w:noProof/>
          <w:sz w:val="28"/>
          <w:szCs w:val="28"/>
        </w:rPr>
        <w:drawing>
          <wp:anchor distT="0" distB="0" distL="114300" distR="114300" simplePos="0" relativeHeight="251674624" behindDoc="0" locked="0" layoutInCell="1" allowOverlap="1" wp14:anchorId="1BAD0A07" wp14:editId="58667832">
            <wp:simplePos x="0" y="0"/>
            <wp:positionH relativeFrom="column">
              <wp:posOffset>3177540</wp:posOffset>
            </wp:positionH>
            <wp:positionV relativeFrom="paragraph">
              <wp:posOffset>1256030</wp:posOffset>
            </wp:positionV>
            <wp:extent cx="3057525" cy="1962150"/>
            <wp:effectExtent l="38100" t="38100" r="47625" b="38100"/>
            <wp:wrapTopAndBottom/>
            <wp:docPr id="155" name="Диаграмма 15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2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C1833" w:rsidRPr="006C1833">
        <w:rPr>
          <w:noProof/>
          <w:color w:val="000000"/>
        </w:rPr>
        <mc:AlternateContent>
          <mc:Choice Requires="wps">
            <w:drawing>
              <wp:anchor distT="0" distB="0" distL="114300" distR="114300" simplePos="0" relativeHeight="251669504" behindDoc="1" locked="0" layoutInCell="1" allowOverlap="1" wp14:anchorId="0831247D" wp14:editId="6051867B">
                <wp:simplePos x="0" y="0"/>
                <wp:positionH relativeFrom="column">
                  <wp:posOffset>3174365</wp:posOffset>
                </wp:positionH>
                <wp:positionV relativeFrom="paragraph">
                  <wp:posOffset>789305</wp:posOffset>
                </wp:positionV>
                <wp:extent cx="3005455" cy="434975"/>
                <wp:effectExtent l="76200" t="57150" r="99695" b="117475"/>
                <wp:wrapSquare wrapText="bothSides"/>
                <wp:docPr id="78" name="Поле 78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V="1">
                          <a:off x="0" y="0"/>
                          <a:ext cx="3005455" cy="4349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7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:rsidR="00D0115B" w:rsidRPr="00CD6660" w:rsidRDefault="00D0115B" w:rsidP="006C1833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Структура расходов в разрезе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классификации видов расходов, </w:t>
                            </w:r>
                            <w:r w:rsidRPr="00CD6660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тыс. рублей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8" o:spid="_x0000_s1080" type="#_x0000_t202" alt="Название: Исполнение бюджетной росписи Администрации города за 2012 год" style="position:absolute;left:0;text-align:left;margin-left:249.95pt;margin-top:62.15pt;width:236.65pt;height:34.25pt;flip:y;z-index:-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" fillcolor="#fefcee">
                <v:fill color2="#787567" rotate="t" focusposition=".5,-52429f" focussize="" colors="0 #fefcee;45875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CD6660" w:rsidRDefault="00D0115B" w:rsidP="006C1833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Структура расходов в разрезе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классификации видов расходов, </w:t>
                      </w:r>
                      <w:r w:rsidRPr="00CD6660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тыс. рублей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C1833" w:rsidRPr="006C1833">
        <w:rPr>
          <w:noProof/>
          <w:color w:val="000000"/>
        </w:rPr>
        <w:drawing>
          <wp:anchor distT="0" distB="0" distL="114300" distR="114300" simplePos="0" relativeHeight="251673600" behindDoc="0" locked="0" layoutInCell="1" allowOverlap="1" wp14:anchorId="096E2BC5" wp14:editId="6291E0BB">
            <wp:simplePos x="0" y="0"/>
            <wp:positionH relativeFrom="column">
              <wp:posOffset>635</wp:posOffset>
            </wp:positionH>
            <wp:positionV relativeFrom="paragraph">
              <wp:posOffset>1241425</wp:posOffset>
            </wp:positionV>
            <wp:extent cx="2952750" cy="1685925"/>
            <wp:effectExtent l="0" t="0" r="0" b="0"/>
            <wp:wrapSquare wrapText="bothSides"/>
            <wp:docPr id="81" name="Диаграмма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C1833" w:rsidRPr="006C1833">
        <w:rPr>
          <w:noProof/>
          <w:color w:val="000000"/>
        </w:rPr>
        <mc:AlternateContent>
          <mc:Choice Requires="wps">
            <w:drawing>
              <wp:anchor distT="0" distB="0" distL="114300" distR="114300" simplePos="0" relativeHeight="251670528" behindDoc="1" locked="0" layoutInCell="1" allowOverlap="1" wp14:anchorId="116760AB" wp14:editId="45F447D4">
                <wp:simplePos x="0" y="0"/>
                <wp:positionH relativeFrom="column">
                  <wp:posOffset>635</wp:posOffset>
                </wp:positionH>
                <wp:positionV relativeFrom="paragraph">
                  <wp:posOffset>792480</wp:posOffset>
                </wp:positionV>
                <wp:extent cx="2987675" cy="434975"/>
                <wp:effectExtent l="76200" t="57150" r="98425" b="117475"/>
                <wp:wrapSquare wrapText="bothSides"/>
                <wp:docPr id="79" name="Поле 79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7675" cy="4349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70000">
                              <a:srgbClr val="EEECE1">
                                <a:tint val="45000"/>
                                <a:shade val="99000"/>
                                <a:satMod val="350000"/>
                                <a:lumMod val="97000"/>
                                <a:lumOff val="3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:rsidR="00D0115B" w:rsidRPr="005C0106" w:rsidRDefault="00D0115B" w:rsidP="006C1833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Доля затрат на программу</w:t>
                            </w: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в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общем объеме расходов бюджета, </w:t>
                            </w:r>
                            <w:r w:rsidRPr="005C0106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9" o:spid="_x0000_s1081" type="#_x0000_t202" alt="Название: Исполнение бюджетной росписи Администрации города за 2012 год" style="position:absolute;left:0;text-align:left;margin-left:.05pt;margin-top:62.4pt;width:235.25pt;height:34.2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" fillcolor="#fefcee">
                <v:fill color2="#787567" rotate="t" focusposition=".5,-52429f" focussize="" colors="0 #fefcee;45875f #fdfaeb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5C0106" w:rsidRDefault="00D0115B" w:rsidP="006C1833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Доля затрат на программу</w:t>
                      </w: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в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общем объеме расходов бюджета, </w:t>
                      </w:r>
                      <w:r w:rsidRPr="005C0106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%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C1833" w:rsidRPr="006C1833">
        <w:rPr>
          <w:color w:val="000000"/>
          <w:sz w:val="28"/>
          <w:szCs w:val="28"/>
        </w:rPr>
        <w:t>Исполнение по муниципальной программе составило 299,9</w:t>
      </w:r>
      <w:r w:rsidR="008E2203">
        <w:rPr>
          <w:color w:val="000000"/>
          <w:sz w:val="28"/>
          <w:szCs w:val="28"/>
        </w:rPr>
        <w:t>0</w:t>
      </w:r>
      <w:r w:rsidR="006C1833" w:rsidRPr="006C1833">
        <w:rPr>
          <w:color w:val="000000"/>
          <w:sz w:val="28"/>
          <w:szCs w:val="28"/>
        </w:rPr>
        <w:t xml:space="preserve"> тыс. рублей или 100,0% по отношению к уточненным плановым назначениям – 300,00 тыс. рублей.</w:t>
      </w:r>
    </w:p>
    <w:p w:rsidR="006C1833" w:rsidRPr="006C1833" w:rsidRDefault="006C1833" w:rsidP="006C1833">
      <w:pPr>
        <w:tabs>
          <w:tab w:val="left" w:pos="851"/>
        </w:tabs>
        <w:spacing w:after="120"/>
        <w:ind w:firstLine="709"/>
        <w:jc w:val="both"/>
        <w:rPr>
          <w:color w:val="000000"/>
          <w:sz w:val="28"/>
          <w:szCs w:val="28"/>
        </w:rPr>
      </w:pPr>
      <w:r w:rsidRPr="006C1833">
        <w:rPr>
          <w:color w:val="000000"/>
          <w:sz w:val="28"/>
          <w:szCs w:val="28"/>
        </w:rPr>
        <w:t xml:space="preserve">Бюджетные ассигнования в отчетном </w:t>
      </w:r>
      <w:proofErr w:type="gramStart"/>
      <w:r w:rsidRPr="006C1833">
        <w:rPr>
          <w:color w:val="000000"/>
          <w:sz w:val="28"/>
          <w:szCs w:val="28"/>
        </w:rPr>
        <w:t>периоде</w:t>
      </w:r>
      <w:proofErr w:type="gramEnd"/>
      <w:r w:rsidRPr="006C1833">
        <w:rPr>
          <w:color w:val="000000"/>
          <w:sz w:val="28"/>
          <w:szCs w:val="28"/>
        </w:rPr>
        <w:t xml:space="preserve"> в рамках программы направлялись на исполнение следующих основных мероприятий:</w:t>
      </w:r>
    </w:p>
    <w:tbl>
      <w:tblPr>
        <w:tblStyle w:val="300"/>
        <w:tblW w:w="0" w:type="auto"/>
        <w:tblInd w:w="108" w:type="dxa"/>
        <w:tblLook w:val="04A0" w:firstRow="1" w:lastRow="0" w:firstColumn="1" w:lastColumn="0" w:noHBand="0" w:noVBand="1"/>
      </w:tblPr>
      <w:tblGrid>
        <w:gridCol w:w="5398"/>
        <w:gridCol w:w="1549"/>
        <w:gridCol w:w="1417"/>
        <w:gridCol w:w="1331"/>
      </w:tblGrid>
      <w:tr w:rsidR="006C1833" w:rsidRPr="006C1833" w:rsidTr="006C1833">
        <w:trPr>
          <w:trHeight w:val="1241"/>
        </w:trPr>
        <w:tc>
          <w:tcPr>
            <w:tcW w:w="5529" w:type="dxa"/>
            <w:vAlign w:val="center"/>
          </w:tcPr>
          <w:p w:rsidR="006C1833" w:rsidRPr="006C1833" w:rsidRDefault="006C1833" w:rsidP="006C1833">
            <w:pPr>
              <w:tabs>
                <w:tab w:val="left" w:pos="993"/>
              </w:tabs>
              <w:ind w:left="-142" w:right="-108"/>
              <w:rPr>
                <w:color w:val="000000"/>
              </w:rPr>
            </w:pPr>
            <w:r w:rsidRPr="006C1833">
              <w:rPr>
                <w:color w:val="000000"/>
              </w:rPr>
              <w:t>Наименование</w:t>
            </w:r>
          </w:p>
          <w:p w:rsidR="006C1833" w:rsidRPr="006C1833" w:rsidRDefault="006C1833" w:rsidP="006C1833">
            <w:pPr>
              <w:tabs>
                <w:tab w:val="left" w:pos="993"/>
              </w:tabs>
              <w:ind w:left="-142" w:right="-108"/>
              <w:rPr>
                <w:color w:val="000000"/>
              </w:rPr>
            </w:pPr>
            <w:r w:rsidRPr="006C1833">
              <w:rPr>
                <w:color w:val="000000"/>
              </w:rPr>
              <w:t>основного мероприятия,</w:t>
            </w:r>
          </w:p>
          <w:p w:rsidR="006C1833" w:rsidRPr="006C1833" w:rsidRDefault="006C1833" w:rsidP="006C1833">
            <w:pPr>
              <w:tabs>
                <w:tab w:val="left" w:pos="993"/>
              </w:tabs>
              <w:ind w:left="-142" w:right="-108"/>
              <w:rPr>
                <w:color w:val="000000"/>
              </w:rPr>
            </w:pPr>
            <w:r w:rsidRPr="006C1833">
              <w:rPr>
                <w:color w:val="000000"/>
              </w:rPr>
              <w:t>источника финансирования</w:t>
            </w:r>
          </w:p>
        </w:tc>
        <w:tc>
          <w:tcPr>
            <w:tcW w:w="1559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6C1833" w:rsidRPr="006C1833" w:rsidRDefault="006C1833" w:rsidP="006C1833">
            <w:pPr>
              <w:tabs>
                <w:tab w:val="left" w:pos="993"/>
              </w:tabs>
              <w:ind w:left="-55" w:right="-51"/>
              <w:rPr>
                <w:color w:val="000000"/>
              </w:rPr>
            </w:pPr>
            <w:r w:rsidRPr="006C1833">
              <w:rPr>
                <w:color w:val="000000"/>
              </w:rPr>
              <w:t>Уточненные плановые назначения</w:t>
            </w:r>
          </w:p>
          <w:p w:rsidR="006C1833" w:rsidRPr="006C1833" w:rsidRDefault="006C1833" w:rsidP="006C1833">
            <w:pPr>
              <w:tabs>
                <w:tab w:val="left" w:pos="993"/>
              </w:tabs>
              <w:ind w:left="-55" w:right="-51"/>
              <w:rPr>
                <w:color w:val="000000"/>
              </w:rPr>
            </w:pPr>
            <w:r w:rsidRPr="006C1833">
              <w:rPr>
                <w:color w:val="000000"/>
              </w:rPr>
              <w:t>тыс. рублей</w:t>
            </w:r>
          </w:p>
        </w:tc>
        <w:tc>
          <w:tcPr>
            <w:tcW w:w="1417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6C1833" w:rsidRPr="006C1833" w:rsidRDefault="006C1833" w:rsidP="006C1833">
            <w:pPr>
              <w:tabs>
                <w:tab w:val="left" w:pos="993"/>
              </w:tabs>
              <w:ind w:left="118" w:hanging="128"/>
              <w:jc w:val="both"/>
              <w:rPr>
                <w:color w:val="000000"/>
              </w:rPr>
            </w:pPr>
            <w:r w:rsidRPr="006C1833">
              <w:rPr>
                <w:color w:val="000000"/>
              </w:rPr>
              <w:t>Исполнение,</w:t>
            </w:r>
          </w:p>
          <w:p w:rsidR="006C1833" w:rsidRPr="006C1833" w:rsidRDefault="006C1833" w:rsidP="006C1833">
            <w:pPr>
              <w:tabs>
                <w:tab w:val="left" w:pos="993"/>
              </w:tabs>
              <w:ind w:left="118" w:hanging="128"/>
              <w:jc w:val="both"/>
              <w:rPr>
                <w:color w:val="000000"/>
              </w:rPr>
            </w:pPr>
            <w:r w:rsidRPr="006C1833">
              <w:rPr>
                <w:color w:val="000000"/>
              </w:rPr>
              <w:t>тыс. рублей</w:t>
            </w:r>
          </w:p>
        </w:tc>
        <w:tc>
          <w:tcPr>
            <w:tcW w:w="133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6C1833" w:rsidRPr="006C1833" w:rsidRDefault="006C1833" w:rsidP="006C1833">
            <w:pPr>
              <w:tabs>
                <w:tab w:val="left" w:pos="993"/>
              </w:tabs>
              <w:ind w:left="-13" w:right="-1"/>
              <w:rPr>
                <w:color w:val="000000"/>
              </w:rPr>
            </w:pPr>
            <w:r w:rsidRPr="006C1833">
              <w:rPr>
                <w:color w:val="000000"/>
              </w:rPr>
              <w:t>%</w:t>
            </w:r>
          </w:p>
          <w:p w:rsidR="006C1833" w:rsidRPr="006C1833" w:rsidRDefault="006C1833" w:rsidP="006C1833">
            <w:pPr>
              <w:tabs>
                <w:tab w:val="left" w:pos="993"/>
              </w:tabs>
              <w:ind w:left="-13" w:right="-1"/>
              <w:rPr>
                <w:color w:val="000000"/>
              </w:rPr>
            </w:pPr>
            <w:r w:rsidRPr="006C1833">
              <w:rPr>
                <w:color w:val="000000"/>
              </w:rPr>
              <w:t>исполнения</w:t>
            </w:r>
          </w:p>
        </w:tc>
      </w:tr>
      <w:tr w:rsidR="006C1833" w:rsidRPr="006C1833" w:rsidTr="006C1833">
        <w:tc>
          <w:tcPr>
            <w:tcW w:w="5529" w:type="dxa"/>
            <w:vAlign w:val="center"/>
          </w:tcPr>
          <w:p w:rsidR="006C1833" w:rsidRPr="006C1833" w:rsidRDefault="006C1833" w:rsidP="006C183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6C1833">
              <w:rPr>
                <w:color w:val="000000"/>
              </w:rPr>
              <w:t>Подготовка, переподготовка и повышение квалификации муниципальных служащих администрации города (средства бюджета города)</w:t>
            </w:r>
          </w:p>
        </w:tc>
        <w:tc>
          <w:tcPr>
            <w:tcW w:w="1559" w:type="dxa"/>
            <w:vAlign w:val="center"/>
          </w:tcPr>
          <w:p w:rsidR="006C1833" w:rsidRPr="006C1833" w:rsidRDefault="006C1833" w:rsidP="006C1833">
            <w:pPr>
              <w:tabs>
                <w:tab w:val="left" w:pos="851"/>
              </w:tabs>
              <w:jc w:val="right"/>
              <w:rPr>
                <w:color w:val="000000"/>
              </w:rPr>
            </w:pPr>
            <w:r w:rsidRPr="006C1833">
              <w:rPr>
                <w:color w:val="000000"/>
              </w:rPr>
              <w:t>200,00</w:t>
            </w:r>
          </w:p>
        </w:tc>
        <w:tc>
          <w:tcPr>
            <w:tcW w:w="1417" w:type="dxa"/>
            <w:vAlign w:val="center"/>
          </w:tcPr>
          <w:p w:rsidR="006C1833" w:rsidRPr="006C1833" w:rsidRDefault="006C1833" w:rsidP="009002B6">
            <w:pPr>
              <w:jc w:val="right"/>
              <w:rPr>
                <w:color w:val="000000"/>
              </w:rPr>
            </w:pPr>
            <w:r w:rsidRPr="006C1833">
              <w:rPr>
                <w:color w:val="000000"/>
              </w:rPr>
              <w:t>199,9</w:t>
            </w:r>
            <w:r w:rsidR="009002B6">
              <w:rPr>
                <w:color w:val="000000"/>
              </w:rPr>
              <w:t>0</w:t>
            </w:r>
          </w:p>
        </w:tc>
        <w:tc>
          <w:tcPr>
            <w:tcW w:w="1332" w:type="dxa"/>
            <w:vAlign w:val="center"/>
          </w:tcPr>
          <w:p w:rsidR="006C1833" w:rsidRPr="006C1833" w:rsidRDefault="006C1833" w:rsidP="006C1833">
            <w:pPr>
              <w:tabs>
                <w:tab w:val="left" w:pos="851"/>
              </w:tabs>
              <w:jc w:val="right"/>
              <w:rPr>
                <w:color w:val="000000"/>
              </w:rPr>
            </w:pPr>
            <w:r w:rsidRPr="006C1833">
              <w:rPr>
                <w:color w:val="000000"/>
              </w:rPr>
              <w:t>100,0</w:t>
            </w:r>
          </w:p>
        </w:tc>
      </w:tr>
      <w:tr w:rsidR="006C1833" w:rsidRPr="006C1833" w:rsidTr="006C1833">
        <w:tc>
          <w:tcPr>
            <w:tcW w:w="5529" w:type="dxa"/>
            <w:vAlign w:val="center"/>
          </w:tcPr>
          <w:p w:rsidR="006C1833" w:rsidRPr="006C1833" w:rsidRDefault="006C1833" w:rsidP="006C183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6C1833">
              <w:rPr>
                <w:color w:val="000000"/>
              </w:rPr>
              <w:t>Проведение совещаний, конференций, семинаров, "круглых столов" для муниципальных служащих администрации города (средства бюджета города)</w:t>
            </w:r>
          </w:p>
        </w:tc>
        <w:tc>
          <w:tcPr>
            <w:tcW w:w="1559" w:type="dxa"/>
            <w:vAlign w:val="center"/>
          </w:tcPr>
          <w:p w:rsidR="006C1833" w:rsidRPr="006C1833" w:rsidRDefault="006C1833" w:rsidP="006C1833">
            <w:pPr>
              <w:tabs>
                <w:tab w:val="left" w:pos="851"/>
              </w:tabs>
              <w:jc w:val="right"/>
              <w:rPr>
                <w:color w:val="000000"/>
              </w:rPr>
            </w:pPr>
            <w:r w:rsidRPr="006C1833">
              <w:rPr>
                <w:color w:val="000000"/>
              </w:rPr>
              <w:t>100,00</w:t>
            </w:r>
          </w:p>
        </w:tc>
        <w:tc>
          <w:tcPr>
            <w:tcW w:w="1417" w:type="dxa"/>
            <w:vAlign w:val="center"/>
          </w:tcPr>
          <w:p w:rsidR="006C1833" w:rsidRPr="006C1833" w:rsidRDefault="006C1833" w:rsidP="006C1833">
            <w:pPr>
              <w:jc w:val="right"/>
              <w:rPr>
                <w:color w:val="000000"/>
              </w:rPr>
            </w:pPr>
            <w:r w:rsidRPr="006C1833">
              <w:rPr>
                <w:color w:val="000000"/>
              </w:rPr>
              <w:t>100,00</w:t>
            </w:r>
          </w:p>
        </w:tc>
        <w:tc>
          <w:tcPr>
            <w:tcW w:w="1332" w:type="dxa"/>
            <w:vAlign w:val="center"/>
          </w:tcPr>
          <w:p w:rsidR="006C1833" w:rsidRPr="006C1833" w:rsidRDefault="006C1833" w:rsidP="006C1833">
            <w:pPr>
              <w:tabs>
                <w:tab w:val="left" w:pos="851"/>
              </w:tabs>
              <w:jc w:val="right"/>
              <w:rPr>
                <w:color w:val="000000"/>
              </w:rPr>
            </w:pPr>
            <w:r w:rsidRPr="006C1833">
              <w:rPr>
                <w:color w:val="000000"/>
              </w:rPr>
              <w:t>100,0</w:t>
            </w:r>
          </w:p>
        </w:tc>
      </w:tr>
    </w:tbl>
    <w:p w:rsidR="006C1833" w:rsidRDefault="006C1833" w:rsidP="009F5E9B">
      <w:pPr>
        <w:tabs>
          <w:tab w:val="left" w:pos="709"/>
          <w:tab w:val="left" w:pos="851"/>
          <w:tab w:val="left" w:pos="993"/>
        </w:tabs>
        <w:spacing w:before="120" w:after="240"/>
        <w:ind w:firstLine="567"/>
        <w:jc w:val="both"/>
        <w:rPr>
          <w:sz w:val="28"/>
          <w:szCs w:val="28"/>
        </w:rPr>
      </w:pPr>
      <w:r w:rsidRPr="006C1833">
        <w:rPr>
          <w:sz w:val="28"/>
          <w:szCs w:val="28"/>
        </w:rPr>
        <w:t xml:space="preserve">В рамках программы 100,0% занимают расходы на закупку товаров, работ и услуг. </w:t>
      </w:r>
      <w:proofErr w:type="gramStart"/>
      <w:r w:rsidRPr="006C1833">
        <w:rPr>
          <w:sz w:val="28"/>
          <w:szCs w:val="28"/>
        </w:rPr>
        <w:t>Бюджетные ассигнования в отчетном финансовом году направлены на повышение квалификации 5</w:t>
      </w:r>
      <w:r w:rsidR="003B2886">
        <w:rPr>
          <w:sz w:val="28"/>
          <w:szCs w:val="28"/>
        </w:rPr>
        <w:t>5</w:t>
      </w:r>
      <w:r w:rsidRPr="006C1833">
        <w:rPr>
          <w:sz w:val="28"/>
          <w:szCs w:val="28"/>
        </w:rPr>
        <w:t xml:space="preserve"> муниципальных служащих администрации города, проведение</w:t>
      </w:r>
      <w:r w:rsidRPr="006C1833">
        <w:rPr>
          <w:sz w:val="28"/>
          <w:szCs w:val="28"/>
          <w:lang w:val="x-none"/>
        </w:rPr>
        <w:t xml:space="preserve"> </w:t>
      </w:r>
      <w:r w:rsidRPr="006C1833">
        <w:rPr>
          <w:sz w:val="28"/>
          <w:szCs w:val="28"/>
        </w:rPr>
        <w:t xml:space="preserve">тематических </w:t>
      </w:r>
      <w:r w:rsidRPr="006C1833">
        <w:rPr>
          <w:sz w:val="28"/>
          <w:szCs w:val="28"/>
          <w:lang w:val="x-none"/>
        </w:rPr>
        <w:t>семинар</w:t>
      </w:r>
      <w:r w:rsidRPr="006C1833">
        <w:rPr>
          <w:sz w:val="28"/>
          <w:szCs w:val="28"/>
        </w:rPr>
        <w:t>ов</w:t>
      </w:r>
      <w:r w:rsidR="003B2886">
        <w:rPr>
          <w:sz w:val="28"/>
          <w:szCs w:val="28"/>
        </w:rPr>
        <w:t xml:space="preserve"> </w:t>
      </w:r>
      <w:r w:rsidRPr="006C1833">
        <w:rPr>
          <w:sz w:val="28"/>
          <w:szCs w:val="28"/>
        </w:rPr>
        <w:t xml:space="preserve"> для </w:t>
      </w:r>
      <w:r w:rsidR="003B2886">
        <w:rPr>
          <w:sz w:val="28"/>
          <w:szCs w:val="28"/>
        </w:rPr>
        <w:t>25</w:t>
      </w:r>
      <w:r w:rsidRPr="006C1833">
        <w:rPr>
          <w:sz w:val="28"/>
          <w:szCs w:val="28"/>
        </w:rPr>
        <w:t xml:space="preserve"> муниципальн</w:t>
      </w:r>
      <w:r w:rsidR="003B2886">
        <w:rPr>
          <w:sz w:val="28"/>
          <w:szCs w:val="28"/>
        </w:rPr>
        <w:t xml:space="preserve">ых </w:t>
      </w:r>
      <w:r w:rsidRPr="006C1833">
        <w:rPr>
          <w:sz w:val="28"/>
          <w:szCs w:val="28"/>
        </w:rPr>
        <w:t xml:space="preserve"> служащ</w:t>
      </w:r>
      <w:r w:rsidR="003B2886">
        <w:rPr>
          <w:sz w:val="28"/>
          <w:szCs w:val="28"/>
        </w:rPr>
        <w:t>их</w:t>
      </w:r>
      <w:r w:rsidRPr="006C1833">
        <w:rPr>
          <w:sz w:val="28"/>
          <w:szCs w:val="28"/>
        </w:rPr>
        <w:t xml:space="preserve"> администрации города.</w:t>
      </w:r>
      <w:proofErr w:type="gramEnd"/>
    </w:p>
    <w:p w:rsidR="00A67EC9" w:rsidRPr="00A67EC9" w:rsidRDefault="00A67EC9" w:rsidP="00A67EC9">
      <w:pPr>
        <w:tabs>
          <w:tab w:val="left" w:pos="851"/>
        </w:tabs>
        <w:spacing w:before="240"/>
        <w:jc w:val="center"/>
        <w:rPr>
          <w:b/>
          <w:sz w:val="28"/>
          <w:szCs w:val="28"/>
        </w:rPr>
      </w:pPr>
      <w:r w:rsidRPr="00A67EC9">
        <w:rPr>
          <w:b/>
          <w:sz w:val="28"/>
          <w:szCs w:val="28"/>
        </w:rPr>
        <w:t>Му</w:t>
      </w:r>
      <w:bookmarkStart w:id="0" w:name="_GoBack"/>
      <w:bookmarkEnd w:id="0"/>
      <w:r w:rsidRPr="00A67EC9">
        <w:rPr>
          <w:b/>
          <w:sz w:val="28"/>
          <w:szCs w:val="28"/>
        </w:rPr>
        <w:t>ниципальная программа</w:t>
      </w:r>
    </w:p>
    <w:p w:rsidR="00A67EC9" w:rsidRPr="00A67EC9" w:rsidRDefault="00A67EC9" w:rsidP="00101EBE">
      <w:pPr>
        <w:tabs>
          <w:tab w:val="left" w:pos="851"/>
        </w:tabs>
        <w:spacing w:after="240"/>
        <w:jc w:val="center"/>
        <w:rPr>
          <w:rFonts w:ascii="Times New Roman CYR" w:hAnsi="Times New Roman CYR" w:cs="Times New Roman CYR"/>
          <w:b/>
          <w:sz w:val="28"/>
          <w:szCs w:val="28"/>
        </w:rPr>
      </w:pPr>
      <w:r w:rsidRPr="00A67EC9">
        <w:rPr>
          <w:rFonts w:ascii="Times New Roman CYR" w:hAnsi="Times New Roman CYR" w:cs="Times New Roman CYR"/>
          <w:b/>
          <w:sz w:val="28"/>
          <w:szCs w:val="28"/>
        </w:rPr>
        <w:t>"Развитие малого и среднего предпринимательства на территории города Нижневартовска на 2018-2025 годы и на период до 2030 года"</w:t>
      </w:r>
    </w:p>
    <w:p w:rsidR="00A67EC9" w:rsidRPr="00A67EC9" w:rsidRDefault="00A67EC9" w:rsidP="00EE741D">
      <w:pPr>
        <w:spacing w:before="240" w:after="120"/>
        <w:ind w:firstLine="709"/>
        <w:jc w:val="both"/>
        <w:rPr>
          <w:sz w:val="28"/>
          <w:szCs w:val="28"/>
        </w:rPr>
      </w:pPr>
      <w:r w:rsidRPr="00A67EC9">
        <w:rPr>
          <w:sz w:val="28"/>
          <w:szCs w:val="28"/>
        </w:rPr>
        <w:t>Исполнение по данной программе составило 15 727,27 тыс. рублей или 100,0% по отношению к уточненным плановым назначениям – 15 727,49 тыс. рублей.</w:t>
      </w:r>
    </w:p>
    <w:p w:rsidR="00A67EC9" w:rsidRPr="00A67EC9" w:rsidRDefault="00A67EC9" w:rsidP="00A67EC9">
      <w:pPr>
        <w:jc w:val="both"/>
        <w:rPr>
          <w:color w:val="FF0000"/>
        </w:rPr>
      </w:pPr>
      <w:r w:rsidRPr="00A67EC9">
        <w:rPr>
          <w:noProof/>
          <w:color w:val="FF0000"/>
        </w:rPr>
        <w:lastRenderedPageBreak/>
        <mc:AlternateContent>
          <mc:Choice Requires="wps">
            <w:drawing>
              <wp:anchor distT="0" distB="0" distL="114300" distR="114300" simplePos="0" relativeHeight="251677696" behindDoc="1" locked="0" layoutInCell="1" allowOverlap="1" wp14:anchorId="47746356" wp14:editId="5713B37B">
                <wp:simplePos x="0" y="0"/>
                <wp:positionH relativeFrom="column">
                  <wp:posOffset>69850</wp:posOffset>
                </wp:positionH>
                <wp:positionV relativeFrom="paragraph">
                  <wp:posOffset>66675</wp:posOffset>
                </wp:positionV>
                <wp:extent cx="2988310" cy="435610"/>
                <wp:effectExtent l="76200" t="57150" r="97790" b="116840"/>
                <wp:wrapNone/>
                <wp:docPr id="122" name="Поле 122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7675" cy="4349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7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:rsidR="00D0115B" w:rsidRDefault="00D0115B" w:rsidP="00A67EC9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Доля затрат на программу в общем объеме расходов бюджета, </w:t>
                            </w:r>
                            <w:r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2" o:spid="_x0000_s1082" type="#_x0000_t202" alt="Название: Исполнение бюджетной росписи Администрации города за 2012 год" style="position:absolute;left:0;text-align:left;margin-left:5.5pt;margin-top:5.25pt;width:235.3pt;height:34.3pt;z-index:-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" fillcolor="#fefcee">
                <v:fill color2="#787567" rotate="t" focusposition=".5,-52429f" focussize="" colors="0 #fefcee;45875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Default="00D0115B" w:rsidP="00A67EC9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Доля затрат на программу в общем объеме расходов бюджета, </w:t>
                      </w:r>
                      <w:r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Pr="00A67EC9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76672" behindDoc="1" locked="0" layoutInCell="1" allowOverlap="1" wp14:anchorId="29D95C56" wp14:editId="12B8233D">
                <wp:simplePos x="0" y="0"/>
                <wp:positionH relativeFrom="column">
                  <wp:posOffset>3134995</wp:posOffset>
                </wp:positionH>
                <wp:positionV relativeFrom="paragraph">
                  <wp:posOffset>56515</wp:posOffset>
                </wp:positionV>
                <wp:extent cx="2988310" cy="435610"/>
                <wp:effectExtent l="76200" t="57150" r="97790" b="116840"/>
                <wp:wrapNone/>
                <wp:docPr id="123" name="Поле 123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7675" cy="4349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7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:rsidR="00D0115B" w:rsidRDefault="00D0115B" w:rsidP="00A67EC9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Структура расходов в разрезе классификации видов расходов, </w:t>
                            </w:r>
                            <w:r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тыс. рублей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3" o:spid="_x0000_s1083" type="#_x0000_t202" alt="Название: Исполнение бюджетной росписи Администрации города за 2012 год" style="position:absolute;left:0;text-align:left;margin-left:246.85pt;margin-top:4.45pt;width:235.3pt;height:34.3pt;z-index:-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" fillcolor="#fefcee">
                <v:fill color2="#787567" rotate="t" focusposition=".5,-52429f" focussize="" colors="0 #fefcee;45875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Default="00D0115B" w:rsidP="00A67EC9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Структура расходов в разрезе классификации видов расходов, </w:t>
                      </w:r>
                      <w:r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тыс. рублей</w:t>
                      </w:r>
                    </w:p>
                  </w:txbxContent>
                </v:textbox>
              </v:shape>
            </w:pict>
          </mc:Fallback>
        </mc:AlternateContent>
      </w:r>
    </w:p>
    <w:p w:rsidR="00A67EC9" w:rsidRPr="00A67EC9" w:rsidRDefault="00A67EC9" w:rsidP="00A67EC9">
      <w:pPr>
        <w:jc w:val="both"/>
        <w:rPr>
          <w:color w:val="FF0000"/>
        </w:rPr>
      </w:pPr>
    </w:p>
    <w:p w:rsidR="00A67EC9" w:rsidRPr="00A67EC9" w:rsidRDefault="00A67EC9" w:rsidP="00A67EC9">
      <w:pPr>
        <w:jc w:val="center"/>
        <w:rPr>
          <w:color w:val="FF0000"/>
        </w:rPr>
      </w:pPr>
    </w:p>
    <w:p w:rsidR="00A67EC9" w:rsidRPr="00A67EC9" w:rsidRDefault="00A67EC9" w:rsidP="00A67EC9">
      <w:pPr>
        <w:jc w:val="center"/>
        <w:rPr>
          <w:color w:val="FF0000"/>
          <w:lang w:val="en-US"/>
        </w:rPr>
      </w:pPr>
      <w:r w:rsidRPr="00A67EC9">
        <w:rPr>
          <w:noProof/>
          <w:color w:val="FF0000"/>
        </w:rPr>
        <w:drawing>
          <wp:inline distT="0" distB="0" distL="0" distR="0" wp14:anchorId="3D2CA663" wp14:editId="74F80BE3">
            <wp:extent cx="3108960" cy="2106930"/>
            <wp:effectExtent l="0" t="0" r="0" b="0"/>
            <wp:docPr id="124" name="Диаграмма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4"/>
              </a:graphicData>
            </a:graphic>
          </wp:inline>
        </w:drawing>
      </w:r>
      <w:r w:rsidRPr="00A67EC9">
        <w:rPr>
          <w:noProof/>
          <w:color w:val="FF0000"/>
        </w:rPr>
        <w:drawing>
          <wp:inline distT="0" distB="0" distL="0" distR="0" wp14:anchorId="6AED0131" wp14:editId="2153AD10">
            <wp:extent cx="2941955" cy="2106930"/>
            <wp:effectExtent l="0" t="0" r="0" b="7620"/>
            <wp:docPr id="125" name="Диаграмма 1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5"/>
              </a:graphicData>
            </a:graphic>
          </wp:inline>
        </w:drawing>
      </w:r>
    </w:p>
    <w:p w:rsidR="00A67EC9" w:rsidRPr="00A67EC9" w:rsidRDefault="00A67EC9" w:rsidP="00A67EC9">
      <w:pPr>
        <w:spacing w:after="120"/>
        <w:ind w:firstLine="709"/>
        <w:jc w:val="both"/>
        <w:rPr>
          <w:rFonts w:eastAsia="Calibri"/>
          <w:sz w:val="28"/>
          <w:szCs w:val="28"/>
        </w:rPr>
      </w:pPr>
      <w:r w:rsidRPr="00A67EC9">
        <w:rPr>
          <w:rFonts w:eastAsia="Calibri"/>
          <w:sz w:val="28"/>
          <w:szCs w:val="28"/>
        </w:rPr>
        <w:t xml:space="preserve">Бюджетные ассигнования в отчетном </w:t>
      </w:r>
      <w:proofErr w:type="gramStart"/>
      <w:r w:rsidRPr="00A67EC9">
        <w:rPr>
          <w:rFonts w:eastAsia="Calibri"/>
          <w:sz w:val="28"/>
          <w:szCs w:val="28"/>
        </w:rPr>
        <w:t>периоде</w:t>
      </w:r>
      <w:proofErr w:type="gramEnd"/>
      <w:r w:rsidRPr="00A67EC9">
        <w:rPr>
          <w:rFonts w:eastAsia="Calibri"/>
          <w:sz w:val="28"/>
          <w:szCs w:val="28"/>
        </w:rPr>
        <w:t xml:space="preserve"> в рамках программы направлялись на исполнение следующих основных мероприятий:</w:t>
      </w:r>
    </w:p>
    <w:tbl>
      <w:tblPr>
        <w:tblStyle w:val="250"/>
        <w:tblW w:w="0" w:type="auto"/>
        <w:tblInd w:w="108" w:type="dxa"/>
        <w:tblLook w:val="04A0" w:firstRow="1" w:lastRow="0" w:firstColumn="1" w:lastColumn="0" w:noHBand="0" w:noVBand="1"/>
      </w:tblPr>
      <w:tblGrid>
        <w:gridCol w:w="5529"/>
        <w:gridCol w:w="1417"/>
        <w:gridCol w:w="1418"/>
        <w:gridCol w:w="1290"/>
      </w:tblGrid>
      <w:tr w:rsidR="00A67EC9" w:rsidRPr="00A67EC9" w:rsidTr="0053336F">
        <w:tc>
          <w:tcPr>
            <w:tcW w:w="5529" w:type="dxa"/>
            <w:vAlign w:val="center"/>
          </w:tcPr>
          <w:p w:rsidR="00A67EC9" w:rsidRPr="00A67EC9" w:rsidRDefault="00A67EC9" w:rsidP="00A67EC9">
            <w:pPr>
              <w:tabs>
                <w:tab w:val="left" w:pos="993"/>
              </w:tabs>
              <w:ind w:left="-142" w:right="-108"/>
            </w:pPr>
            <w:r w:rsidRPr="00A67EC9">
              <w:t>Наименование</w:t>
            </w:r>
          </w:p>
          <w:p w:rsidR="00A67EC9" w:rsidRPr="00A67EC9" w:rsidRDefault="00A67EC9" w:rsidP="00A67EC9">
            <w:pPr>
              <w:tabs>
                <w:tab w:val="left" w:pos="993"/>
              </w:tabs>
              <w:ind w:left="-142" w:right="-108"/>
            </w:pPr>
            <w:r w:rsidRPr="00A67EC9">
              <w:t>основного мероприятия,</w:t>
            </w:r>
          </w:p>
          <w:p w:rsidR="00A67EC9" w:rsidRPr="00A67EC9" w:rsidRDefault="00A67EC9" w:rsidP="00A67EC9">
            <w:pPr>
              <w:tabs>
                <w:tab w:val="left" w:pos="993"/>
              </w:tabs>
              <w:ind w:left="-142" w:right="-108"/>
            </w:pPr>
            <w:r w:rsidRPr="00A67EC9">
              <w:t>источника финансирования</w:t>
            </w:r>
          </w:p>
        </w:tc>
        <w:tc>
          <w:tcPr>
            <w:tcW w:w="1417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A67EC9" w:rsidRPr="00A67EC9" w:rsidRDefault="00A67EC9" w:rsidP="00A67EC9">
            <w:pPr>
              <w:tabs>
                <w:tab w:val="left" w:pos="993"/>
              </w:tabs>
              <w:ind w:left="-20"/>
            </w:pPr>
            <w:r w:rsidRPr="00A67EC9">
              <w:t>Уточненные плановые назначения</w:t>
            </w:r>
          </w:p>
          <w:p w:rsidR="00A67EC9" w:rsidRPr="00A67EC9" w:rsidRDefault="00A67EC9" w:rsidP="00A67EC9">
            <w:pPr>
              <w:tabs>
                <w:tab w:val="left" w:pos="993"/>
              </w:tabs>
              <w:ind w:left="-20"/>
            </w:pPr>
            <w:r w:rsidRPr="00A67EC9">
              <w:t>тыс. рублей</w:t>
            </w:r>
          </w:p>
        </w:tc>
        <w:tc>
          <w:tcPr>
            <w:tcW w:w="1418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A67EC9" w:rsidRPr="00A67EC9" w:rsidRDefault="00A67EC9" w:rsidP="00A67EC9">
            <w:pPr>
              <w:tabs>
                <w:tab w:val="left" w:pos="993"/>
              </w:tabs>
              <w:ind w:left="118" w:hanging="128"/>
            </w:pPr>
            <w:r w:rsidRPr="00A67EC9">
              <w:t>Исполнение,</w:t>
            </w:r>
          </w:p>
          <w:p w:rsidR="00A67EC9" w:rsidRPr="00A67EC9" w:rsidRDefault="00A67EC9" w:rsidP="00A67EC9">
            <w:pPr>
              <w:tabs>
                <w:tab w:val="left" w:pos="993"/>
              </w:tabs>
              <w:ind w:left="118" w:hanging="128"/>
            </w:pPr>
            <w:r w:rsidRPr="00A67EC9">
              <w:t>тыс. рублей</w:t>
            </w:r>
          </w:p>
        </w:tc>
        <w:tc>
          <w:tcPr>
            <w:tcW w:w="129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A67EC9" w:rsidRPr="00A67EC9" w:rsidRDefault="00A67EC9" w:rsidP="00A67EC9">
            <w:pPr>
              <w:tabs>
                <w:tab w:val="left" w:pos="993"/>
              </w:tabs>
              <w:ind w:left="-30"/>
            </w:pPr>
            <w:r w:rsidRPr="00A67EC9">
              <w:t>%</w:t>
            </w:r>
          </w:p>
          <w:p w:rsidR="00A67EC9" w:rsidRPr="00A67EC9" w:rsidRDefault="00A67EC9" w:rsidP="00A67EC9">
            <w:pPr>
              <w:tabs>
                <w:tab w:val="left" w:pos="993"/>
              </w:tabs>
              <w:ind w:left="-30"/>
            </w:pPr>
            <w:r w:rsidRPr="00A67EC9">
              <w:t>исполнения</w:t>
            </w:r>
          </w:p>
        </w:tc>
      </w:tr>
      <w:tr w:rsidR="00A67EC9" w:rsidRPr="00A67EC9" w:rsidTr="0053336F">
        <w:tc>
          <w:tcPr>
            <w:tcW w:w="5529" w:type="dxa"/>
            <w:vAlign w:val="center"/>
          </w:tcPr>
          <w:p w:rsidR="00A67EC9" w:rsidRPr="00A67EC9" w:rsidRDefault="00A67EC9" w:rsidP="00A67EC9">
            <w:pPr>
              <w:autoSpaceDE w:val="0"/>
              <w:autoSpaceDN w:val="0"/>
              <w:adjustRightInd w:val="0"/>
              <w:jc w:val="both"/>
            </w:pPr>
            <w:r w:rsidRPr="00A67EC9">
              <w:t>Создание условий для развития субъектов малого и среднего предпринимательства (средства бюджета города)</w:t>
            </w:r>
          </w:p>
        </w:tc>
        <w:tc>
          <w:tcPr>
            <w:tcW w:w="1417" w:type="dxa"/>
            <w:vAlign w:val="center"/>
          </w:tcPr>
          <w:p w:rsidR="00A67EC9" w:rsidRPr="00A67EC9" w:rsidRDefault="00A67EC9" w:rsidP="00A67EC9">
            <w:pPr>
              <w:tabs>
                <w:tab w:val="left" w:pos="851"/>
              </w:tabs>
              <w:jc w:val="right"/>
            </w:pPr>
            <w:r w:rsidRPr="00A67EC9">
              <w:t>3 779,69</w:t>
            </w:r>
          </w:p>
        </w:tc>
        <w:tc>
          <w:tcPr>
            <w:tcW w:w="1418" w:type="dxa"/>
            <w:vAlign w:val="center"/>
          </w:tcPr>
          <w:p w:rsidR="00A67EC9" w:rsidRPr="00A67EC9" w:rsidRDefault="00A67EC9" w:rsidP="00A67EC9">
            <w:pPr>
              <w:jc w:val="right"/>
            </w:pPr>
            <w:r w:rsidRPr="00A67EC9">
              <w:t>3 779,49</w:t>
            </w:r>
          </w:p>
        </w:tc>
        <w:tc>
          <w:tcPr>
            <w:tcW w:w="1290" w:type="dxa"/>
            <w:vAlign w:val="center"/>
          </w:tcPr>
          <w:p w:rsidR="00A67EC9" w:rsidRPr="00A67EC9" w:rsidRDefault="00A67EC9" w:rsidP="00A67EC9">
            <w:pPr>
              <w:tabs>
                <w:tab w:val="left" w:pos="851"/>
              </w:tabs>
              <w:jc w:val="right"/>
            </w:pPr>
            <w:r w:rsidRPr="00A67EC9">
              <w:t>100,0</w:t>
            </w:r>
          </w:p>
        </w:tc>
      </w:tr>
      <w:tr w:rsidR="00A67EC9" w:rsidRPr="00A67EC9" w:rsidTr="0053336F">
        <w:tc>
          <w:tcPr>
            <w:tcW w:w="5529" w:type="dxa"/>
            <w:vAlign w:val="center"/>
          </w:tcPr>
          <w:p w:rsidR="00A67EC9" w:rsidRPr="00A67EC9" w:rsidRDefault="00A67EC9" w:rsidP="00A67EC9">
            <w:pPr>
              <w:autoSpaceDE w:val="0"/>
              <w:autoSpaceDN w:val="0"/>
              <w:adjustRightInd w:val="0"/>
              <w:jc w:val="both"/>
            </w:pPr>
            <w:proofErr w:type="spellStart"/>
            <w:r w:rsidRPr="00A67EC9">
              <w:t>Грантовая</w:t>
            </w:r>
            <w:proofErr w:type="spellEnd"/>
            <w:r w:rsidRPr="00A67EC9">
              <w:t xml:space="preserve"> поддержка начинающих предпринимателей (средства бюджета города)</w:t>
            </w:r>
          </w:p>
        </w:tc>
        <w:tc>
          <w:tcPr>
            <w:tcW w:w="1417" w:type="dxa"/>
            <w:vAlign w:val="center"/>
          </w:tcPr>
          <w:p w:rsidR="00A67EC9" w:rsidRPr="00A67EC9" w:rsidRDefault="00A67EC9" w:rsidP="00A67EC9">
            <w:pPr>
              <w:tabs>
                <w:tab w:val="left" w:pos="851"/>
              </w:tabs>
              <w:jc w:val="right"/>
            </w:pPr>
            <w:r w:rsidRPr="00A67EC9">
              <w:t>600,00</w:t>
            </w:r>
          </w:p>
        </w:tc>
        <w:tc>
          <w:tcPr>
            <w:tcW w:w="1418" w:type="dxa"/>
            <w:vAlign w:val="center"/>
          </w:tcPr>
          <w:p w:rsidR="00A67EC9" w:rsidRPr="00A67EC9" w:rsidRDefault="00A67EC9" w:rsidP="00A67EC9">
            <w:pPr>
              <w:jc w:val="right"/>
            </w:pPr>
            <w:r w:rsidRPr="00A67EC9">
              <w:t>600,00</w:t>
            </w:r>
          </w:p>
        </w:tc>
        <w:tc>
          <w:tcPr>
            <w:tcW w:w="1290" w:type="dxa"/>
            <w:vAlign w:val="center"/>
          </w:tcPr>
          <w:p w:rsidR="00A67EC9" w:rsidRPr="00A67EC9" w:rsidRDefault="00A67EC9" w:rsidP="00A67EC9">
            <w:pPr>
              <w:tabs>
                <w:tab w:val="left" w:pos="851"/>
              </w:tabs>
              <w:jc w:val="right"/>
            </w:pPr>
            <w:r w:rsidRPr="00A67EC9">
              <w:t>100,0</w:t>
            </w:r>
          </w:p>
        </w:tc>
      </w:tr>
      <w:tr w:rsidR="00A67EC9" w:rsidRPr="00A67EC9" w:rsidTr="0053336F">
        <w:tc>
          <w:tcPr>
            <w:tcW w:w="5529" w:type="dxa"/>
            <w:vAlign w:val="center"/>
          </w:tcPr>
          <w:p w:rsidR="00A67EC9" w:rsidRPr="00A67EC9" w:rsidRDefault="00A67EC9" w:rsidP="00A67EC9">
            <w:pPr>
              <w:autoSpaceDE w:val="0"/>
              <w:autoSpaceDN w:val="0"/>
              <w:adjustRightInd w:val="0"/>
              <w:jc w:val="both"/>
            </w:pPr>
            <w:r w:rsidRPr="00A67EC9">
              <w:t>Развитие инновационного и молодежного предпринимательства (средства бюджета города)</w:t>
            </w:r>
          </w:p>
        </w:tc>
        <w:tc>
          <w:tcPr>
            <w:tcW w:w="1417" w:type="dxa"/>
            <w:vAlign w:val="center"/>
          </w:tcPr>
          <w:p w:rsidR="00A67EC9" w:rsidRPr="00A67EC9" w:rsidRDefault="00A67EC9" w:rsidP="00A67EC9">
            <w:pPr>
              <w:tabs>
                <w:tab w:val="left" w:pos="851"/>
              </w:tabs>
              <w:jc w:val="right"/>
            </w:pPr>
            <w:r w:rsidRPr="00A67EC9">
              <w:t>638,52</w:t>
            </w:r>
          </w:p>
        </w:tc>
        <w:tc>
          <w:tcPr>
            <w:tcW w:w="1418" w:type="dxa"/>
            <w:vAlign w:val="center"/>
          </w:tcPr>
          <w:p w:rsidR="00A67EC9" w:rsidRPr="00A67EC9" w:rsidRDefault="00A67EC9" w:rsidP="00A67EC9">
            <w:pPr>
              <w:jc w:val="right"/>
            </w:pPr>
            <w:r w:rsidRPr="00A67EC9">
              <w:t>638,52</w:t>
            </w:r>
          </w:p>
        </w:tc>
        <w:tc>
          <w:tcPr>
            <w:tcW w:w="1290" w:type="dxa"/>
            <w:vAlign w:val="center"/>
          </w:tcPr>
          <w:p w:rsidR="00A67EC9" w:rsidRPr="00A67EC9" w:rsidRDefault="00A67EC9" w:rsidP="00A67EC9">
            <w:pPr>
              <w:tabs>
                <w:tab w:val="left" w:pos="851"/>
              </w:tabs>
              <w:jc w:val="right"/>
            </w:pPr>
            <w:r w:rsidRPr="00A67EC9">
              <w:t>100,0</w:t>
            </w:r>
          </w:p>
        </w:tc>
      </w:tr>
      <w:tr w:rsidR="00A67EC9" w:rsidRPr="00A67EC9" w:rsidTr="0053336F">
        <w:tc>
          <w:tcPr>
            <w:tcW w:w="5529" w:type="dxa"/>
          </w:tcPr>
          <w:p w:rsidR="00A67EC9" w:rsidRPr="00A67EC9" w:rsidRDefault="00A67EC9" w:rsidP="00A67EC9">
            <w:pPr>
              <w:jc w:val="both"/>
            </w:pPr>
            <w:proofErr w:type="spellStart"/>
            <w:r w:rsidRPr="00A67EC9">
              <w:t>Грантовая</w:t>
            </w:r>
            <w:proofErr w:type="spellEnd"/>
            <w:r w:rsidRPr="00A67EC9">
              <w:t xml:space="preserve"> поддержка молодежного предпринимательства (средства бюджета города)</w:t>
            </w:r>
          </w:p>
        </w:tc>
        <w:tc>
          <w:tcPr>
            <w:tcW w:w="1417" w:type="dxa"/>
            <w:vAlign w:val="center"/>
          </w:tcPr>
          <w:p w:rsidR="00A67EC9" w:rsidRPr="00A67EC9" w:rsidRDefault="00A67EC9" w:rsidP="00A67EC9">
            <w:pPr>
              <w:tabs>
                <w:tab w:val="left" w:pos="851"/>
              </w:tabs>
              <w:jc w:val="right"/>
            </w:pPr>
            <w:r w:rsidRPr="00A67EC9">
              <w:t>600,00</w:t>
            </w:r>
          </w:p>
        </w:tc>
        <w:tc>
          <w:tcPr>
            <w:tcW w:w="1418" w:type="dxa"/>
            <w:vAlign w:val="center"/>
          </w:tcPr>
          <w:p w:rsidR="00A67EC9" w:rsidRPr="00A67EC9" w:rsidRDefault="00A67EC9" w:rsidP="00A67EC9">
            <w:pPr>
              <w:jc w:val="right"/>
            </w:pPr>
            <w:r w:rsidRPr="00A67EC9">
              <w:t>600,00</w:t>
            </w:r>
          </w:p>
        </w:tc>
        <w:tc>
          <w:tcPr>
            <w:tcW w:w="1290" w:type="dxa"/>
            <w:vAlign w:val="center"/>
          </w:tcPr>
          <w:p w:rsidR="00A67EC9" w:rsidRPr="00A67EC9" w:rsidRDefault="00A67EC9" w:rsidP="00A67EC9">
            <w:pPr>
              <w:tabs>
                <w:tab w:val="left" w:pos="851"/>
              </w:tabs>
              <w:jc w:val="right"/>
            </w:pPr>
            <w:r w:rsidRPr="00A67EC9">
              <w:t>100,0</w:t>
            </w:r>
          </w:p>
        </w:tc>
      </w:tr>
      <w:tr w:rsidR="00A67EC9" w:rsidRPr="00A67EC9" w:rsidTr="0053336F">
        <w:tc>
          <w:tcPr>
            <w:tcW w:w="5529" w:type="dxa"/>
          </w:tcPr>
          <w:p w:rsidR="00A67EC9" w:rsidRPr="00A67EC9" w:rsidRDefault="00A67EC9" w:rsidP="00A67EC9">
            <w:pPr>
              <w:jc w:val="both"/>
            </w:pPr>
            <w:r w:rsidRPr="00A67EC9">
              <w:t>"Финансовая поддержка субъектов малого и среднего предпринимательства, осуществляющих социально значимые виды деятельности, определенные в муниципальном образовании, и деятельность в социальной сфере (средства бюджета города)</w:t>
            </w:r>
          </w:p>
        </w:tc>
        <w:tc>
          <w:tcPr>
            <w:tcW w:w="1417" w:type="dxa"/>
            <w:vAlign w:val="center"/>
          </w:tcPr>
          <w:p w:rsidR="00A67EC9" w:rsidRPr="00A67EC9" w:rsidRDefault="00A67EC9" w:rsidP="00A67EC9">
            <w:pPr>
              <w:tabs>
                <w:tab w:val="left" w:pos="851"/>
              </w:tabs>
              <w:jc w:val="right"/>
            </w:pPr>
            <w:r w:rsidRPr="00A67EC9">
              <w:t>1 540,23</w:t>
            </w:r>
          </w:p>
        </w:tc>
        <w:tc>
          <w:tcPr>
            <w:tcW w:w="1418" w:type="dxa"/>
            <w:vAlign w:val="center"/>
          </w:tcPr>
          <w:p w:rsidR="00A67EC9" w:rsidRPr="00A67EC9" w:rsidRDefault="00A67EC9" w:rsidP="00A67EC9">
            <w:pPr>
              <w:jc w:val="right"/>
            </w:pPr>
            <w:r w:rsidRPr="00A67EC9">
              <w:t>1 540,23</w:t>
            </w:r>
          </w:p>
        </w:tc>
        <w:tc>
          <w:tcPr>
            <w:tcW w:w="1290" w:type="dxa"/>
            <w:vAlign w:val="center"/>
          </w:tcPr>
          <w:p w:rsidR="00A67EC9" w:rsidRPr="00A67EC9" w:rsidRDefault="00A67EC9" w:rsidP="00A67EC9">
            <w:pPr>
              <w:tabs>
                <w:tab w:val="left" w:pos="851"/>
              </w:tabs>
              <w:jc w:val="right"/>
            </w:pPr>
            <w:r w:rsidRPr="00A67EC9">
              <w:t>100,0</w:t>
            </w:r>
          </w:p>
        </w:tc>
      </w:tr>
      <w:tr w:rsidR="00A67EC9" w:rsidRPr="00A67EC9" w:rsidTr="0053336F">
        <w:tc>
          <w:tcPr>
            <w:tcW w:w="5529" w:type="dxa"/>
          </w:tcPr>
          <w:p w:rsidR="00A67EC9" w:rsidRPr="00A67EC9" w:rsidRDefault="00A67EC9" w:rsidP="00A67EC9">
            <w:pPr>
              <w:jc w:val="both"/>
            </w:pPr>
            <w:r w:rsidRPr="00A67EC9">
              <w:t xml:space="preserve">Региональный проект "Расширение доступа субъектов малого и среднего предпринимательства к </w:t>
            </w:r>
            <w:proofErr w:type="gramStart"/>
            <w:r w:rsidRPr="00A67EC9">
              <w:t>финансовым</w:t>
            </w:r>
            <w:proofErr w:type="gramEnd"/>
            <w:r w:rsidRPr="00A67EC9">
              <w:t xml:space="preserve"> ресурсам, в том числе к льготному финансированию", в том числе:</w:t>
            </w:r>
          </w:p>
        </w:tc>
        <w:tc>
          <w:tcPr>
            <w:tcW w:w="1417" w:type="dxa"/>
            <w:vAlign w:val="center"/>
          </w:tcPr>
          <w:p w:rsidR="00A67EC9" w:rsidRPr="00A67EC9" w:rsidRDefault="00A67EC9" w:rsidP="00A67EC9">
            <w:pPr>
              <w:tabs>
                <w:tab w:val="left" w:pos="851"/>
              </w:tabs>
              <w:jc w:val="right"/>
            </w:pPr>
            <w:r w:rsidRPr="00A67EC9">
              <w:t>8 569,05</w:t>
            </w:r>
          </w:p>
        </w:tc>
        <w:tc>
          <w:tcPr>
            <w:tcW w:w="1418" w:type="dxa"/>
            <w:vAlign w:val="center"/>
          </w:tcPr>
          <w:p w:rsidR="00A67EC9" w:rsidRPr="00A67EC9" w:rsidRDefault="00A67EC9" w:rsidP="00A67EC9">
            <w:pPr>
              <w:jc w:val="right"/>
            </w:pPr>
            <w:r w:rsidRPr="00A67EC9">
              <w:t>8 569,03</w:t>
            </w:r>
          </w:p>
        </w:tc>
        <w:tc>
          <w:tcPr>
            <w:tcW w:w="1290" w:type="dxa"/>
            <w:vAlign w:val="center"/>
          </w:tcPr>
          <w:p w:rsidR="00A67EC9" w:rsidRPr="00A67EC9" w:rsidRDefault="00A67EC9" w:rsidP="00A67EC9">
            <w:pPr>
              <w:tabs>
                <w:tab w:val="left" w:pos="851"/>
              </w:tabs>
              <w:jc w:val="right"/>
            </w:pPr>
            <w:r w:rsidRPr="00A67EC9">
              <w:t>100,0</w:t>
            </w:r>
          </w:p>
        </w:tc>
      </w:tr>
      <w:tr w:rsidR="00A67EC9" w:rsidRPr="00A67EC9" w:rsidTr="0053336F">
        <w:tc>
          <w:tcPr>
            <w:tcW w:w="5529" w:type="dxa"/>
          </w:tcPr>
          <w:p w:rsidR="00A67EC9" w:rsidRPr="00A67EC9" w:rsidRDefault="00A67EC9" w:rsidP="00A67EC9">
            <w:pPr>
              <w:jc w:val="both"/>
              <w:rPr>
                <w:lang w:eastAsia="en-US"/>
              </w:rPr>
            </w:pPr>
            <w:r w:rsidRPr="00A67EC9">
              <w:t>- средства бюджета города</w:t>
            </w:r>
          </w:p>
        </w:tc>
        <w:tc>
          <w:tcPr>
            <w:tcW w:w="1417" w:type="dxa"/>
            <w:vAlign w:val="center"/>
          </w:tcPr>
          <w:p w:rsidR="00A67EC9" w:rsidRPr="00A67EC9" w:rsidRDefault="00A67EC9" w:rsidP="00A67EC9">
            <w:pPr>
              <w:tabs>
                <w:tab w:val="left" w:pos="851"/>
              </w:tabs>
              <w:jc w:val="right"/>
            </w:pPr>
            <w:r w:rsidRPr="00A67EC9">
              <w:t>1 456,75</w:t>
            </w:r>
          </w:p>
        </w:tc>
        <w:tc>
          <w:tcPr>
            <w:tcW w:w="1418" w:type="dxa"/>
            <w:vAlign w:val="center"/>
          </w:tcPr>
          <w:p w:rsidR="00A67EC9" w:rsidRPr="00A67EC9" w:rsidRDefault="00A67EC9" w:rsidP="00A67EC9">
            <w:pPr>
              <w:jc w:val="right"/>
            </w:pPr>
            <w:r w:rsidRPr="00A67EC9">
              <w:t>1 456,73</w:t>
            </w:r>
          </w:p>
        </w:tc>
        <w:tc>
          <w:tcPr>
            <w:tcW w:w="1290" w:type="dxa"/>
            <w:vAlign w:val="center"/>
          </w:tcPr>
          <w:p w:rsidR="00A67EC9" w:rsidRPr="00A67EC9" w:rsidRDefault="00A67EC9" w:rsidP="00A67EC9">
            <w:pPr>
              <w:tabs>
                <w:tab w:val="left" w:pos="851"/>
              </w:tabs>
              <w:jc w:val="right"/>
            </w:pPr>
            <w:r w:rsidRPr="00A67EC9">
              <w:t>100,0</w:t>
            </w:r>
          </w:p>
        </w:tc>
      </w:tr>
      <w:tr w:rsidR="00A67EC9" w:rsidRPr="00A67EC9" w:rsidTr="0053336F">
        <w:tc>
          <w:tcPr>
            <w:tcW w:w="5529" w:type="dxa"/>
          </w:tcPr>
          <w:p w:rsidR="00A67EC9" w:rsidRPr="00A67EC9" w:rsidRDefault="00A67EC9" w:rsidP="00A67EC9">
            <w:pPr>
              <w:jc w:val="both"/>
              <w:rPr>
                <w:lang w:eastAsia="en-US"/>
              </w:rPr>
            </w:pPr>
            <w:r w:rsidRPr="00A67EC9">
              <w:t>- средства бюджета автономного округа</w:t>
            </w:r>
          </w:p>
        </w:tc>
        <w:tc>
          <w:tcPr>
            <w:tcW w:w="1417" w:type="dxa"/>
            <w:vAlign w:val="center"/>
          </w:tcPr>
          <w:p w:rsidR="00A67EC9" w:rsidRPr="00A67EC9" w:rsidRDefault="00A67EC9" w:rsidP="00A67EC9">
            <w:pPr>
              <w:tabs>
                <w:tab w:val="left" w:pos="851"/>
              </w:tabs>
              <w:jc w:val="right"/>
            </w:pPr>
            <w:r w:rsidRPr="00A67EC9">
              <w:t>7 112,30</w:t>
            </w:r>
          </w:p>
        </w:tc>
        <w:tc>
          <w:tcPr>
            <w:tcW w:w="1418" w:type="dxa"/>
            <w:vAlign w:val="center"/>
          </w:tcPr>
          <w:p w:rsidR="00A67EC9" w:rsidRPr="00A67EC9" w:rsidRDefault="00A67EC9" w:rsidP="00A67EC9">
            <w:pPr>
              <w:jc w:val="right"/>
            </w:pPr>
            <w:r w:rsidRPr="00A67EC9">
              <w:t>7 112,30</w:t>
            </w:r>
          </w:p>
        </w:tc>
        <w:tc>
          <w:tcPr>
            <w:tcW w:w="1290" w:type="dxa"/>
            <w:vAlign w:val="center"/>
          </w:tcPr>
          <w:p w:rsidR="00A67EC9" w:rsidRPr="00A67EC9" w:rsidRDefault="00A67EC9" w:rsidP="00A67EC9">
            <w:pPr>
              <w:tabs>
                <w:tab w:val="left" w:pos="851"/>
              </w:tabs>
              <w:jc w:val="right"/>
            </w:pPr>
            <w:r w:rsidRPr="00A67EC9">
              <w:t>100,0</w:t>
            </w:r>
          </w:p>
        </w:tc>
      </w:tr>
    </w:tbl>
    <w:p w:rsidR="00A67EC9" w:rsidRPr="00A67EC9" w:rsidRDefault="00A67EC9" w:rsidP="00A67EC9">
      <w:pPr>
        <w:spacing w:before="120"/>
        <w:ind w:firstLine="709"/>
        <w:jc w:val="both"/>
        <w:rPr>
          <w:sz w:val="28"/>
          <w:szCs w:val="28"/>
        </w:rPr>
      </w:pPr>
      <w:r w:rsidRPr="00A67EC9">
        <w:rPr>
          <w:sz w:val="28"/>
          <w:szCs w:val="28"/>
        </w:rPr>
        <w:t xml:space="preserve">Весомую часть в </w:t>
      </w:r>
      <w:proofErr w:type="gramStart"/>
      <w:r w:rsidRPr="00A67EC9">
        <w:rPr>
          <w:sz w:val="28"/>
          <w:szCs w:val="28"/>
        </w:rPr>
        <w:t>расходах</w:t>
      </w:r>
      <w:proofErr w:type="gramEnd"/>
      <w:r w:rsidRPr="00A67EC9">
        <w:rPr>
          <w:sz w:val="28"/>
          <w:szCs w:val="28"/>
        </w:rPr>
        <w:t xml:space="preserve"> программы 76% занимают субсидии юридическим лицам (кроме некоммерческих организаций), индивидуальным предпринимателям, физическим лицам – производителям товаров, работ, услуг. На данные цели направлено 11 947,78 тыс. рублей. Финансовая поддержка оказана 72 субъектам малого и среднего предпринимательства на возмещение затрат субъектам малого и среднего предпринимательства на сумму 9 747,82 </w:t>
      </w:r>
      <w:r w:rsidRPr="00A67EC9">
        <w:rPr>
          <w:sz w:val="28"/>
          <w:szCs w:val="28"/>
        </w:rPr>
        <w:lastRenderedPageBreak/>
        <w:t xml:space="preserve">тыс. рублей и 5 субъектам в </w:t>
      </w:r>
      <w:proofErr w:type="gramStart"/>
      <w:r w:rsidRPr="00A67EC9">
        <w:rPr>
          <w:sz w:val="28"/>
          <w:szCs w:val="28"/>
        </w:rPr>
        <w:t>виде</w:t>
      </w:r>
      <w:proofErr w:type="gramEnd"/>
      <w:r w:rsidRPr="00A67EC9">
        <w:rPr>
          <w:sz w:val="28"/>
          <w:szCs w:val="28"/>
        </w:rPr>
        <w:t xml:space="preserve"> </w:t>
      </w:r>
      <w:proofErr w:type="spellStart"/>
      <w:r w:rsidRPr="00A67EC9">
        <w:rPr>
          <w:sz w:val="28"/>
          <w:szCs w:val="28"/>
        </w:rPr>
        <w:t>грантовой</w:t>
      </w:r>
      <w:proofErr w:type="spellEnd"/>
      <w:r w:rsidRPr="00A67EC9">
        <w:rPr>
          <w:sz w:val="28"/>
          <w:szCs w:val="28"/>
        </w:rPr>
        <w:t xml:space="preserve"> поддержки на сумму 2 199,96 тыс. рублей.</w:t>
      </w:r>
    </w:p>
    <w:p w:rsidR="00A67EC9" w:rsidRPr="00A67EC9" w:rsidRDefault="00A67EC9" w:rsidP="00A67EC9">
      <w:pPr>
        <w:ind w:firstLine="708"/>
        <w:jc w:val="both"/>
        <w:rPr>
          <w:sz w:val="28"/>
          <w:szCs w:val="28"/>
        </w:rPr>
      </w:pPr>
      <w:r w:rsidRPr="00A67EC9">
        <w:rPr>
          <w:sz w:val="28"/>
          <w:szCs w:val="28"/>
        </w:rPr>
        <w:t xml:space="preserve">Расходы на закупку товаров, работ и услуг для государственных (муниципальных) нужд составили 24% и направлены </w:t>
      </w:r>
      <w:proofErr w:type="gramStart"/>
      <w:r w:rsidRPr="00A67EC9">
        <w:rPr>
          <w:sz w:val="28"/>
          <w:szCs w:val="28"/>
        </w:rPr>
        <w:t>на</w:t>
      </w:r>
      <w:proofErr w:type="gramEnd"/>
      <w:r w:rsidRPr="00A67EC9">
        <w:rPr>
          <w:sz w:val="28"/>
          <w:szCs w:val="28"/>
        </w:rPr>
        <w:t>:</w:t>
      </w:r>
    </w:p>
    <w:p w:rsidR="00A67EC9" w:rsidRPr="00A67EC9" w:rsidRDefault="00A67EC9" w:rsidP="00A67EC9">
      <w:pPr>
        <w:ind w:firstLine="708"/>
        <w:jc w:val="both"/>
        <w:rPr>
          <w:sz w:val="28"/>
          <w:szCs w:val="28"/>
        </w:rPr>
      </w:pPr>
      <w:proofErr w:type="gramStart"/>
      <w:r w:rsidRPr="00A67EC9">
        <w:rPr>
          <w:sz w:val="28"/>
          <w:szCs w:val="28"/>
        </w:rPr>
        <w:t xml:space="preserve">- повышение информированности граждан и субъектов малого и среднего предпринимательства о возможностях для развития бизнеса и о существующих мерах и программах поддержки (изданы информационные буклеты, листовки и блокноты с информацией о видах поддержки для субъектов малого и среднего предпринимательства в количестве 1 000 экземпляров, размещено 6 баннеров, проведено 138 мероприятий, направленных на </w:t>
      </w:r>
      <w:r w:rsidRPr="00A67EC9">
        <w:rPr>
          <w:sz w:val="28"/>
          <w:szCs w:val="28"/>
          <w:lang w:eastAsia="x-none"/>
        </w:rPr>
        <w:t>повышение грамотности субъектов малого и среднего бизнеса);</w:t>
      </w:r>
      <w:proofErr w:type="gramEnd"/>
    </w:p>
    <w:p w:rsidR="00A67EC9" w:rsidRPr="00A67EC9" w:rsidRDefault="00A67EC9" w:rsidP="00A67EC9">
      <w:pPr>
        <w:ind w:firstLine="709"/>
        <w:jc w:val="both"/>
        <w:rPr>
          <w:sz w:val="28"/>
          <w:szCs w:val="28"/>
          <w:lang w:val="x-none" w:eastAsia="x-none"/>
        </w:rPr>
      </w:pPr>
      <w:r w:rsidRPr="00A67EC9">
        <w:rPr>
          <w:sz w:val="28"/>
          <w:szCs w:val="28"/>
        </w:rPr>
        <w:t xml:space="preserve">- стимулирование выпуска конкурентоспособной продукции и обеспечения населения города широким ассортиментом товаров, формирования благоприятного общественного мнения (проведено 3 городских конкурса, 16 выставок, 3 церемонии награждения </w:t>
      </w:r>
      <w:r w:rsidRPr="00A67EC9">
        <w:rPr>
          <w:sz w:val="28"/>
          <w:szCs w:val="28"/>
          <w:lang w:eastAsia="en-US"/>
        </w:rPr>
        <w:t xml:space="preserve">муниципальными наградами в связи с профессиональными праздниками, </w:t>
      </w:r>
      <w:r w:rsidRPr="00A67EC9">
        <w:rPr>
          <w:sz w:val="28"/>
          <w:szCs w:val="28"/>
        </w:rPr>
        <w:t xml:space="preserve">2 фестиваля, </w:t>
      </w:r>
      <w:r w:rsidRPr="00A67EC9">
        <w:rPr>
          <w:sz w:val="28"/>
          <w:szCs w:val="28"/>
          <w:lang w:eastAsia="x-none"/>
        </w:rPr>
        <w:t>1 311</w:t>
      </w:r>
      <w:r w:rsidRPr="00A67EC9">
        <w:rPr>
          <w:sz w:val="28"/>
          <w:szCs w:val="28"/>
          <w:lang w:val="x-none" w:eastAsia="x-none"/>
        </w:rPr>
        <w:t xml:space="preserve"> </w:t>
      </w:r>
      <w:r w:rsidRPr="00A67EC9">
        <w:rPr>
          <w:sz w:val="28"/>
          <w:szCs w:val="28"/>
          <w:lang w:eastAsia="x-none"/>
        </w:rPr>
        <w:t xml:space="preserve">устных </w:t>
      </w:r>
      <w:r w:rsidRPr="00A67EC9">
        <w:rPr>
          <w:sz w:val="28"/>
          <w:szCs w:val="28"/>
          <w:lang w:val="x-none" w:eastAsia="x-none"/>
        </w:rPr>
        <w:t xml:space="preserve">консультаций по вопросам развития </w:t>
      </w:r>
      <w:r w:rsidRPr="00A67EC9">
        <w:rPr>
          <w:sz w:val="28"/>
          <w:szCs w:val="28"/>
          <w:lang w:eastAsia="x-none"/>
        </w:rPr>
        <w:t xml:space="preserve">бизнеса </w:t>
      </w:r>
      <w:r w:rsidRPr="00A67EC9">
        <w:rPr>
          <w:sz w:val="28"/>
          <w:szCs w:val="28"/>
          <w:lang w:val="x-none" w:eastAsia="x-none"/>
        </w:rPr>
        <w:t>и оказания поддержки предпринимательств</w:t>
      </w:r>
      <w:r w:rsidRPr="00A67EC9">
        <w:rPr>
          <w:sz w:val="28"/>
          <w:szCs w:val="28"/>
          <w:lang w:eastAsia="x-none"/>
        </w:rPr>
        <w:t>у)</w:t>
      </w:r>
      <w:r w:rsidRPr="00A67EC9">
        <w:rPr>
          <w:sz w:val="28"/>
          <w:szCs w:val="28"/>
          <w:lang w:val="x-none" w:eastAsia="x-none"/>
        </w:rPr>
        <w:t>.</w:t>
      </w:r>
    </w:p>
    <w:p w:rsidR="005312B5" w:rsidRPr="005312B5" w:rsidRDefault="005312B5" w:rsidP="005312B5">
      <w:pPr>
        <w:tabs>
          <w:tab w:val="left" w:pos="851"/>
        </w:tabs>
        <w:spacing w:before="240"/>
        <w:jc w:val="center"/>
        <w:rPr>
          <w:b/>
          <w:sz w:val="28"/>
          <w:szCs w:val="28"/>
        </w:rPr>
      </w:pPr>
      <w:r w:rsidRPr="005312B5">
        <w:rPr>
          <w:b/>
          <w:sz w:val="28"/>
          <w:szCs w:val="28"/>
        </w:rPr>
        <w:t>Муниципальная программа</w:t>
      </w:r>
    </w:p>
    <w:p w:rsidR="005312B5" w:rsidRPr="005312B5" w:rsidRDefault="005312B5" w:rsidP="00101EBE">
      <w:pPr>
        <w:tabs>
          <w:tab w:val="left" w:pos="851"/>
        </w:tabs>
        <w:spacing w:after="240"/>
        <w:jc w:val="center"/>
        <w:rPr>
          <w:rFonts w:ascii="Times New Roman CYR" w:hAnsi="Times New Roman CYR" w:cs="Times New Roman CYR"/>
          <w:b/>
          <w:sz w:val="28"/>
          <w:szCs w:val="28"/>
        </w:rPr>
      </w:pPr>
      <w:r w:rsidRPr="005312B5">
        <w:rPr>
          <w:rFonts w:ascii="Times New Roman CYR" w:hAnsi="Times New Roman CYR" w:cs="Times New Roman CYR"/>
          <w:b/>
          <w:sz w:val="28"/>
          <w:szCs w:val="28"/>
        </w:rPr>
        <w:t>"Развитие агропромышленного комплекса на территории города Нижневартовска на 2018-2025 годы и на период до 2030 года"</w:t>
      </w:r>
    </w:p>
    <w:p w:rsidR="005312B5" w:rsidRPr="005312B5" w:rsidRDefault="005312B5" w:rsidP="005312B5">
      <w:pPr>
        <w:tabs>
          <w:tab w:val="left" w:pos="709"/>
        </w:tabs>
        <w:spacing w:before="240"/>
        <w:ind w:firstLine="709"/>
        <w:jc w:val="both"/>
        <w:rPr>
          <w:sz w:val="28"/>
          <w:szCs w:val="28"/>
        </w:rPr>
      </w:pPr>
      <w:r w:rsidRPr="005312B5">
        <w:rPr>
          <w:sz w:val="28"/>
          <w:szCs w:val="28"/>
        </w:rPr>
        <w:t>Исполнение по данной программе составило 173 892,00 тыс. рублей или 98,5% по отношению к уточненным плановым назначениям – 176 616,60 тыс. рублей.</w:t>
      </w:r>
    </w:p>
    <w:p w:rsidR="005312B5" w:rsidRPr="005312B5" w:rsidRDefault="005312B5" w:rsidP="005312B5">
      <w:pPr>
        <w:jc w:val="both"/>
        <w:rPr>
          <w:color w:val="FF0000"/>
        </w:rPr>
      </w:pPr>
      <w:r w:rsidRPr="005312B5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 wp14:anchorId="222306D2" wp14:editId="34C96F1F">
                <wp:simplePos x="0" y="0"/>
                <wp:positionH relativeFrom="column">
                  <wp:posOffset>69629</wp:posOffset>
                </wp:positionH>
                <wp:positionV relativeFrom="paragraph">
                  <wp:posOffset>66620</wp:posOffset>
                </wp:positionV>
                <wp:extent cx="2988000" cy="435600"/>
                <wp:effectExtent l="76200" t="57150" r="98425" b="117475"/>
                <wp:wrapNone/>
                <wp:docPr id="114" name="Поле 114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8000" cy="43560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7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:rsidR="00D0115B" w:rsidRPr="001E74CF" w:rsidRDefault="00D0115B" w:rsidP="005312B5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Доля затрат на программу </w:t>
                            </w: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в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общем объеме расходов бюджета, </w:t>
                            </w:r>
                            <w:r w:rsidRPr="0058204A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4" o:spid="_x0000_s1084" type="#_x0000_t202" alt="Название: Исполнение бюджетной росписи Администрации города за 2012 год" style="position:absolute;left:0;text-align:left;margin-left:5.5pt;margin-top:5.25pt;width:235.3pt;height:34.3pt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" fillcolor="#fefcee">
                <v:fill color2="#787567" rotate="t" focusposition=".5,-52429f" focussize="" colors="0 #fefcee;45875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1E74CF" w:rsidRDefault="00D0115B" w:rsidP="005312B5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Доля затрат на программу </w:t>
                      </w: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в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общем объеме расходов бюджета, </w:t>
                      </w:r>
                      <w:r w:rsidRPr="0058204A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Pr="005312B5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68480" behindDoc="1" locked="0" layoutInCell="1" allowOverlap="1" wp14:anchorId="2EB8C105" wp14:editId="00D19E9C">
                <wp:simplePos x="0" y="0"/>
                <wp:positionH relativeFrom="column">
                  <wp:posOffset>3134995</wp:posOffset>
                </wp:positionH>
                <wp:positionV relativeFrom="paragraph">
                  <wp:posOffset>56515</wp:posOffset>
                </wp:positionV>
                <wp:extent cx="2988000" cy="435600"/>
                <wp:effectExtent l="76200" t="57150" r="98425" b="117475"/>
                <wp:wrapNone/>
                <wp:docPr id="115" name="Поле 115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8000" cy="43560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7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:rsidR="00D0115B" w:rsidRPr="001E74CF" w:rsidRDefault="00D0115B" w:rsidP="005312B5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Структура расходов в разрезе классификации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видов расходов</w:t>
                            </w: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,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E74CF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тыс. рублей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5" o:spid="_x0000_s1085" type="#_x0000_t202" alt="Название: Исполнение бюджетной росписи Администрации города за 2012 год" style="position:absolute;left:0;text-align:left;margin-left:246.85pt;margin-top:4.45pt;width:235.3pt;height:34.3pt;z-index:-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" fillcolor="#fefcee">
                <v:fill color2="#787567" rotate="t" focusposition=".5,-52429f" focussize="" colors="0 #fefcee;45875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1E74CF" w:rsidRDefault="00D0115B" w:rsidP="005312B5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Структура расходов в разрезе классификации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видов расходов</w:t>
                      </w: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>,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 </w:t>
                      </w:r>
                      <w:r w:rsidRPr="001E74CF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тыс. рублей</w:t>
                      </w:r>
                    </w:p>
                  </w:txbxContent>
                </v:textbox>
              </v:shape>
            </w:pict>
          </mc:Fallback>
        </mc:AlternateContent>
      </w:r>
    </w:p>
    <w:p w:rsidR="005312B5" w:rsidRPr="005312B5" w:rsidRDefault="005312B5" w:rsidP="005312B5">
      <w:pPr>
        <w:jc w:val="both"/>
        <w:rPr>
          <w:color w:val="FF0000"/>
        </w:rPr>
      </w:pPr>
    </w:p>
    <w:p w:rsidR="005312B5" w:rsidRPr="005312B5" w:rsidRDefault="005312B5" w:rsidP="005312B5">
      <w:pPr>
        <w:jc w:val="center"/>
        <w:rPr>
          <w:color w:val="FF0000"/>
        </w:rPr>
      </w:pPr>
    </w:p>
    <w:p w:rsidR="005312B5" w:rsidRPr="005B0598" w:rsidRDefault="0038418E" w:rsidP="005312B5">
      <w:pPr>
        <w:jc w:val="center"/>
        <w:rPr>
          <w:color w:val="FF0000"/>
        </w:rPr>
      </w:pPr>
      <w:r w:rsidRPr="009741AB">
        <w:rPr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 wp14:anchorId="3E5274C6" wp14:editId="7C569768">
            <wp:simplePos x="0" y="0"/>
            <wp:positionH relativeFrom="column">
              <wp:posOffset>2872105</wp:posOffset>
            </wp:positionH>
            <wp:positionV relativeFrom="paragraph">
              <wp:posOffset>-48260</wp:posOffset>
            </wp:positionV>
            <wp:extent cx="3209925" cy="1962150"/>
            <wp:effectExtent l="57150" t="38100" r="47625" b="38100"/>
            <wp:wrapTopAndBottom/>
            <wp:docPr id="111" name="Диаграмма 1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12B5" w:rsidRPr="005312B5">
        <w:rPr>
          <w:noProof/>
          <w:color w:val="FF0000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-86360</wp:posOffset>
            </wp:positionV>
            <wp:extent cx="2733675" cy="1990725"/>
            <wp:effectExtent l="0" t="0" r="0" b="0"/>
            <wp:wrapTopAndBottom/>
            <wp:docPr id="116" name="Диаграмма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7"/>
              </a:graphicData>
            </a:graphic>
          </wp:anchor>
        </w:drawing>
      </w:r>
    </w:p>
    <w:p w:rsidR="00101EBE" w:rsidRDefault="00101EBE" w:rsidP="005312B5">
      <w:pPr>
        <w:spacing w:after="120"/>
        <w:ind w:firstLine="709"/>
        <w:jc w:val="both"/>
        <w:rPr>
          <w:rFonts w:eastAsia="Calibri"/>
          <w:sz w:val="28"/>
          <w:szCs w:val="28"/>
        </w:rPr>
      </w:pPr>
    </w:p>
    <w:p w:rsidR="00101EBE" w:rsidRDefault="00101EBE" w:rsidP="005312B5">
      <w:pPr>
        <w:spacing w:after="120"/>
        <w:ind w:firstLine="709"/>
        <w:jc w:val="both"/>
        <w:rPr>
          <w:rFonts w:eastAsia="Calibri"/>
          <w:sz w:val="28"/>
          <w:szCs w:val="28"/>
        </w:rPr>
      </w:pPr>
    </w:p>
    <w:p w:rsidR="00101EBE" w:rsidRDefault="00101EBE" w:rsidP="005312B5">
      <w:pPr>
        <w:spacing w:after="120"/>
        <w:ind w:firstLine="709"/>
        <w:jc w:val="both"/>
        <w:rPr>
          <w:rFonts w:eastAsia="Calibri"/>
          <w:sz w:val="28"/>
          <w:szCs w:val="28"/>
        </w:rPr>
      </w:pPr>
    </w:p>
    <w:p w:rsidR="005312B5" w:rsidRPr="005312B5" w:rsidRDefault="005312B5" w:rsidP="005312B5">
      <w:pPr>
        <w:spacing w:after="120"/>
        <w:ind w:firstLine="709"/>
        <w:jc w:val="both"/>
        <w:rPr>
          <w:rFonts w:eastAsia="Calibri"/>
          <w:sz w:val="28"/>
          <w:szCs w:val="28"/>
        </w:rPr>
      </w:pPr>
      <w:r w:rsidRPr="005312B5">
        <w:rPr>
          <w:rFonts w:eastAsia="Calibri"/>
          <w:sz w:val="28"/>
          <w:szCs w:val="28"/>
        </w:rPr>
        <w:lastRenderedPageBreak/>
        <w:t xml:space="preserve">Бюджетные ассигнования в отчетном </w:t>
      </w:r>
      <w:proofErr w:type="gramStart"/>
      <w:r w:rsidRPr="005312B5">
        <w:rPr>
          <w:rFonts w:eastAsia="Calibri"/>
          <w:sz w:val="28"/>
          <w:szCs w:val="28"/>
        </w:rPr>
        <w:t>периоде</w:t>
      </w:r>
      <w:proofErr w:type="gramEnd"/>
      <w:r w:rsidRPr="005312B5">
        <w:rPr>
          <w:rFonts w:eastAsia="Calibri"/>
          <w:sz w:val="28"/>
          <w:szCs w:val="28"/>
        </w:rPr>
        <w:t xml:space="preserve"> в рамках программы направлялись на исполнение следующих основных мероприятий:</w:t>
      </w:r>
    </w:p>
    <w:tbl>
      <w:tblPr>
        <w:tblStyle w:val="240"/>
        <w:tblW w:w="0" w:type="auto"/>
        <w:tblInd w:w="108" w:type="dxa"/>
        <w:tblLook w:val="04A0" w:firstRow="1" w:lastRow="0" w:firstColumn="1" w:lastColumn="0" w:noHBand="0" w:noVBand="1"/>
      </w:tblPr>
      <w:tblGrid>
        <w:gridCol w:w="5342"/>
        <w:gridCol w:w="1560"/>
        <w:gridCol w:w="1415"/>
        <w:gridCol w:w="1322"/>
      </w:tblGrid>
      <w:tr w:rsidR="005312B5" w:rsidRPr="005312B5" w:rsidTr="00EE741D">
        <w:tc>
          <w:tcPr>
            <w:tcW w:w="5342" w:type="dxa"/>
            <w:vAlign w:val="center"/>
          </w:tcPr>
          <w:p w:rsidR="005312B5" w:rsidRPr="005312B5" w:rsidRDefault="005312B5" w:rsidP="005312B5">
            <w:pPr>
              <w:tabs>
                <w:tab w:val="left" w:pos="993"/>
              </w:tabs>
              <w:ind w:left="-142" w:right="-108"/>
            </w:pPr>
            <w:r w:rsidRPr="005312B5">
              <w:t>Наименование</w:t>
            </w:r>
          </w:p>
          <w:p w:rsidR="005312B5" w:rsidRPr="005312B5" w:rsidRDefault="005312B5" w:rsidP="005312B5">
            <w:pPr>
              <w:tabs>
                <w:tab w:val="left" w:pos="993"/>
              </w:tabs>
              <w:ind w:left="-142" w:right="-108"/>
            </w:pPr>
            <w:r w:rsidRPr="005312B5">
              <w:t>основного мероприятия,</w:t>
            </w:r>
          </w:p>
          <w:p w:rsidR="005312B5" w:rsidRPr="005312B5" w:rsidRDefault="005312B5" w:rsidP="005312B5">
            <w:pPr>
              <w:tabs>
                <w:tab w:val="left" w:pos="993"/>
              </w:tabs>
              <w:ind w:left="-142" w:right="-108"/>
            </w:pPr>
            <w:r w:rsidRPr="005312B5">
              <w:t>источника финансирования</w:t>
            </w:r>
          </w:p>
        </w:tc>
        <w:tc>
          <w:tcPr>
            <w:tcW w:w="1560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5312B5" w:rsidRPr="005312B5" w:rsidRDefault="005312B5" w:rsidP="005312B5">
            <w:pPr>
              <w:tabs>
                <w:tab w:val="left" w:pos="993"/>
              </w:tabs>
              <w:ind w:left="-20"/>
            </w:pPr>
            <w:r w:rsidRPr="005312B5">
              <w:t>Уточненные плановые назначения</w:t>
            </w:r>
          </w:p>
          <w:p w:rsidR="005312B5" w:rsidRPr="005312B5" w:rsidRDefault="005312B5" w:rsidP="005312B5">
            <w:pPr>
              <w:tabs>
                <w:tab w:val="left" w:pos="993"/>
              </w:tabs>
              <w:ind w:left="-20"/>
            </w:pPr>
            <w:r w:rsidRPr="005312B5">
              <w:t>тыс. рублей</w:t>
            </w:r>
          </w:p>
        </w:tc>
        <w:tc>
          <w:tcPr>
            <w:tcW w:w="1415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5312B5" w:rsidRPr="005312B5" w:rsidRDefault="005312B5" w:rsidP="005312B5">
            <w:pPr>
              <w:tabs>
                <w:tab w:val="left" w:pos="993"/>
              </w:tabs>
              <w:ind w:left="118" w:hanging="128"/>
            </w:pPr>
            <w:r w:rsidRPr="005312B5">
              <w:t>Исполнение,</w:t>
            </w:r>
          </w:p>
          <w:p w:rsidR="005312B5" w:rsidRPr="005312B5" w:rsidRDefault="005312B5" w:rsidP="005312B5">
            <w:pPr>
              <w:tabs>
                <w:tab w:val="left" w:pos="993"/>
              </w:tabs>
              <w:ind w:left="118" w:hanging="128"/>
            </w:pPr>
            <w:r w:rsidRPr="005312B5">
              <w:t>тыс. рублей</w:t>
            </w:r>
          </w:p>
        </w:tc>
        <w:tc>
          <w:tcPr>
            <w:tcW w:w="132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5312B5" w:rsidRPr="005312B5" w:rsidRDefault="005312B5" w:rsidP="005312B5">
            <w:pPr>
              <w:tabs>
                <w:tab w:val="left" w:pos="993"/>
              </w:tabs>
              <w:ind w:left="-13"/>
            </w:pPr>
            <w:r w:rsidRPr="005312B5">
              <w:t>%</w:t>
            </w:r>
          </w:p>
          <w:p w:rsidR="005312B5" w:rsidRPr="005312B5" w:rsidRDefault="005312B5" w:rsidP="005312B5">
            <w:pPr>
              <w:tabs>
                <w:tab w:val="left" w:pos="993"/>
              </w:tabs>
              <w:ind w:left="-13"/>
            </w:pPr>
            <w:r w:rsidRPr="005312B5">
              <w:t>исполнения</w:t>
            </w:r>
          </w:p>
        </w:tc>
      </w:tr>
      <w:tr w:rsidR="005312B5" w:rsidRPr="005312B5" w:rsidTr="00EE741D">
        <w:tc>
          <w:tcPr>
            <w:tcW w:w="5342" w:type="dxa"/>
            <w:vAlign w:val="center"/>
          </w:tcPr>
          <w:p w:rsidR="005312B5" w:rsidRPr="005312B5" w:rsidRDefault="005312B5" w:rsidP="005312B5">
            <w:pPr>
              <w:autoSpaceDE w:val="0"/>
              <w:autoSpaceDN w:val="0"/>
              <w:adjustRightInd w:val="0"/>
              <w:jc w:val="both"/>
              <w:rPr>
                <w:rFonts w:ascii="Times New Roman CYR" w:hAnsi="Times New Roman CYR" w:cs="Times New Roman CYR"/>
              </w:rPr>
            </w:pPr>
            <w:r w:rsidRPr="005312B5">
              <w:rPr>
                <w:rFonts w:ascii="Times New Roman CYR" w:hAnsi="Times New Roman CYR" w:cs="Times New Roman CYR"/>
              </w:rPr>
              <w:t>Осуществление отдельного государственного полномочия по поддержке сельскохозяйственного производства и деятельности по заготовке и переработке дикоросов (за исключением мероприятий, предусмотренных федеральными целевыми программами) (</w:t>
            </w:r>
            <w:r w:rsidRPr="005312B5">
              <w:t>средства бюджета автономного округа)</w:t>
            </w:r>
          </w:p>
        </w:tc>
        <w:tc>
          <w:tcPr>
            <w:tcW w:w="1560" w:type="dxa"/>
            <w:vAlign w:val="center"/>
          </w:tcPr>
          <w:p w:rsidR="005312B5" w:rsidRPr="005312B5" w:rsidRDefault="005312B5" w:rsidP="005312B5">
            <w:pPr>
              <w:tabs>
                <w:tab w:val="left" w:pos="851"/>
              </w:tabs>
              <w:jc w:val="right"/>
            </w:pPr>
            <w:r w:rsidRPr="005312B5">
              <w:t>174 416,60</w:t>
            </w:r>
          </w:p>
        </w:tc>
        <w:tc>
          <w:tcPr>
            <w:tcW w:w="1415" w:type="dxa"/>
            <w:vAlign w:val="center"/>
          </w:tcPr>
          <w:p w:rsidR="005312B5" w:rsidRPr="005312B5" w:rsidRDefault="005312B5" w:rsidP="005312B5">
            <w:pPr>
              <w:jc w:val="right"/>
            </w:pPr>
            <w:r w:rsidRPr="005312B5">
              <w:t>171 692,00</w:t>
            </w:r>
          </w:p>
        </w:tc>
        <w:tc>
          <w:tcPr>
            <w:tcW w:w="1322" w:type="dxa"/>
            <w:vAlign w:val="center"/>
          </w:tcPr>
          <w:p w:rsidR="005312B5" w:rsidRPr="005312B5" w:rsidRDefault="005312B5" w:rsidP="005312B5">
            <w:pPr>
              <w:tabs>
                <w:tab w:val="left" w:pos="851"/>
              </w:tabs>
              <w:jc w:val="right"/>
            </w:pPr>
            <w:r w:rsidRPr="005312B5">
              <w:t>98,40</w:t>
            </w:r>
          </w:p>
        </w:tc>
      </w:tr>
      <w:tr w:rsidR="005312B5" w:rsidRPr="005312B5" w:rsidTr="00EE741D">
        <w:trPr>
          <w:trHeight w:val="235"/>
        </w:trPr>
        <w:tc>
          <w:tcPr>
            <w:tcW w:w="5342" w:type="dxa"/>
            <w:vAlign w:val="center"/>
          </w:tcPr>
          <w:p w:rsidR="005312B5" w:rsidRPr="005312B5" w:rsidRDefault="005312B5" w:rsidP="005312B5">
            <w:pPr>
              <w:autoSpaceDE w:val="0"/>
              <w:autoSpaceDN w:val="0"/>
              <w:adjustRightInd w:val="0"/>
              <w:jc w:val="both"/>
              <w:rPr>
                <w:rFonts w:ascii="Times New Roman CYR" w:hAnsi="Times New Roman CYR" w:cs="Times New Roman CYR"/>
              </w:rPr>
            </w:pPr>
            <w:r w:rsidRPr="005312B5">
              <w:rPr>
                <w:rFonts w:ascii="Times New Roman CYR" w:hAnsi="Times New Roman CYR" w:cs="Times New Roman CYR"/>
              </w:rPr>
              <w:t xml:space="preserve">Финансовая поддержка сельскохозяйственным товаропроизводителям города (за исключением государственных (муниципальных) учреждений), осуществляющим производство, реализацию товаров сельскохозяйственной продукции, в части возмещения затрат за приобретение сельскохозяйственной техники, оборудования, оснащения и приспособлений для развития сельского хозяйства и рыбной отрасли </w:t>
            </w:r>
            <w:r w:rsidRPr="005312B5">
              <w:rPr>
                <w:lang w:eastAsia="en-US"/>
              </w:rPr>
              <w:t>(средства бюджета города)</w:t>
            </w:r>
          </w:p>
        </w:tc>
        <w:tc>
          <w:tcPr>
            <w:tcW w:w="1560" w:type="dxa"/>
            <w:vAlign w:val="center"/>
          </w:tcPr>
          <w:p w:rsidR="005312B5" w:rsidRPr="005312B5" w:rsidRDefault="005312B5" w:rsidP="005312B5">
            <w:pPr>
              <w:tabs>
                <w:tab w:val="left" w:pos="851"/>
              </w:tabs>
              <w:jc w:val="right"/>
            </w:pPr>
            <w:r w:rsidRPr="005312B5">
              <w:t>1 344,00</w:t>
            </w:r>
          </w:p>
        </w:tc>
        <w:tc>
          <w:tcPr>
            <w:tcW w:w="1415" w:type="dxa"/>
            <w:vAlign w:val="center"/>
          </w:tcPr>
          <w:p w:rsidR="005312B5" w:rsidRPr="005312B5" w:rsidRDefault="005312B5" w:rsidP="005312B5">
            <w:pPr>
              <w:jc w:val="right"/>
            </w:pPr>
            <w:r w:rsidRPr="005312B5">
              <w:t>1 344,00</w:t>
            </w:r>
          </w:p>
        </w:tc>
        <w:tc>
          <w:tcPr>
            <w:tcW w:w="1322" w:type="dxa"/>
            <w:vAlign w:val="center"/>
          </w:tcPr>
          <w:p w:rsidR="005312B5" w:rsidRPr="005312B5" w:rsidRDefault="005312B5" w:rsidP="005312B5">
            <w:pPr>
              <w:tabs>
                <w:tab w:val="left" w:pos="851"/>
              </w:tabs>
              <w:jc w:val="right"/>
            </w:pPr>
            <w:r w:rsidRPr="005312B5">
              <w:t>100,0</w:t>
            </w:r>
          </w:p>
        </w:tc>
      </w:tr>
      <w:tr w:rsidR="005312B5" w:rsidRPr="005312B5" w:rsidTr="00EE741D">
        <w:trPr>
          <w:trHeight w:val="235"/>
        </w:trPr>
        <w:tc>
          <w:tcPr>
            <w:tcW w:w="5342" w:type="dxa"/>
            <w:vAlign w:val="center"/>
          </w:tcPr>
          <w:p w:rsidR="005312B5" w:rsidRPr="005312B5" w:rsidRDefault="005312B5" w:rsidP="005312B5">
            <w:pPr>
              <w:autoSpaceDE w:val="0"/>
              <w:autoSpaceDN w:val="0"/>
              <w:adjustRightInd w:val="0"/>
              <w:jc w:val="both"/>
              <w:rPr>
                <w:rFonts w:ascii="Times New Roman CYR" w:hAnsi="Times New Roman CYR" w:cs="Times New Roman CYR"/>
              </w:rPr>
            </w:pPr>
            <w:r w:rsidRPr="005312B5">
              <w:rPr>
                <w:rFonts w:ascii="Times New Roman CYR" w:hAnsi="Times New Roman CYR" w:cs="Times New Roman CYR"/>
              </w:rPr>
              <w:t xml:space="preserve">Финансовая поддержка сельскохозяйственным товаропроизводителям города (за исключением государственных (муниципальных) учреждений), осуществляющим производство, реализацию товаров сельскохозяйственной продукции, в части возмещения затрат на приобретение репродуктивного поголовья сельскохозяйственных животных, на содержание маточного поголовья сельскохозяйственных животных </w:t>
            </w:r>
            <w:r w:rsidRPr="005312B5">
              <w:rPr>
                <w:lang w:eastAsia="en-US"/>
              </w:rPr>
              <w:t>(средства бюджета города)</w:t>
            </w:r>
          </w:p>
        </w:tc>
        <w:tc>
          <w:tcPr>
            <w:tcW w:w="1560" w:type="dxa"/>
            <w:vAlign w:val="center"/>
          </w:tcPr>
          <w:p w:rsidR="005312B5" w:rsidRPr="005312B5" w:rsidRDefault="005312B5" w:rsidP="005312B5">
            <w:pPr>
              <w:tabs>
                <w:tab w:val="left" w:pos="851"/>
              </w:tabs>
              <w:jc w:val="right"/>
            </w:pPr>
            <w:r w:rsidRPr="005312B5">
              <w:t>856,00</w:t>
            </w:r>
          </w:p>
        </w:tc>
        <w:tc>
          <w:tcPr>
            <w:tcW w:w="1415" w:type="dxa"/>
            <w:vAlign w:val="center"/>
          </w:tcPr>
          <w:p w:rsidR="005312B5" w:rsidRPr="005312B5" w:rsidRDefault="005312B5" w:rsidP="005312B5">
            <w:pPr>
              <w:jc w:val="right"/>
            </w:pPr>
            <w:r w:rsidRPr="005312B5">
              <w:t>856,00</w:t>
            </w:r>
          </w:p>
        </w:tc>
        <w:tc>
          <w:tcPr>
            <w:tcW w:w="1322" w:type="dxa"/>
            <w:vAlign w:val="center"/>
          </w:tcPr>
          <w:p w:rsidR="005312B5" w:rsidRPr="005312B5" w:rsidRDefault="005312B5" w:rsidP="005312B5">
            <w:pPr>
              <w:tabs>
                <w:tab w:val="left" w:pos="851"/>
              </w:tabs>
              <w:jc w:val="right"/>
            </w:pPr>
            <w:r w:rsidRPr="005312B5">
              <w:t>100,0</w:t>
            </w:r>
          </w:p>
        </w:tc>
      </w:tr>
    </w:tbl>
    <w:p w:rsidR="005312B5" w:rsidRPr="005312B5" w:rsidRDefault="005312B5" w:rsidP="005312B5">
      <w:pPr>
        <w:spacing w:before="120"/>
        <w:ind w:firstLine="709"/>
        <w:jc w:val="both"/>
        <w:rPr>
          <w:sz w:val="28"/>
          <w:szCs w:val="28"/>
        </w:rPr>
      </w:pPr>
      <w:proofErr w:type="gramStart"/>
      <w:r w:rsidRPr="005312B5">
        <w:rPr>
          <w:sz w:val="28"/>
          <w:szCs w:val="28"/>
        </w:rPr>
        <w:t xml:space="preserve">Бюджетные ассигнования в рамках программы в целях создания благоприятных условий для устойчивого развития сельского хозяйства и рыбной отрасли города, повышения конкурентоспособности продукции, произведенной предприятиями агропромышленного комплекса города в объеме 100% направлены на предоставление субсидии юридическим лицам (кроме некоммерческих организаций), индивидуальным предпринимателям, физическим лицам – производителям товаров, работ, услуг. </w:t>
      </w:r>
      <w:proofErr w:type="gramEnd"/>
    </w:p>
    <w:p w:rsidR="005312B5" w:rsidRPr="005312B5" w:rsidRDefault="005312B5" w:rsidP="005312B5">
      <w:pPr>
        <w:ind w:firstLine="709"/>
        <w:jc w:val="both"/>
        <w:rPr>
          <w:sz w:val="28"/>
          <w:szCs w:val="28"/>
        </w:rPr>
      </w:pPr>
      <w:proofErr w:type="gramStart"/>
      <w:r w:rsidRPr="005312B5">
        <w:rPr>
          <w:sz w:val="28"/>
          <w:szCs w:val="28"/>
        </w:rPr>
        <w:t xml:space="preserve">В отчетном финансовом году сельскохозяйственное производство осуществлялось 25 предприятиями, в том числе: 2 сельскохозяйственными, 4 рыбодобывающими, 2 </w:t>
      </w:r>
      <w:proofErr w:type="spellStart"/>
      <w:r w:rsidRPr="005312B5">
        <w:rPr>
          <w:sz w:val="28"/>
          <w:szCs w:val="28"/>
        </w:rPr>
        <w:t>рыбоперерабатывающими</w:t>
      </w:r>
      <w:proofErr w:type="spellEnd"/>
      <w:r w:rsidRPr="005312B5">
        <w:rPr>
          <w:sz w:val="28"/>
          <w:szCs w:val="28"/>
        </w:rPr>
        <w:t>, 3 организациями, имеющими подсобные хозяйства сельскохозяйственного направления, 13 крестьянскими (фермерскими) хозяйствами.</w:t>
      </w:r>
      <w:proofErr w:type="gramEnd"/>
    </w:p>
    <w:p w:rsidR="005312B5" w:rsidRPr="00EE741D" w:rsidRDefault="005312B5" w:rsidP="00EE741D">
      <w:pPr>
        <w:ind w:firstLine="709"/>
        <w:jc w:val="both"/>
        <w:rPr>
          <w:sz w:val="28"/>
          <w:szCs w:val="28"/>
        </w:rPr>
      </w:pPr>
      <w:r w:rsidRPr="00EE741D">
        <w:rPr>
          <w:sz w:val="28"/>
          <w:szCs w:val="28"/>
        </w:rPr>
        <w:t>В деятельности по заготовке и переработке дикоросов задействованы 2 предприятия ("Центр-Сибирь", ИП Муромская М.А.).</w:t>
      </w:r>
    </w:p>
    <w:p w:rsidR="00D33A3B" w:rsidRPr="00D33A3B" w:rsidRDefault="00D33A3B" w:rsidP="00545F2E">
      <w:pPr>
        <w:tabs>
          <w:tab w:val="left" w:pos="851"/>
        </w:tabs>
        <w:spacing w:before="240"/>
        <w:jc w:val="center"/>
        <w:rPr>
          <w:b/>
          <w:sz w:val="28"/>
          <w:szCs w:val="28"/>
        </w:rPr>
      </w:pPr>
      <w:r w:rsidRPr="00D33A3B">
        <w:rPr>
          <w:b/>
          <w:sz w:val="28"/>
          <w:szCs w:val="28"/>
        </w:rPr>
        <w:lastRenderedPageBreak/>
        <w:t>Муниципальная программа</w:t>
      </w:r>
    </w:p>
    <w:p w:rsidR="00D33A3B" w:rsidRPr="00D33A3B" w:rsidRDefault="00D33A3B" w:rsidP="00D33A3B">
      <w:pPr>
        <w:tabs>
          <w:tab w:val="left" w:pos="851"/>
        </w:tabs>
        <w:jc w:val="center"/>
        <w:rPr>
          <w:rFonts w:ascii="Times New Roman CYR" w:hAnsi="Times New Roman CYR" w:cs="Times New Roman CYR"/>
          <w:b/>
          <w:sz w:val="28"/>
          <w:szCs w:val="28"/>
        </w:rPr>
      </w:pPr>
      <w:r w:rsidRPr="00D33A3B">
        <w:rPr>
          <w:rFonts w:ascii="Times New Roman CYR" w:hAnsi="Times New Roman CYR" w:cs="Times New Roman CYR"/>
          <w:b/>
          <w:sz w:val="28"/>
          <w:szCs w:val="28"/>
        </w:rPr>
        <w:t xml:space="preserve">"Оздоровление экологической обстановки в </w:t>
      </w:r>
      <w:proofErr w:type="gramStart"/>
      <w:r w:rsidRPr="00D33A3B">
        <w:rPr>
          <w:rFonts w:ascii="Times New Roman CYR" w:hAnsi="Times New Roman CYR" w:cs="Times New Roman CYR"/>
          <w:b/>
          <w:sz w:val="28"/>
          <w:szCs w:val="28"/>
        </w:rPr>
        <w:t>городе</w:t>
      </w:r>
      <w:proofErr w:type="gramEnd"/>
      <w:r w:rsidRPr="00D33A3B">
        <w:rPr>
          <w:rFonts w:ascii="Times New Roman CYR" w:hAnsi="Times New Roman CYR" w:cs="Times New Roman CYR"/>
          <w:b/>
          <w:sz w:val="28"/>
          <w:szCs w:val="28"/>
        </w:rPr>
        <w:t xml:space="preserve"> Нижневартовске</w:t>
      </w:r>
    </w:p>
    <w:p w:rsidR="00D33A3B" w:rsidRPr="00D33A3B" w:rsidRDefault="00D33A3B" w:rsidP="00D33A3B">
      <w:pPr>
        <w:tabs>
          <w:tab w:val="left" w:pos="851"/>
        </w:tabs>
        <w:jc w:val="center"/>
        <w:rPr>
          <w:rFonts w:ascii="Times New Roman CYR" w:hAnsi="Times New Roman CYR" w:cs="Times New Roman CYR"/>
          <w:b/>
          <w:sz w:val="28"/>
          <w:szCs w:val="28"/>
        </w:rPr>
      </w:pPr>
      <w:r w:rsidRPr="00D33A3B">
        <w:rPr>
          <w:rFonts w:ascii="Times New Roman CYR" w:hAnsi="Times New Roman CYR" w:cs="Times New Roman CYR"/>
          <w:b/>
          <w:sz w:val="28"/>
          <w:szCs w:val="28"/>
        </w:rPr>
        <w:t xml:space="preserve">в 2018-2025 </w:t>
      </w:r>
      <w:proofErr w:type="gramStart"/>
      <w:r w:rsidRPr="00D33A3B">
        <w:rPr>
          <w:rFonts w:ascii="Times New Roman CYR" w:hAnsi="Times New Roman CYR" w:cs="Times New Roman CYR"/>
          <w:b/>
          <w:sz w:val="28"/>
          <w:szCs w:val="28"/>
        </w:rPr>
        <w:t>годах</w:t>
      </w:r>
      <w:proofErr w:type="gramEnd"/>
      <w:r w:rsidRPr="00D33A3B">
        <w:rPr>
          <w:rFonts w:ascii="Times New Roman CYR" w:hAnsi="Times New Roman CYR" w:cs="Times New Roman CYR"/>
          <w:b/>
          <w:sz w:val="28"/>
          <w:szCs w:val="28"/>
        </w:rPr>
        <w:t xml:space="preserve"> и на период до 2030 года"</w:t>
      </w:r>
    </w:p>
    <w:p w:rsidR="00D33A3B" w:rsidRDefault="00D33A3B" w:rsidP="00D33A3B">
      <w:pPr>
        <w:suppressAutoHyphens/>
        <w:spacing w:before="120" w:after="120"/>
        <w:ind w:firstLine="709"/>
        <w:jc w:val="both"/>
        <w:rPr>
          <w:sz w:val="28"/>
          <w:szCs w:val="28"/>
        </w:rPr>
      </w:pPr>
      <w:r w:rsidRPr="00D33A3B">
        <w:rPr>
          <w:sz w:val="28"/>
          <w:szCs w:val="28"/>
        </w:rPr>
        <w:t xml:space="preserve">В целом исполнение по данной программе составило 16 790,91 тыс. рублей или 95,4% по отношению к уточненным плановым назначениям – </w:t>
      </w:r>
      <w:r w:rsidR="00EE741D">
        <w:rPr>
          <w:sz w:val="28"/>
          <w:szCs w:val="28"/>
        </w:rPr>
        <w:t xml:space="preserve">        </w:t>
      </w:r>
      <w:r w:rsidRPr="00D33A3B">
        <w:rPr>
          <w:sz w:val="28"/>
          <w:szCs w:val="28"/>
        </w:rPr>
        <w:t>17 596,80 тыс. рублей.</w:t>
      </w:r>
    </w:p>
    <w:p w:rsidR="00D33A3B" w:rsidRPr="00D33A3B" w:rsidRDefault="00D33A3B" w:rsidP="00D33A3B">
      <w:pPr>
        <w:jc w:val="both"/>
        <w:rPr>
          <w:color w:val="FF0000"/>
        </w:rPr>
      </w:pPr>
      <w:r w:rsidRPr="00D33A3B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13536" behindDoc="1" locked="0" layoutInCell="1" allowOverlap="1" wp14:anchorId="46D407D3" wp14:editId="4F3CF421">
                <wp:simplePos x="0" y="0"/>
                <wp:positionH relativeFrom="column">
                  <wp:posOffset>3105150</wp:posOffset>
                </wp:positionH>
                <wp:positionV relativeFrom="paragraph">
                  <wp:posOffset>14605</wp:posOffset>
                </wp:positionV>
                <wp:extent cx="2987675" cy="434975"/>
                <wp:effectExtent l="76200" t="57150" r="98425" b="117475"/>
                <wp:wrapNone/>
                <wp:docPr id="66" name="Поле 66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7675" cy="4349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7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:rsidR="00D0115B" w:rsidRPr="001E74CF" w:rsidRDefault="00D0115B" w:rsidP="00D33A3B">
                            <w:pPr>
                              <w:keepNext/>
                              <w:jc w:val="center"/>
                              <w:rPr>
                                <w:b/>
                                <w:noProof/>
                                <w:sz w:val="20"/>
                                <w:szCs w:val="20"/>
                              </w:rPr>
                            </w:pPr>
                            <w:r w:rsidRPr="00A02CE8">
                              <w:rPr>
                                <w:b/>
                                <w:noProof/>
                                <w:sz w:val="20"/>
                                <w:szCs w:val="20"/>
                              </w:rPr>
                              <w:t>Структура расходов в разрезе классификации видов расходов,</w:t>
                            </w:r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E74CF">
                              <w:rPr>
                                <w:noProof/>
                                <w:sz w:val="20"/>
                                <w:szCs w:val="20"/>
                              </w:rPr>
                              <w:t>тыс. рублей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6" o:spid="_x0000_s1086" type="#_x0000_t202" alt="Название: Исполнение бюджетной росписи Администрации города за 2012 год" style="position:absolute;left:0;text-align:left;margin-left:244.5pt;margin-top:1.15pt;width:235.25pt;height:34.25pt;z-index:-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" fillcolor="#fefcee">
                <v:fill color2="#787567" rotate="t" focusposition=".5,-52429f" focussize="" colors="0 #fefcee;45875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1E74CF" w:rsidRDefault="00D0115B" w:rsidP="00D33A3B">
                      <w:pPr>
                        <w:keepNext/>
                        <w:jc w:val="center"/>
                        <w:rPr>
                          <w:b/>
                          <w:noProof/>
                          <w:sz w:val="20"/>
                          <w:szCs w:val="20"/>
                        </w:rPr>
                      </w:pPr>
                      <w:r w:rsidRPr="00A02CE8">
                        <w:rPr>
                          <w:b/>
                          <w:noProof/>
                          <w:sz w:val="20"/>
                          <w:szCs w:val="20"/>
                        </w:rPr>
                        <w:t>Структура расходов в разрезе классификации видов расходов,</w:t>
                      </w:r>
                      <w:r>
                        <w:rPr>
                          <w:noProof/>
                          <w:sz w:val="20"/>
                          <w:szCs w:val="20"/>
                        </w:rPr>
                        <w:t xml:space="preserve"> </w:t>
                      </w:r>
                      <w:r w:rsidRPr="001E74CF">
                        <w:rPr>
                          <w:noProof/>
                          <w:sz w:val="20"/>
                          <w:szCs w:val="20"/>
                        </w:rPr>
                        <w:t>тыс. рублей</w:t>
                      </w:r>
                    </w:p>
                  </w:txbxContent>
                </v:textbox>
              </v:shape>
            </w:pict>
          </mc:Fallback>
        </mc:AlternateContent>
      </w:r>
      <w:r w:rsidRPr="00D33A3B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14560" behindDoc="1" locked="0" layoutInCell="1" allowOverlap="1" wp14:anchorId="706E84F4" wp14:editId="5AEF8537">
                <wp:simplePos x="0" y="0"/>
                <wp:positionH relativeFrom="column">
                  <wp:posOffset>-6350</wp:posOffset>
                </wp:positionH>
                <wp:positionV relativeFrom="paragraph">
                  <wp:posOffset>10795</wp:posOffset>
                </wp:positionV>
                <wp:extent cx="2987675" cy="434975"/>
                <wp:effectExtent l="76200" t="57150" r="98425" b="117475"/>
                <wp:wrapNone/>
                <wp:docPr id="67" name="Поле 67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7675" cy="4349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7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:rsidR="00D0115B" w:rsidRPr="001E74CF" w:rsidRDefault="00D0115B" w:rsidP="00D33A3B">
                            <w:pPr>
                              <w:keepNext/>
                              <w:jc w:val="center"/>
                              <w:rPr>
                                <w:b/>
                                <w:noProof/>
                                <w:sz w:val="20"/>
                                <w:szCs w:val="20"/>
                              </w:rPr>
                            </w:pPr>
                            <w:r w:rsidRPr="00A02CE8">
                              <w:rPr>
                                <w:b/>
                                <w:noProof/>
                                <w:sz w:val="20"/>
                                <w:szCs w:val="20"/>
                              </w:rPr>
                              <w:t>Доля затрат на программув общем объеме расходов бюджета</w:t>
                            </w:r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t xml:space="preserve">, </w:t>
                            </w:r>
                            <w:r w:rsidRPr="0058204A">
                              <w:rPr>
                                <w:noProof/>
                                <w:sz w:val="20"/>
                                <w:szCs w:val="20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7" o:spid="_x0000_s1087" type="#_x0000_t202" alt="Название: Исполнение бюджетной росписи Администрации города за 2012 год" style="position:absolute;left:0;text-align:left;margin-left:-.5pt;margin-top:.85pt;width:235.25pt;height:34.25pt;z-index:-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" fillcolor="#fefcee">
                <v:fill color2="#787567" rotate="t" focusposition=".5,-52429f" focussize="" colors="0 #fefcee;45875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1E74CF" w:rsidRDefault="00D0115B" w:rsidP="00D33A3B">
                      <w:pPr>
                        <w:keepNext/>
                        <w:jc w:val="center"/>
                        <w:rPr>
                          <w:b/>
                          <w:noProof/>
                          <w:sz w:val="20"/>
                          <w:szCs w:val="20"/>
                        </w:rPr>
                      </w:pPr>
                      <w:r w:rsidRPr="00A02CE8">
                        <w:rPr>
                          <w:b/>
                          <w:noProof/>
                          <w:sz w:val="20"/>
                          <w:szCs w:val="20"/>
                        </w:rPr>
                        <w:t>Доля затрат на программув общем объеме расходов бюджета</w:t>
                      </w:r>
                      <w:r>
                        <w:rPr>
                          <w:noProof/>
                          <w:sz w:val="20"/>
                          <w:szCs w:val="20"/>
                        </w:rPr>
                        <w:t xml:space="preserve">, </w:t>
                      </w:r>
                      <w:r w:rsidRPr="0058204A">
                        <w:rPr>
                          <w:noProof/>
                          <w:sz w:val="20"/>
                          <w:szCs w:val="20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</w:p>
    <w:p w:rsidR="00D33A3B" w:rsidRPr="00D33A3B" w:rsidRDefault="00D33A3B" w:rsidP="00D33A3B">
      <w:pPr>
        <w:jc w:val="both"/>
        <w:rPr>
          <w:color w:val="FF0000"/>
        </w:rPr>
      </w:pPr>
    </w:p>
    <w:p w:rsidR="00D33A3B" w:rsidRPr="00D33A3B" w:rsidRDefault="00D33A3B" w:rsidP="00D33A3B">
      <w:pPr>
        <w:jc w:val="center"/>
        <w:rPr>
          <w:color w:val="FF0000"/>
        </w:rPr>
      </w:pPr>
      <w:r w:rsidRPr="00D33A3B">
        <w:rPr>
          <w:noProof/>
          <w:color w:val="FF0000"/>
        </w:rPr>
        <w:drawing>
          <wp:inline distT="0" distB="0" distL="0" distR="0" wp14:anchorId="31D6837F" wp14:editId="0D7F63ED">
            <wp:extent cx="3108960" cy="1838325"/>
            <wp:effectExtent l="0" t="0" r="0" b="0"/>
            <wp:docPr id="68" name="Диаграмма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8"/>
              </a:graphicData>
            </a:graphic>
          </wp:inline>
        </w:drawing>
      </w:r>
      <w:r w:rsidRPr="00D33A3B">
        <w:rPr>
          <w:noProof/>
          <w:color w:val="FF0000"/>
        </w:rPr>
        <w:drawing>
          <wp:inline distT="0" distB="0" distL="0" distR="0" wp14:anchorId="6B2924D5" wp14:editId="2476DFE3">
            <wp:extent cx="2809875" cy="1724025"/>
            <wp:effectExtent l="0" t="0" r="0" b="0"/>
            <wp:docPr id="69" name="Диаграмма 6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9"/>
              </a:graphicData>
            </a:graphic>
          </wp:inline>
        </w:drawing>
      </w:r>
    </w:p>
    <w:p w:rsidR="00D33A3B" w:rsidRDefault="00D33A3B" w:rsidP="00D33A3B">
      <w:pPr>
        <w:tabs>
          <w:tab w:val="left" w:pos="708"/>
        </w:tabs>
        <w:suppressAutoHyphens/>
        <w:spacing w:after="120"/>
        <w:ind w:firstLine="709"/>
        <w:jc w:val="both"/>
        <w:rPr>
          <w:rFonts w:eastAsia="Calibri"/>
          <w:sz w:val="28"/>
          <w:szCs w:val="28"/>
        </w:rPr>
      </w:pPr>
    </w:p>
    <w:p w:rsidR="00D33A3B" w:rsidRPr="00D33A3B" w:rsidRDefault="00D33A3B" w:rsidP="00101EBE">
      <w:pPr>
        <w:tabs>
          <w:tab w:val="left" w:pos="708"/>
        </w:tabs>
        <w:suppressAutoHyphens/>
        <w:spacing w:before="120" w:after="120"/>
        <w:ind w:firstLine="709"/>
        <w:jc w:val="both"/>
        <w:rPr>
          <w:rFonts w:eastAsia="Calibri"/>
          <w:sz w:val="28"/>
          <w:szCs w:val="28"/>
        </w:rPr>
      </w:pPr>
      <w:r w:rsidRPr="00D33A3B">
        <w:rPr>
          <w:rFonts w:eastAsia="Calibri"/>
          <w:sz w:val="28"/>
          <w:szCs w:val="28"/>
        </w:rPr>
        <w:t xml:space="preserve">Бюджетные ассигнования в </w:t>
      </w:r>
      <w:proofErr w:type="gramStart"/>
      <w:r w:rsidRPr="00D33A3B">
        <w:rPr>
          <w:rFonts w:eastAsia="Calibri"/>
          <w:sz w:val="28"/>
          <w:szCs w:val="28"/>
        </w:rPr>
        <w:t>рамках</w:t>
      </w:r>
      <w:proofErr w:type="gramEnd"/>
      <w:r w:rsidRPr="00D33A3B">
        <w:rPr>
          <w:rFonts w:eastAsia="Calibri"/>
          <w:sz w:val="28"/>
          <w:szCs w:val="28"/>
        </w:rPr>
        <w:t xml:space="preserve"> программы направлялись на исполнение следующих основных мероприятий:</w:t>
      </w:r>
    </w:p>
    <w:tbl>
      <w:tblPr>
        <w:tblStyle w:val="29"/>
        <w:tblW w:w="0" w:type="auto"/>
        <w:tblInd w:w="108" w:type="dxa"/>
        <w:tblLook w:val="04A0" w:firstRow="1" w:lastRow="0" w:firstColumn="1" w:lastColumn="0" w:noHBand="0" w:noVBand="1"/>
      </w:tblPr>
      <w:tblGrid>
        <w:gridCol w:w="5533"/>
        <w:gridCol w:w="1416"/>
        <w:gridCol w:w="1417"/>
        <w:gridCol w:w="1329"/>
      </w:tblGrid>
      <w:tr w:rsidR="00D33A3B" w:rsidRPr="00C21CD9" w:rsidTr="006C1833">
        <w:trPr>
          <w:trHeight w:val="1230"/>
        </w:trPr>
        <w:tc>
          <w:tcPr>
            <w:tcW w:w="5670" w:type="dxa"/>
            <w:vAlign w:val="center"/>
          </w:tcPr>
          <w:p w:rsidR="00D33A3B" w:rsidRPr="00C21CD9" w:rsidRDefault="00D33A3B" w:rsidP="00D33A3B">
            <w:pPr>
              <w:tabs>
                <w:tab w:val="left" w:pos="993"/>
              </w:tabs>
              <w:ind w:left="-142" w:right="-108"/>
            </w:pPr>
            <w:r w:rsidRPr="00C21CD9">
              <w:t>Наименование</w:t>
            </w:r>
          </w:p>
          <w:p w:rsidR="00D33A3B" w:rsidRPr="00C21CD9" w:rsidRDefault="00D33A3B" w:rsidP="00D33A3B">
            <w:pPr>
              <w:tabs>
                <w:tab w:val="left" w:pos="993"/>
              </w:tabs>
              <w:ind w:left="-142" w:right="-108"/>
            </w:pPr>
            <w:r w:rsidRPr="00C21CD9">
              <w:t>основного мероприятия,</w:t>
            </w:r>
          </w:p>
          <w:p w:rsidR="00D33A3B" w:rsidRPr="00C21CD9" w:rsidRDefault="00D33A3B" w:rsidP="00D33A3B">
            <w:pPr>
              <w:tabs>
                <w:tab w:val="left" w:pos="993"/>
              </w:tabs>
              <w:ind w:left="-142" w:right="-108"/>
            </w:pPr>
            <w:r w:rsidRPr="00C21CD9">
              <w:t>источника финансирования</w:t>
            </w:r>
          </w:p>
        </w:tc>
        <w:tc>
          <w:tcPr>
            <w:tcW w:w="1418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D33A3B" w:rsidRPr="00C21CD9" w:rsidRDefault="00D33A3B" w:rsidP="00D33A3B">
            <w:pPr>
              <w:tabs>
                <w:tab w:val="left" w:pos="993"/>
              </w:tabs>
              <w:ind w:left="-20"/>
            </w:pPr>
            <w:r w:rsidRPr="00C21CD9">
              <w:t>Уточненные плановые назначения</w:t>
            </w:r>
          </w:p>
          <w:p w:rsidR="00D33A3B" w:rsidRPr="00C21CD9" w:rsidRDefault="00D33A3B" w:rsidP="00D33A3B">
            <w:pPr>
              <w:tabs>
                <w:tab w:val="left" w:pos="993"/>
              </w:tabs>
              <w:ind w:left="-20"/>
            </w:pPr>
            <w:r w:rsidRPr="00C21CD9">
              <w:t>тыс. рублей</w:t>
            </w:r>
          </w:p>
        </w:tc>
        <w:tc>
          <w:tcPr>
            <w:tcW w:w="1417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D33A3B" w:rsidRPr="00C21CD9" w:rsidRDefault="00D33A3B" w:rsidP="00D33A3B">
            <w:pPr>
              <w:tabs>
                <w:tab w:val="left" w:pos="993"/>
              </w:tabs>
              <w:ind w:left="118" w:hanging="128"/>
            </w:pPr>
            <w:r w:rsidRPr="00C21CD9">
              <w:t>Исполнение,</w:t>
            </w:r>
          </w:p>
          <w:p w:rsidR="00D33A3B" w:rsidRPr="00C21CD9" w:rsidRDefault="00D33A3B" w:rsidP="00D33A3B">
            <w:pPr>
              <w:tabs>
                <w:tab w:val="left" w:pos="993"/>
              </w:tabs>
              <w:ind w:left="118" w:hanging="128"/>
            </w:pPr>
            <w:r w:rsidRPr="00C21CD9">
              <w:t>тыс. рублей</w:t>
            </w:r>
          </w:p>
        </w:tc>
        <w:tc>
          <w:tcPr>
            <w:tcW w:w="1332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D33A3B" w:rsidRPr="00C21CD9" w:rsidRDefault="00D33A3B" w:rsidP="00D33A3B">
            <w:pPr>
              <w:tabs>
                <w:tab w:val="left" w:pos="993"/>
              </w:tabs>
              <w:ind w:left="-60" w:right="-1"/>
            </w:pPr>
            <w:r w:rsidRPr="00C21CD9">
              <w:t>%</w:t>
            </w:r>
          </w:p>
          <w:p w:rsidR="00D33A3B" w:rsidRPr="00C21CD9" w:rsidRDefault="00D33A3B" w:rsidP="00D33A3B">
            <w:pPr>
              <w:tabs>
                <w:tab w:val="left" w:pos="993"/>
              </w:tabs>
              <w:ind w:left="-60" w:right="-1"/>
            </w:pPr>
            <w:r w:rsidRPr="00C21CD9">
              <w:t>исполнения</w:t>
            </w:r>
          </w:p>
        </w:tc>
      </w:tr>
      <w:tr w:rsidR="00D33A3B" w:rsidRPr="00C21CD9" w:rsidTr="006C1833">
        <w:tc>
          <w:tcPr>
            <w:tcW w:w="5670" w:type="dxa"/>
            <w:vAlign w:val="center"/>
          </w:tcPr>
          <w:p w:rsidR="00D33A3B" w:rsidRPr="00C21CD9" w:rsidRDefault="00D33A3B" w:rsidP="00D33A3B">
            <w:pPr>
              <w:autoSpaceDE w:val="0"/>
              <w:autoSpaceDN w:val="0"/>
              <w:adjustRightInd w:val="0"/>
              <w:jc w:val="both"/>
            </w:pPr>
            <w:r w:rsidRPr="00C21CD9">
              <w:t>Обеспечение соблюдения требований законодательства в области охраны окружающей среды, в том числе в сфере обращения с отходами, в том числе:</w:t>
            </w:r>
          </w:p>
        </w:tc>
        <w:tc>
          <w:tcPr>
            <w:tcW w:w="1418" w:type="dxa"/>
            <w:vAlign w:val="center"/>
          </w:tcPr>
          <w:p w:rsidR="00D33A3B" w:rsidRPr="00C21CD9" w:rsidRDefault="00D33A3B" w:rsidP="00D33A3B">
            <w:pPr>
              <w:tabs>
                <w:tab w:val="left" w:pos="851"/>
              </w:tabs>
              <w:jc w:val="right"/>
            </w:pPr>
            <w:r w:rsidRPr="00C21CD9">
              <w:t>6 806,48</w:t>
            </w:r>
          </w:p>
        </w:tc>
        <w:tc>
          <w:tcPr>
            <w:tcW w:w="1417" w:type="dxa"/>
            <w:vAlign w:val="center"/>
          </w:tcPr>
          <w:p w:rsidR="00D33A3B" w:rsidRPr="00C21CD9" w:rsidRDefault="00D33A3B" w:rsidP="00D33A3B">
            <w:pPr>
              <w:jc w:val="right"/>
            </w:pPr>
            <w:r w:rsidRPr="00C21CD9">
              <w:t>6 694,74</w:t>
            </w:r>
          </w:p>
        </w:tc>
        <w:tc>
          <w:tcPr>
            <w:tcW w:w="1332" w:type="dxa"/>
            <w:vAlign w:val="center"/>
          </w:tcPr>
          <w:p w:rsidR="00D33A3B" w:rsidRPr="00C21CD9" w:rsidRDefault="00D33A3B" w:rsidP="00D33A3B">
            <w:pPr>
              <w:tabs>
                <w:tab w:val="left" w:pos="851"/>
              </w:tabs>
              <w:jc w:val="right"/>
            </w:pPr>
            <w:r w:rsidRPr="00C21CD9">
              <w:t>98,4</w:t>
            </w:r>
          </w:p>
        </w:tc>
      </w:tr>
      <w:tr w:rsidR="00D33A3B" w:rsidRPr="00C21CD9" w:rsidTr="006C1833">
        <w:tc>
          <w:tcPr>
            <w:tcW w:w="5670" w:type="dxa"/>
          </w:tcPr>
          <w:p w:rsidR="00D33A3B" w:rsidRPr="00C21CD9" w:rsidRDefault="00D33A3B" w:rsidP="00D33A3B">
            <w:pPr>
              <w:jc w:val="both"/>
              <w:rPr>
                <w:lang w:eastAsia="en-US"/>
              </w:rPr>
            </w:pPr>
            <w:r w:rsidRPr="00C21CD9">
              <w:t>- средства бюджета города</w:t>
            </w:r>
          </w:p>
        </w:tc>
        <w:tc>
          <w:tcPr>
            <w:tcW w:w="1418" w:type="dxa"/>
            <w:vAlign w:val="center"/>
          </w:tcPr>
          <w:p w:rsidR="00D33A3B" w:rsidRPr="00C21CD9" w:rsidRDefault="00D33A3B" w:rsidP="00D33A3B">
            <w:pPr>
              <w:tabs>
                <w:tab w:val="left" w:pos="851"/>
              </w:tabs>
              <w:jc w:val="right"/>
            </w:pPr>
            <w:r w:rsidRPr="00C21CD9">
              <w:t>6 482,48</w:t>
            </w:r>
          </w:p>
        </w:tc>
        <w:tc>
          <w:tcPr>
            <w:tcW w:w="1417" w:type="dxa"/>
            <w:vAlign w:val="center"/>
          </w:tcPr>
          <w:p w:rsidR="00D33A3B" w:rsidRPr="00C21CD9" w:rsidRDefault="00D33A3B" w:rsidP="00D33A3B">
            <w:pPr>
              <w:jc w:val="right"/>
            </w:pPr>
            <w:r w:rsidRPr="00C21CD9">
              <w:t>6 370,76</w:t>
            </w:r>
          </w:p>
        </w:tc>
        <w:tc>
          <w:tcPr>
            <w:tcW w:w="1332" w:type="dxa"/>
            <w:vAlign w:val="center"/>
          </w:tcPr>
          <w:p w:rsidR="00D33A3B" w:rsidRPr="00C21CD9" w:rsidRDefault="00D33A3B" w:rsidP="00D33A3B">
            <w:pPr>
              <w:tabs>
                <w:tab w:val="left" w:pos="851"/>
              </w:tabs>
              <w:jc w:val="right"/>
            </w:pPr>
            <w:r w:rsidRPr="00C21CD9">
              <w:t>98,3</w:t>
            </w:r>
          </w:p>
        </w:tc>
      </w:tr>
      <w:tr w:rsidR="00D33A3B" w:rsidRPr="00C21CD9" w:rsidTr="006C1833">
        <w:tc>
          <w:tcPr>
            <w:tcW w:w="5670" w:type="dxa"/>
          </w:tcPr>
          <w:p w:rsidR="00D33A3B" w:rsidRPr="00C21CD9" w:rsidRDefault="00D33A3B" w:rsidP="00D33A3B">
            <w:pPr>
              <w:jc w:val="both"/>
              <w:rPr>
                <w:lang w:eastAsia="en-US"/>
              </w:rPr>
            </w:pPr>
            <w:r w:rsidRPr="00C21CD9">
              <w:t>- средства бюджета автономного округа</w:t>
            </w:r>
          </w:p>
        </w:tc>
        <w:tc>
          <w:tcPr>
            <w:tcW w:w="1418" w:type="dxa"/>
            <w:vAlign w:val="center"/>
          </w:tcPr>
          <w:p w:rsidR="00D33A3B" w:rsidRPr="00C21CD9" w:rsidRDefault="00D33A3B" w:rsidP="00D33A3B">
            <w:pPr>
              <w:tabs>
                <w:tab w:val="left" w:pos="851"/>
              </w:tabs>
              <w:jc w:val="right"/>
            </w:pPr>
            <w:r w:rsidRPr="00C21CD9">
              <w:t>324,00</w:t>
            </w:r>
          </w:p>
        </w:tc>
        <w:tc>
          <w:tcPr>
            <w:tcW w:w="1417" w:type="dxa"/>
            <w:vAlign w:val="center"/>
          </w:tcPr>
          <w:p w:rsidR="00D33A3B" w:rsidRPr="00C21CD9" w:rsidRDefault="00D33A3B" w:rsidP="00D33A3B">
            <w:pPr>
              <w:jc w:val="right"/>
            </w:pPr>
            <w:r w:rsidRPr="00C21CD9">
              <w:t>323,98</w:t>
            </w:r>
          </w:p>
        </w:tc>
        <w:tc>
          <w:tcPr>
            <w:tcW w:w="1332" w:type="dxa"/>
            <w:vAlign w:val="center"/>
          </w:tcPr>
          <w:p w:rsidR="00D33A3B" w:rsidRPr="00C21CD9" w:rsidRDefault="00D33A3B" w:rsidP="00D33A3B">
            <w:pPr>
              <w:tabs>
                <w:tab w:val="left" w:pos="851"/>
              </w:tabs>
              <w:jc w:val="right"/>
            </w:pPr>
            <w:r w:rsidRPr="00C21CD9">
              <w:t>100,0</w:t>
            </w:r>
          </w:p>
        </w:tc>
      </w:tr>
      <w:tr w:rsidR="00D33A3B" w:rsidRPr="00C21CD9" w:rsidTr="006C1833">
        <w:tc>
          <w:tcPr>
            <w:tcW w:w="5670" w:type="dxa"/>
            <w:vAlign w:val="center"/>
          </w:tcPr>
          <w:p w:rsidR="00D33A3B" w:rsidRPr="00C21CD9" w:rsidRDefault="00D33A3B" w:rsidP="00D33A3B">
            <w:pPr>
              <w:autoSpaceDE w:val="0"/>
              <w:autoSpaceDN w:val="0"/>
              <w:adjustRightInd w:val="0"/>
              <w:jc w:val="both"/>
            </w:pPr>
            <w:r w:rsidRPr="00C21CD9">
              <w:t>Создание, содержание и реконструкция объектов озеленения (средства бюджета города)</w:t>
            </w:r>
          </w:p>
        </w:tc>
        <w:tc>
          <w:tcPr>
            <w:tcW w:w="1418" w:type="dxa"/>
            <w:vAlign w:val="center"/>
          </w:tcPr>
          <w:p w:rsidR="00D33A3B" w:rsidRPr="00C21CD9" w:rsidRDefault="00D33A3B" w:rsidP="00D33A3B">
            <w:pPr>
              <w:tabs>
                <w:tab w:val="left" w:pos="851"/>
              </w:tabs>
              <w:jc w:val="right"/>
            </w:pPr>
            <w:r w:rsidRPr="00C21CD9">
              <w:t>9 195,86</w:t>
            </w:r>
          </w:p>
        </w:tc>
        <w:tc>
          <w:tcPr>
            <w:tcW w:w="1417" w:type="dxa"/>
            <w:vAlign w:val="center"/>
          </w:tcPr>
          <w:p w:rsidR="00D33A3B" w:rsidRPr="00C21CD9" w:rsidRDefault="00D33A3B" w:rsidP="00D33A3B">
            <w:pPr>
              <w:jc w:val="right"/>
            </w:pPr>
            <w:r w:rsidRPr="00C21CD9">
              <w:t>8 725,21</w:t>
            </w:r>
          </w:p>
        </w:tc>
        <w:tc>
          <w:tcPr>
            <w:tcW w:w="1332" w:type="dxa"/>
            <w:vAlign w:val="center"/>
          </w:tcPr>
          <w:p w:rsidR="00D33A3B" w:rsidRPr="00C21CD9" w:rsidRDefault="00D33A3B" w:rsidP="00D33A3B">
            <w:pPr>
              <w:tabs>
                <w:tab w:val="left" w:pos="851"/>
              </w:tabs>
              <w:jc w:val="right"/>
            </w:pPr>
            <w:r w:rsidRPr="00C21CD9">
              <w:t>94,9</w:t>
            </w:r>
          </w:p>
        </w:tc>
      </w:tr>
      <w:tr w:rsidR="00D33A3B" w:rsidRPr="00C21CD9" w:rsidTr="006C1833">
        <w:tc>
          <w:tcPr>
            <w:tcW w:w="5670" w:type="dxa"/>
            <w:vAlign w:val="center"/>
          </w:tcPr>
          <w:p w:rsidR="00D33A3B" w:rsidRPr="00C21CD9" w:rsidRDefault="00D33A3B" w:rsidP="00D33A3B">
            <w:pPr>
              <w:autoSpaceDE w:val="0"/>
              <w:autoSpaceDN w:val="0"/>
              <w:adjustRightInd w:val="0"/>
              <w:jc w:val="both"/>
            </w:pPr>
            <w:r w:rsidRPr="00C21CD9">
              <w:t xml:space="preserve">Организация и проведение </w:t>
            </w:r>
            <w:proofErr w:type="gramStart"/>
            <w:r w:rsidRPr="00C21CD9">
              <w:t>массовых</w:t>
            </w:r>
            <w:proofErr w:type="gramEnd"/>
            <w:r w:rsidRPr="00C21CD9">
              <w:t xml:space="preserve"> экологических мероприятий, обеспечение информирования населения по вопросам охраны окружающей среды и природопользования (средства бюджета города)</w:t>
            </w:r>
          </w:p>
        </w:tc>
        <w:tc>
          <w:tcPr>
            <w:tcW w:w="1418" w:type="dxa"/>
            <w:vAlign w:val="center"/>
          </w:tcPr>
          <w:p w:rsidR="00D33A3B" w:rsidRPr="00C21CD9" w:rsidRDefault="00D33A3B" w:rsidP="00D33A3B">
            <w:pPr>
              <w:tabs>
                <w:tab w:val="left" w:pos="851"/>
              </w:tabs>
              <w:jc w:val="right"/>
            </w:pPr>
            <w:r w:rsidRPr="00C21CD9">
              <w:t>1 594,46</w:t>
            </w:r>
          </w:p>
        </w:tc>
        <w:tc>
          <w:tcPr>
            <w:tcW w:w="1417" w:type="dxa"/>
            <w:vAlign w:val="center"/>
          </w:tcPr>
          <w:p w:rsidR="00D33A3B" w:rsidRPr="00C21CD9" w:rsidRDefault="00D33A3B" w:rsidP="00D33A3B">
            <w:pPr>
              <w:jc w:val="right"/>
            </w:pPr>
            <w:r w:rsidRPr="00C21CD9">
              <w:t>1 370,96</w:t>
            </w:r>
          </w:p>
        </w:tc>
        <w:tc>
          <w:tcPr>
            <w:tcW w:w="1332" w:type="dxa"/>
            <w:vAlign w:val="center"/>
          </w:tcPr>
          <w:p w:rsidR="00D33A3B" w:rsidRPr="00C21CD9" w:rsidRDefault="00D33A3B" w:rsidP="00D33A3B">
            <w:pPr>
              <w:tabs>
                <w:tab w:val="left" w:pos="851"/>
              </w:tabs>
              <w:jc w:val="right"/>
            </w:pPr>
            <w:r w:rsidRPr="00C21CD9">
              <w:t>86,0</w:t>
            </w:r>
          </w:p>
        </w:tc>
      </w:tr>
    </w:tbl>
    <w:p w:rsidR="00D33A3B" w:rsidRPr="00D33A3B" w:rsidRDefault="00D33A3B" w:rsidP="00D33A3B">
      <w:pPr>
        <w:spacing w:before="120"/>
        <w:ind w:firstLine="709"/>
        <w:jc w:val="both"/>
        <w:rPr>
          <w:sz w:val="28"/>
          <w:szCs w:val="28"/>
        </w:rPr>
      </w:pPr>
      <w:r w:rsidRPr="00D33A3B">
        <w:rPr>
          <w:sz w:val="28"/>
          <w:szCs w:val="28"/>
        </w:rPr>
        <w:t xml:space="preserve">Весомую часть в </w:t>
      </w:r>
      <w:proofErr w:type="gramStart"/>
      <w:r w:rsidRPr="00D33A3B">
        <w:rPr>
          <w:sz w:val="28"/>
          <w:szCs w:val="28"/>
        </w:rPr>
        <w:t>расходах</w:t>
      </w:r>
      <w:proofErr w:type="gramEnd"/>
      <w:r w:rsidRPr="00D33A3B">
        <w:rPr>
          <w:sz w:val="28"/>
          <w:szCs w:val="28"/>
        </w:rPr>
        <w:t xml:space="preserve"> программы 97,9% занимают расходы на закупку товаров, работ и услуг для муниципальных нужд. На закупку товаров, работ и услуг для муниципальных нужд направлено 16 431,81 тыс. рублей. </w:t>
      </w:r>
    </w:p>
    <w:p w:rsidR="00D33A3B" w:rsidRPr="00D33A3B" w:rsidRDefault="00D33A3B" w:rsidP="00D33A3B">
      <w:pPr>
        <w:ind w:firstLine="709"/>
        <w:jc w:val="both"/>
        <w:rPr>
          <w:sz w:val="28"/>
          <w:szCs w:val="28"/>
        </w:rPr>
      </w:pPr>
      <w:proofErr w:type="gramStart"/>
      <w:r w:rsidRPr="00D33A3B">
        <w:rPr>
          <w:sz w:val="28"/>
          <w:szCs w:val="28"/>
        </w:rPr>
        <w:t>Данные средства в рамках программы позволили п</w:t>
      </w:r>
      <w:r w:rsidRPr="00D33A3B">
        <w:rPr>
          <w:bCs/>
          <w:sz w:val="28"/>
          <w:szCs w:val="28"/>
        </w:rPr>
        <w:t xml:space="preserve">ровести более 3 000 эколого-просветительских и природоохранных мероприятий с </w:t>
      </w:r>
      <w:r w:rsidRPr="00D33A3B">
        <w:rPr>
          <w:sz w:val="28"/>
          <w:szCs w:val="28"/>
        </w:rPr>
        <w:t xml:space="preserve">участием 108,70 тыс. человек, опубликовать 136 статей природоохранной и экологической тематики в печатных средствах массовой информации, </w:t>
      </w:r>
      <w:r w:rsidRPr="00D33A3B">
        <w:rPr>
          <w:bCs/>
          <w:sz w:val="28"/>
          <w:szCs w:val="28"/>
        </w:rPr>
        <w:t xml:space="preserve">разместить </w:t>
      </w:r>
      <w:r w:rsidRPr="00D33A3B">
        <w:rPr>
          <w:sz w:val="28"/>
          <w:szCs w:val="28"/>
        </w:rPr>
        <w:t xml:space="preserve">698 </w:t>
      </w:r>
      <w:r w:rsidRPr="00D33A3B">
        <w:rPr>
          <w:sz w:val="28"/>
          <w:szCs w:val="28"/>
        </w:rPr>
        <w:lastRenderedPageBreak/>
        <w:t>экологических</w:t>
      </w:r>
      <w:r w:rsidRPr="00D33A3B">
        <w:rPr>
          <w:bCs/>
          <w:sz w:val="28"/>
          <w:szCs w:val="28"/>
        </w:rPr>
        <w:t xml:space="preserve"> заметок</w:t>
      </w:r>
      <w:r w:rsidRPr="00D33A3B">
        <w:rPr>
          <w:sz w:val="28"/>
          <w:szCs w:val="28"/>
        </w:rPr>
        <w:t xml:space="preserve"> на </w:t>
      </w:r>
      <w:r w:rsidRPr="00D33A3B">
        <w:rPr>
          <w:bCs/>
          <w:sz w:val="28"/>
          <w:szCs w:val="28"/>
        </w:rPr>
        <w:t xml:space="preserve">официальном сайте органов местного самоуправления города и официальных страницах администрации города в социальных сетях, осуществить трансляцию </w:t>
      </w:r>
      <w:r w:rsidRPr="00D33A3B">
        <w:rPr>
          <w:sz w:val="28"/>
          <w:szCs w:val="28"/>
        </w:rPr>
        <w:t>139 информационных сюжетов</w:t>
      </w:r>
      <w:r w:rsidRPr="00D33A3B">
        <w:rPr>
          <w:bCs/>
          <w:sz w:val="28"/>
          <w:szCs w:val="28"/>
        </w:rPr>
        <w:t xml:space="preserve"> в телекоммуникационной сети </w:t>
      </w:r>
      <w:r w:rsidRPr="00D33A3B">
        <w:rPr>
          <w:sz w:val="28"/>
          <w:szCs w:val="28"/>
        </w:rPr>
        <w:t>города, ликвидировать</w:t>
      </w:r>
      <w:proofErr w:type="gramEnd"/>
      <w:r w:rsidRPr="00D33A3B">
        <w:rPr>
          <w:sz w:val="28"/>
          <w:szCs w:val="28"/>
        </w:rPr>
        <w:t xml:space="preserve"> 110 несанкционированных свалок, вывезти 3,9 тыс. куб. метров твердых коммунальных отходов, очистить 354 тыс. кв. метров земельных участков. </w:t>
      </w:r>
    </w:p>
    <w:p w:rsidR="00D33A3B" w:rsidRPr="00D33A3B" w:rsidRDefault="00D33A3B" w:rsidP="00545F2E">
      <w:pPr>
        <w:spacing w:after="240"/>
        <w:ind w:firstLine="709"/>
        <w:jc w:val="both"/>
        <w:rPr>
          <w:sz w:val="28"/>
          <w:szCs w:val="28"/>
        </w:rPr>
      </w:pPr>
      <w:r w:rsidRPr="00D33A3B">
        <w:rPr>
          <w:sz w:val="28"/>
          <w:szCs w:val="28"/>
        </w:rPr>
        <w:t xml:space="preserve">Низкое исполнение по отдельным основным </w:t>
      </w:r>
      <w:r w:rsidR="00C1329C">
        <w:rPr>
          <w:sz w:val="28"/>
          <w:szCs w:val="28"/>
        </w:rPr>
        <w:t>мероприятиям</w:t>
      </w:r>
      <w:r w:rsidRPr="00D33A3B">
        <w:rPr>
          <w:sz w:val="28"/>
          <w:szCs w:val="28"/>
        </w:rPr>
        <w:t xml:space="preserve"> обусло</w:t>
      </w:r>
      <w:r w:rsidR="00C1329C">
        <w:rPr>
          <w:sz w:val="28"/>
          <w:szCs w:val="28"/>
        </w:rPr>
        <w:t>влено экономией</w:t>
      </w:r>
      <w:r w:rsidRPr="00D33A3B">
        <w:rPr>
          <w:sz w:val="28"/>
          <w:szCs w:val="28"/>
        </w:rPr>
        <w:t xml:space="preserve">, сложившейся в </w:t>
      </w:r>
      <w:proofErr w:type="gramStart"/>
      <w:r w:rsidRPr="00D33A3B">
        <w:rPr>
          <w:sz w:val="28"/>
          <w:szCs w:val="28"/>
        </w:rPr>
        <w:t>результате</w:t>
      </w:r>
      <w:proofErr w:type="gramEnd"/>
      <w:r w:rsidRPr="00D33A3B">
        <w:rPr>
          <w:sz w:val="28"/>
          <w:szCs w:val="28"/>
        </w:rPr>
        <w:t xml:space="preserve"> проведения конкурсных процедур.</w:t>
      </w:r>
    </w:p>
    <w:p w:rsidR="005C7DAB" w:rsidRPr="005C7DAB" w:rsidRDefault="005C7DAB" w:rsidP="005C7DAB">
      <w:pPr>
        <w:tabs>
          <w:tab w:val="left" w:pos="851"/>
        </w:tabs>
        <w:jc w:val="center"/>
        <w:rPr>
          <w:b/>
          <w:sz w:val="28"/>
          <w:szCs w:val="28"/>
        </w:rPr>
      </w:pPr>
      <w:r w:rsidRPr="005C7DAB">
        <w:rPr>
          <w:b/>
          <w:sz w:val="28"/>
          <w:szCs w:val="28"/>
        </w:rPr>
        <w:t>Муниципальная программа</w:t>
      </w:r>
    </w:p>
    <w:p w:rsidR="005C7DAB" w:rsidRPr="005C7DAB" w:rsidRDefault="005C7DAB" w:rsidP="005C7DAB">
      <w:pPr>
        <w:tabs>
          <w:tab w:val="left" w:pos="851"/>
        </w:tabs>
        <w:jc w:val="center"/>
        <w:rPr>
          <w:rFonts w:ascii="Times New Roman CYR" w:hAnsi="Times New Roman CYR" w:cs="Times New Roman CYR"/>
          <w:b/>
          <w:sz w:val="28"/>
          <w:szCs w:val="28"/>
        </w:rPr>
      </w:pPr>
      <w:r w:rsidRPr="005C7DAB">
        <w:rPr>
          <w:rFonts w:ascii="Times New Roman CYR" w:hAnsi="Times New Roman CYR" w:cs="Times New Roman CYR"/>
          <w:b/>
          <w:sz w:val="28"/>
          <w:szCs w:val="28"/>
        </w:rPr>
        <w:t>"Электронный Нижневартовск</w:t>
      </w:r>
    </w:p>
    <w:p w:rsidR="005C7DAB" w:rsidRPr="005C7DAB" w:rsidRDefault="005C7DAB" w:rsidP="00101EBE">
      <w:pPr>
        <w:tabs>
          <w:tab w:val="left" w:pos="851"/>
        </w:tabs>
        <w:spacing w:after="240"/>
        <w:jc w:val="center"/>
        <w:rPr>
          <w:rFonts w:ascii="Times New Roman CYR" w:hAnsi="Times New Roman CYR" w:cs="Times New Roman CYR"/>
          <w:b/>
          <w:sz w:val="28"/>
          <w:szCs w:val="28"/>
        </w:rPr>
      </w:pPr>
      <w:r w:rsidRPr="005C7DAB">
        <w:rPr>
          <w:rFonts w:ascii="Times New Roman CYR" w:hAnsi="Times New Roman CYR" w:cs="Times New Roman CYR"/>
          <w:b/>
          <w:sz w:val="28"/>
          <w:szCs w:val="28"/>
        </w:rPr>
        <w:t>на 2018-2025 годы и на период до 2030 года"</w:t>
      </w:r>
    </w:p>
    <w:p w:rsidR="00545F2E" w:rsidRDefault="005C7DAB" w:rsidP="007E20CD">
      <w:pPr>
        <w:ind w:firstLine="709"/>
        <w:jc w:val="both"/>
        <w:rPr>
          <w:sz w:val="28"/>
          <w:szCs w:val="28"/>
        </w:rPr>
      </w:pPr>
      <w:r w:rsidRPr="005C7DAB">
        <w:rPr>
          <w:sz w:val="28"/>
          <w:szCs w:val="28"/>
        </w:rPr>
        <w:t xml:space="preserve">Исполнение по муниципальной программе составило 32 107,08 тыс. рублей или 98,8% по отношению к уточненным плановым назначениям -                32 485,00 тыс. рублей. </w:t>
      </w:r>
    </w:p>
    <w:p w:rsidR="005C7DAB" w:rsidRPr="005C7DAB" w:rsidRDefault="005C7DAB" w:rsidP="007E20CD">
      <w:pPr>
        <w:jc w:val="both"/>
      </w:pPr>
      <w:r w:rsidRPr="005C7DAB">
        <w:rPr>
          <w:noProof/>
        </w:rPr>
        <mc:AlternateContent>
          <mc:Choice Requires="wps">
            <w:drawing>
              <wp:anchor distT="0" distB="0" distL="114300" distR="114300" simplePos="0" relativeHeight="251672576" behindDoc="1" locked="0" layoutInCell="1" allowOverlap="1" wp14:anchorId="7F77DF81" wp14:editId="34C6421D">
                <wp:simplePos x="0" y="0"/>
                <wp:positionH relativeFrom="column">
                  <wp:posOffset>3120390</wp:posOffset>
                </wp:positionH>
                <wp:positionV relativeFrom="paragraph">
                  <wp:posOffset>81915</wp:posOffset>
                </wp:positionV>
                <wp:extent cx="3000375" cy="447675"/>
                <wp:effectExtent l="76200" t="57150" r="104775" b="123825"/>
                <wp:wrapNone/>
                <wp:docPr id="118" name="Поле 9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00375" cy="4476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  <a:bevelB/>
                        </a:sp3d>
                      </wps:spPr>
                      <wps:txbx>
                        <w:txbxContent>
                          <w:p w:rsidR="00D0115B" w:rsidRPr="001E74CF" w:rsidRDefault="00D0115B" w:rsidP="005C7DAB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Структура расходов в разрезе классификации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видов расходов</w:t>
                            </w: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,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E74CF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тыс. рублей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88" type="#_x0000_t202" alt="Название: Исполнение бюджетной росписи Администрации города за 2012 год" style="position:absolute;left:0;text-align:left;margin-left:245.7pt;margin-top:6.45pt;width:236.25pt;height:35.25pt;z-index:-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" fillcolor="#fefcee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1E74CF" w:rsidRDefault="00D0115B" w:rsidP="005C7DAB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Структура расходов в разрезе классификации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видов расходов</w:t>
                      </w: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>,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 </w:t>
                      </w:r>
                      <w:r w:rsidRPr="001E74CF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тыс. рублей</w:t>
                      </w:r>
                    </w:p>
                  </w:txbxContent>
                </v:textbox>
              </v:shape>
            </w:pict>
          </mc:Fallback>
        </mc:AlternateContent>
      </w:r>
      <w:r w:rsidRPr="005C7DAB">
        <w:rPr>
          <w:noProof/>
        </w:rPr>
        <mc:AlternateContent>
          <mc:Choice Requires="wps">
            <w:drawing>
              <wp:anchor distT="0" distB="0" distL="114300" distR="114300" simplePos="0" relativeHeight="251675648" behindDoc="1" locked="0" layoutInCell="1" allowOverlap="1" wp14:anchorId="34E31BBE" wp14:editId="07AC0D43">
                <wp:simplePos x="0" y="0"/>
                <wp:positionH relativeFrom="margin">
                  <wp:align>left</wp:align>
                </wp:positionH>
                <wp:positionV relativeFrom="paragraph">
                  <wp:posOffset>45085</wp:posOffset>
                </wp:positionV>
                <wp:extent cx="2951480" cy="434975"/>
                <wp:effectExtent l="76200" t="57150" r="96520" b="117475"/>
                <wp:wrapNone/>
                <wp:docPr id="119" name="Поле 6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1480" cy="4349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  <a:bevelB/>
                        </a:sp3d>
                      </wps:spPr>
                      <wps:txbx>
                        <w:txbxContent>
                          <w:p w:rsidR="00D0115B" w:rsidRDefault="00D0115B" w:rsidP="005C7DAB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Доля затрат на программу</w:t>
                            </w:r>
                          </w:p>
                          <w:p w:rsidR="00D0115B" w:rsidRPr="001E74CF" w:rsidRDefault="00D0115B" w:rsidP="005C7DAB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в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общем объеме расходов бюджета, </w:t>
                            </w:r>
                            <w:r w:rsidRPr="0058204A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89" type="#_x0000_t202" alt="Название: Исполнение бюджетной росписи Администрации города за 2012 год" style="position:absolute;left:0;text-align:left;margin-left:0;margin-top:3.55pt;width:232.4pt;height:34.25pt;z-index:-2516408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" fillcolor="#fefcee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Default="00D0115B" w:rsidP="005C7DAB">
                      <w:pPr>
                        <w:pStyle w:val="42"/>
                        <w:keepNext/>
                        <w:spacing w:after="0"/>
                        <w:jc w:val="center"/>
                        <w:rPr>
                          <w:noProof/>
                          <w:color w:val="auto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Доля затрат на программу</w:t>
                      </w:r>
                    </w:p>
                    <w:p w:rsidR="00D0115B" w:rsidRPr="001E74CF" w:rsidRDefault="00D0115B" w:rsidP="005C7DAB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в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общем объеме расходов бюджета, </w:t>
                      </w:r>
                      <w:r w:rsidRPr="0058204A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%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5C7DAB" w:rsidRPr="005C7DAB" w:rsidRDefault="005C7DAB" w:rsidP="005C7DAB">
      <w:pPr>
        <w:jc w:val="both"/>
      </w:pPr>
    </w:p>
    <w:p w:rsidR="005C7DAB" w:rsidRPr="005C7DAB" w:rsidRDefault="005C7DAB" w:rsidP="005C7DAB">
      <w:pPr>
        <w:jc w:val="both"/>
      </w:pPr>
    </w:p>
    <w:p w:rsidR="00A32867" w:rsidRDefault="005C7DAB" w:rsidP="00A32867">
      <w:pPr>
        <w:rPr>
          <w:rFonts w:eastAsia="Calibri"/>
          <w:sz w:val="28"/>
          <w:szCs w:val="28"/>
        </w:rPr>
      </w:pPr>
      <w:r w:rsidRPr="005C7DAB">
        <w:rPr>
          <w:noProof/>
        </w:rPr>
        <w:drawing>
          <wp:anchor distT="0" distB="0" distL="114300" distR="114300" simplePos="0" relativeHeight="251641856" behindDoc="0" locked="0" layoutInCell="1" allowOverlap="1" wp14:anchorId="6E857085" wp14:editId="103A8C77">
            <wp:simplePos x="0" y="0"/>
            <wp:positionH relativeFrom="column">
              <wp:posOffset>3168015</wp:posOffset>
            </wp:positionH>
            <wp:positionV relativeFrom="paragraph">
              <wp:posOffset>20955</wp:posOffset>
            </wp:positionV>
            <wp:extent cx="2859405" cy="1781175"/>
            <wp:effectExtent l="0" t="0" r="0" b="0"/>
            <wp:wrapNone/>
            <wp:docPr id="120" name="Диаграмма 1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C7DAB">
        <w:rPr>
          <w:noProof/>
          <w:color w:val="FF0000"/>
        </w:rPr>
        <w:drawing>
          <wp:inline distT="0" distB="0" distL="0" distR="0" wp14:anchorId="312B6528" wp14:editId="68D484A6">
            <wp:extent cx="2952750" cy="1876425"/>
            <wp:effectExtent l="0" t="0" r="0" b="0"/>
            <wp:docPr id="121" name="Диаграмма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1"/>
              </a:graphicData>
            </a:graphic>
          </wp:inline>
        </w:drawing>
      </w:r>
    </w:p>
    <w:p w:rsidR="005C7DAB" w:rsidRPr="005C7DAB" w:rsidRDefault="005C7DAB" w:rsidP="005C7DAB">
      <w:pPr>
        <w:tabs>
          <w:tab w:val="left" w:pos="708"/>
        </w:tabs>
        <w:spacing w:after="120"/>
        <w:ind w:firstLine="709"/>
        <w:jc w:val="both"/>
        <w:rPr>
          <w:rFonts w:eastAsia="Calibri"/>
          <w:sz w:val="28"/>
          <w:szCs w:val="28"/>
        </w:rPr>
      </w:pPr>
      <w:r w:rsidRPr="005C7DAB">
        <w:rPr>
          <w:rFonts w:eastAsia="Calibri"/>
          <w:sz w:val="28"/>
          <w:szCs w:val="28"/>
        </w:rPr>
        <w:t xml:space="preserve">Бюджетные ассигнования в отчетном </w:t>
      </w:r>
      <w:proofErr w:type="gramStart"/>
      <w:r w:rsidRPr="005C7DAB">
        <w:rPr>
          <w:rFonts w:eastAsia="Calibri"/>
          <w:sz w:val="28"/>
          <w:szCs w:val="28"/>
        </w:rPr>
        <w:t>периоде</w:t>
      </w:r>
      <w:proofErr w:type="gramEnd"/>
      <w:r w:rsidRPr="005C7DAB">
        <w:rPr>
          <w:rFonts w:eastAsia="Calibri"/>
          <w:sz w:val="28"/>
          <w:szCs w:val="28"/>
        </w:rPr>
        <w:t xml:space="preserve"> в рамках программы направлялись на исполнение следующих основных мероприятий:</w:t>
      </w:r>
    </w:p>
    <w:tbl>
      <w:tblPr>
        <w:tblStyle w:val="af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87"/>
        <w:gridCol w:w="1559"/>
        <w:gridCol w:w="1559"/>
        <w:gridCol w:w="1134"/>
      </w:tblGrid>
      <w:tr w:rsidR="005C7DAB" w:rsidRPr="005C7DAB" w:rsidTr="007374BE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7DAB" w:rsidRPr="005C7DAB" w:rsidRDefault="005C7DAB" w:rsidP="005C7DAB">
            <w:pPr>
              <w:jc w:val="center"/>
            </w:pPr>
            <w:r w:rsidRPr="005C7DAB">
              <w:t>Наименование</w:t>
            </w:r>
          </w:p>
          <w:p w:rsidR="005C7DAB" w:rsidRPr="005C7DAB" w:rsidRDefault="005C7DAB" w:rsidP="005C7DAB">
            <w:pPr>
              <w:jc w:val="center"/>
            </w:pPr>
            <w:r w:rsidRPr="005C7DAB">
              <w:t>основного мероприятия,</w:t>
            </w:r>
          </w:p>
          <w:p w:rsidR="005C7DAB" w:rsidRPr="005C7DAB" w:rsidRDefault="005C7DAB" w:rsidP="005C7DAB">
            <w:pPr>
              <w:jc w:val="center"/>
              <w:rPr>
                <w:lang w:eastAsia="en-US"/>
              </w:rPr>
            </w:pPr>
            <w:r w:rsidRPr="005C7DAB">
              <w:t>источника финансирования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7DAB" w:rsidRPr="005C7DAB" w:rsidRDefault="005C7DAB" w:rsidP="005C7DAB">
            <w:pPr>
              <w:tabs>
                <w:tab w:val="left" w:pos="851"/>
              </w:tabs>
              <w:jc w:val="center"/>
            </w:pPr>
            <w:r w:rsidRPr="005C7DAB">
              <w:t xml:space="preserve">Уточненные плановые назначения, </w:t>
            </w:r>
          </w:p>
          <w:p w:rsidR="005C7DAB" w:rsidRPr="005C7DAB" w:rsidRDefault="005C7DAB" w:rsidP="005C7DAB">
            <w:pPr>
              <w:tabs>
                <w:tab w:val="left" w:pos="851"/>
              </w:tabs>
              <w:jc w:val="center"/>
            </w:pPr>
            <w:r w:rsidRPr="005C7DAB">
              <w:t>тыс. рублей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7DAB" w:rsidRPr="005C7DAB" w:rsidRDefault="005C7DAB" w:rsidP="005C7DAB">
            <w:pPr>
              <w:jc w:val="center"/>
            </w:pPr>
            <w:r w:rsidRPr="005C7DAB">
              <w:t>Исполнение,</w:t>
            </w:r>
          </w:p>
          <w:p w:rsidR="005C7DAB" w:rsidRPr="005C7DAB" w:rsidRDefault="005C7DAB" w:rsidP="005C7DAB">
            <w:pPr>
              <w:jc w:val="center"/>
            </w:pPr>
            <w:r w:rsidRPr="005C7DAB">
              <w:t>тыс. рублей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7DAB" w:rsidRPr="005C7DAB" w:rsidRDefault="005C7DAB" w:rsidP="005C7DAB">
            <w:pPr>
              <w:tabs>
                <w:tab w:val="left" w:pos="851"/>
              </w:tabs>
              <w:jc w:val="center"/>
            </w:pPr>
            <w:r w:rsidRPr="005C7DAB">
              <w:t xml:space="preserve">% </w:t>
            </w:r>
          </w:p>
          <w:p w:rsidR="005C7DAB" w:rsidRPr="005C7DAB" w:rsidRDefault="005C7DAB" w:rsidP="005C7DAB">
            <w:pPr>
              <w:tabs>
                <w:tab w:val="left" w:pos="851"/>
              </w:tabs>
              <w:jc w:val="center"/>
            </w:pPr>
            <w:r w:rsidRPr="005C7DAB">
              <w:t>исполнения</w:t>
            </w:r>
          </w:p>
        </w:tc>
      </w:tr>
      <w:tr w:rsidR="005C7DAB" w:rsidRPr="005C7DAB" w:rsidTr="007374BE">
        <w:tc>
          <w:tcPr>
            <w:tcW w:w="5387" w:type="dxa"/>
          </w:tcPr>
          <w:p w:rsidR="005C7DAB" w:rsidRPr="005C7DAB" w:rsidRDefault="005C7DAB" w:rsidP="005C7DAB">
            <w:pPr>
              <w:jc w:val="both"/>
            </w:pPr>
            <w:r w:rsidRPr="005C7DAB">
              <w:t>Модернизация и поддержка инфраструктуры информационных технологий органов местного самоуправления, муниципальных учреждений, в том числе:</w:t>
            </w:r>
          </w:p>
        </w:tc>
        <w:tc>
          <w:tcPr>
            <w:tcW w:w="1559" w:type="dxa"/>
            <w:vAlign w:val="center"/>
          </w:tcPr>
          <w:p w:rsidR="005C7DAB" w:rsidRPr="005C7DAB" w:rsidRDefault="005C7DAB" w:rsidP="005C7DAB">
            <w:pPr>
              <w:jc w:val="right"/>
            </w:pPr>
            <w:r w:rsidRPr="005C7DAB">
              <w:t>2 399,00</w:t>
            </w:r>
          </w:p>
        </w:tc>
        <w:tc>
          <w:tcPr>
            <w:tcW w:w="1559" w:type="dxa"/>
            <w:vAlign w:val="center"/>
          </w:tcPr>
          <w:p w:rsidR="005C7DAB" w:rsidRPr="005C7DAB" w:rsidRDefault="005C7DAB" w:rsidP="005C7DAB">
            <w:pPr>
              <w:jc w:val="right"/>
            </w:pPr>
            <w:r w:rsidRPr="005C7DAB">
              <w:t>2 394,57</w:t>
            </w:r>
          </w:p>
        </w:tc>
        <w:tc>
          <w:tcPr>
            <w:tcW w:w="1134" w:type="dxa"/>
            <w:vAlign w:val="center"/>
          </w:tcPr>
          <w:p w:rsidR="005C7DAB" w:rsidRPr="005C7DAB" w:rsidRDefault="005C7DAB" w:rsidP="005C7DAB">
            <w:pPr>
              <w:jc w:val="right"/>
            </w:pPr>
            <w:r w:rsidRPr="005C7DAB">
              <w:t>99,8</w:t>
            </w:r>
          </w:p>
        </w:tc>
      </w:tr>
      <w:tr w:rsidR="005C7DAB" w:rsidRPr="005C7DAB" w:rsidTr="007374BE">
        <w:tc>
          <w:tcPr>
            <w:tcW w:w="5387" w:type="dxa"/>
          </w:tcPr>
          <w:p w:rsidR="005C7DAB" w:rsidRPr="005C7DAB" w:rsidRDefault="005C7DAB" w:rsidP="005C7DAB">
            <w:pPr>
              <w:jc w:val="both"/>
            </w:pPr>
            <w:r w:rsidRPr="005C7DAB">
              <w:t>- средства бюджета города</w:t>
            </w:r>
          </w:p>
        </w:tc>
        <w:tc>
          <w:tcPr>
            <w:tcW w:w="1559" w:type="dxa"/>
            <w:vAlign w:val="center"/>
          </w:tcPr>
          <w:p w:rsidR="005C7DAB" w:rsidRPr="005C7DAB" w:rsidRDefault="005C7DAB" w:rsidP="005C7DAB">
            <w:pPr>
              <w:jc w:val="right"/>
            </w:pPr>
            <w:r w:rsidRPr="005C7DAB">
              <w:t>2 099,00</w:t>
            </w:r>
          </w:p>
        </w:tc>
        <w:tc>
          <w:tcPr>
            <w:tcW w:w="1559" w:type="dxa"/>
            <w:vAlign w:val="center"/>
          </w:tcPr>
          <w:p w:rsidR="005C7DAB" w:rsidRPr="005C7DAB" w:rsidRDefault="005C7DAB" w:rsidP="005C7DAB">
            <w:pPr>
              <w:jc w:val="right"/>
            </w:pPr>
            <w:r w:rsidRPr="005C7DAB">
              <w:t>2 094,57</w:t>
            </w:r>
          </w:p>
        </w:tc>
        <w:tc>
          <w:tcPr>
            <w:tcW w:w="1134" w:type="dxa"/>
            <w:vAlign w:val="center"/>
          </w:tcPr>
          <w:p w:rsidR="005C7DAB" w:rsidRPr="005C7DAB" w:rsidRDefault="005C7DAB" w:rsidP="005C7DAB">
            <w:pPr>
              <w:jc w:val="right"/>
            </w:pPr>
            <w:r w:rsidRPr="005C7DAB">
              <w:t>99,8</w:t>
            </w:r>
          </w:p>
        </w:tc>
      </w:tr>
      <w:tr w:rsidR="005C7DAB" w:rsidRPr="005C7DAB" w:rsidTr="007374BE">
        <w:tc>
          <w:tcPr>
            <w:tcW w:w="5387" w:type="dxa"/>
          </w:tcPr>
          <w:p w:rsidR="005C7DAB" w:rsidRPr="005C7DAB" w:rsidRDefault="005C7DAB" w:rsidP="005C7DAB">
            <w:pPr>
              <w:jc w:val="both"/>
            </w:pPr>
            <w:r w:rsidRPr="005C7DAB">
              <w:t>- средства бюджета автономного округа</w:t>
            </w:r>
          </w:p>
        </w:tc>
        <w:tc>
          <w:tcPr>
            <w:tcW w:w="1559" w:type="dxa"/>
            <w:vAlign w:val="center"/>
          </w:tcPr>
          <w:p w:rsidR="005C7DAB" w:rsidRPr="005C7DAB" w:rsidRDefault="005C7DAB" w:rsidP="005C7DAB">
            <w:pPr>
              <w:jc w:val="right"/>
            </w:pPr>
            <w:r w:rsidRPr="005C7DAB">
              <w:t>300,00</w:t>
            </w:r>
          </w:p>
        </w:tc>
        <w:tc>
          <w:tcPr>
            <w:tcW w:w="1559" w:type="dxa"/>
            <w:vAlign w:val="center"/>
          </w:tcPr>
          <w:p w:rsidR="005C7DAB" w:rsidRPr="005C7DAB" w:rsidRDefault="005C7DAB" w:rsidP="005C7DAB">
            <w:pPr>
              <w:jc w:val="right"/>
            </w:pPr>
            <w:r w:rsidRPr="005C7DAB">
              <w:t>300,00</w:t>
            </w:r>
          </w:p>
        </w:tc>
        <w:tc>
          <w:tcPr>
            <w:tcW w:w="1134" w:type="dxa"/>
            <w:vAlign w:val="center"/>
          </w:tcPr>
          <w:p w:rsidR="005C7DAB" w:rsidRPr="005C7DAB" w:rsidRDefault="005C7DAB" w:rsidP="005C7DAB">
            <w:pPr>
              <w:jc w:val="right"/>
            </w:pPr>
            <w:r w:rsidRPr="005C7DAB">
              <w:t>100,0</w:t>
            </w:r>
          </w:p>
        </w:tc>
      </w:tr>
      <w:tr w:rsidR="005C7DAB" w:rsidRPr="005C7DAB" w:rsidTr="007374BE">
        <w:tc>
          <w:tcPr>
            <w:tcW w:w="5387" w:type="dxa"/>
          </w:tcPr>
          <w:p w:rsidR="005C7DAB" w:rsidRPr="005C7DAB" w:rsidRDefault="005C7DAB" w:rsidP="005C7DAB">
            <w:pPr>
              <w:jc w:val="both"/>
            </w:pPr>
            <w:r w:rsidRPr="005C7DAB">
              <w:t>Модернизация инфраструктуры и техническая поддержка центра обработки данных администрации города</w:t>
            </w:r>
          </w:p>
        </w:tc>
        <w:tc>
          <w:tcPr>
            <w:tcW w:w="1559" w:type="dxa"/>
            <w:vAlign w:val="center"/>
          </w:tcPr>
          <w:p w:rsidR="005C7DAB" w:rsidRPr="005C7DAB" w:rsidRDefault="005C7DAB" w:rsidP="005C7DAB">
            <w:pPr>
              <w:jc w:val="right"/>
            </w:pPr>
            <w:r w:rsidRPr="005C7DAB">
              <w:t>14 300,00</w:t>
            </w:r>
          </w:p>
        </w:tc>
        <w:tc>
          <w:tcPr>
            <w:tcW w:w="1559" w:type="dxa"/>
            <w:vAlign w:val="center"/>
          </w:tcPr>
          <w:p w:rsidR="005C7DAB" w:rsidRPr="005C7DAB" w:rsidRDefault="005C7DAB" w:rsidP="005C7DAB">
            <w:pPr>
              <w:jc w:val="right"/>
            </w:pPr>
            <w:r w:rsidRPr="005C7DAB">
              <w:t>14 300,00</w:t>
            </w:r>
          </w:p>
        </w:tc>
        <w:tc>
          <w:tcPr>
            <w:tcW w:w="1134" w:type="dxa"/>
            <w:vAlign w:val="center"/>
          </w:tcPr>
          <w:p w:rsidR="005C7DAB" w:rsidRPr="005C7DAB" w:rsidRDefault="005C7DAB" w:rsidP="005C7DAB">
            <w:pPr>
              <w:jc w:val="right"/>
            </w:pPr>
            <w:r w:rsidRPr="005C7DAB">
              <w:t>100,0</w:t>
            </w:r>
          </w:p>
        </w:tc>
      </w:tr>
      <w:tr w:rsidR="005C7DAB" w:rsidRPr="005C7DAB" w:rsidTr="007374BE">
        <w:tc>
          <w:tcPr>
            <w:tcW w:w="5387" w:type="dxa"/>
          </w:tcPr>
          <w:p w:rsidR="005C7DAB" w:rsidRPr="005C7DAB" w:rsidRDefault="005C7DAB" w:rsidP="005C7DAB">
            <w:pPr>
              <w:jc w:val="both"/>
            </w:pPr>
            <w:r w:rsidRPr="005C7DAB">
              <w:t>Обеспечение органов местного самоуправления и муниципальных учреждений лицензионными программными продуктами</w:t>
            </w:r>
          </w:p>
        </w:tc>
        <w:tc>
          <w:tcPr>
            <w:tcW w:w="1559" w:type="dxa"/>
            <w:vAlign w:val="center"/>
          </w:tcPr>
          <w:p w:rsidR="005C7DAB" w:rsidRPr="005C7DAB" w:rsidRDefault="005C7DAB" w:rsidP="005C7DAB">
            <w:pPr>
              <w:jc w:val="right"/>
            </w:pPr>
            <w:r w:rsidRPr="005C7DAB">
              <w:t>7 897,00</w:t>
            </w:r>
          </w:p>
        </w:tc>
        <w:tc>
          <w:tcPr>
            <w:tcW w:w="1559" w:type="dxa"/>
            <w:vAlign w:val="center"/>
          </w:tcPr>
          <w:p w:rsidR="005C7DAB" w:rsidRPr="005C7DAB" w:rsidRDefault="005C7DAB" w:rsidP="005C7DAB">
            <w:pPr>
              <w:jc w:val="right"/>
            </w:pPr>
            <w:r w:rsidRPr="005C7DAB">
              <w:t>7 848,80</w:t>
            </w:r>
          </w:p>
        </w:tc>
        <w:tc>
          <w:tcPr>
            <w:tcW w:w="1134" w:type="dxa"/>
            <w:vAlign w:val="center"/>
          </w:tcPr>
          <w:p w:rsidR="005C7DAB" w:rsidRPr="005C7DAB" w:rsidRDefault="005C7DAB" w:rsidP="005C7DAB">
            <w:pPr>
              <w:jc w:val="right"/>
            </w:pPr>
            <w:r w:rsidRPr="005C7DAB">
              <w:t>99,4</w:t>
            </w:r>
          </w:p>
        </w:tc>
      </w:tr>
      <w:tr w:rsidR="005C7DAB" w:rsidRPr="005C7DAB" w:rsidTr="007374BE">
        <w:tc>
          <w:tcPr>
            <w:tcW w:w="5387" w:type="dxa"/>
          </w:tcPr>
          <w:p w:rsidR="005C7DAB" w:rsidRPr="005C7DAB" w:rsidRDefault="005C7DAB" w:rsidP="005C7DAB">
            <w:pPr>
              <w:jc w:val="both"/>
            </w:pPr>
            <w:r w:rsidRPr="005C7DAB">
              <w:t xml:space="preserve">Модернизация и поддержка инфраструктуры для </w:t>
            </w:r>
            <w:r w:rsidRPr="005C7DAB">
              <w:lastRenderedPageBreak/>
              <w:t>развития информационного общества</w:t>
            </w:r>
          </w:p>
        </w:tc>
        <w:tc>
          <w:tcPr>
            <w:tcW w:w="1559" w:type="dxa"/>
            <w:vAlign w:val="center"/>
          </w:tcPr>
          <w:p w:rsidR="005C7DAB" w:rsidRPr="005C7DAB" w:rsidRDefault="005C7DAB" w:rsidP="005C7DAB">
            <w:pPr>
              <w:jc w:val="right"/>
            </w:pPr>
            <w:r w:rsidRPr="005C7DAB">
              <w:lastRenderedPageBreak/>
              <w:t>250,00</w:t>
            </w:r>
          </w:p>
        </w:tc>
        <w:tc>
          <w:tcPr>
            <w:tcW w:w="1559" w:type="dxa"/>
            <w:vAlign w:val="center"/>
          </w:tcPr>
          <w:p w:rsidR="005C7DAB" w:rsidRPr="005C7DAB" w:rsidRDefault="005C7DAB" w:rsidP="005C7DAB">
            <w:pPr>
              <w:jc w:val="right"/>
            </w:pPr>
            <w:r w:rsidRPr="005C7DAB">
              <w:t>250,00</w:t>
            </w:r>
          </w:p>
        </w:tc>
        <w:tc>
          <w:tcPr>
            <w:tcW w:w="1134" w:type="dxa"/>
            <w:vAlign w:val="center"/>
          </w:tcPr>
          <w:p w:rsidR="005C7DAB" w:rsidRPr="005C7DAB" w:rsidRDefault="005C7DAB" w:rsidP="005C7DAB">
            <w:pPr>
              <w:jc w:val="right"/>
            </w:pPr>
            <w:r w:rsidRPr="005C7DAB">
              <w:t>100,0</w:t>
            </w:r>
          </w:p>
        </w:tc>
      </w:tr>
      <w:tr w:rsidR="005C7DAB" w:rsidRPr="005C7DAB" w:rsidTr="007374BE">
        <w:tc>
          <w:tcPr>
            <w:tcW w:w="5387" w:type="dxa"/>
          </w:tcPr>
          <w:p w:rsidR="005C7DAB" w:rsidRPr="005C7DAB" w:rsidRDefault="005C7DAB" w:rsidP="005C7DAB">
            <w:pPr>
              <w:jc w:val="both"/>
            </w:pPr>
            <w:r w:rsidRPr="005C7DAB">
              <w:lastRenderedPageBreak/>
              <w:t>Модернизация и развитие информационных систем и программного обеспечения органов местного самоуправления, муниципальных учреждений</w:t>
            </w:r>
          </w:p>
        </w:tc>
        <w:tc>
          <w:tcPr>
            <w:tcW w:w="1559" w:type="dxa"/>
            <w:vAlign w:val="center"/>
          </w:tcPr>
          <w:p w:rsidR="005C7DAB" w:rsidRPr="005C7DAB" w:rsidRDefault="005C7DAB" w:rsidP="005C7DAB">
            <w:pPr>
              <w:jc w:val="right"/>
            </w:pPr>
            <w:r w:rsidRPr="005C7DAB">
              <w:t>1 440,00</w:t>
            </w:r>
          </w:p>
        </w:tc>
        <w:tc>
          <w:tcPr>
            <w:tcW w:w="1559" w:type="dxa"/>
            <w:vAlign w:val="center"/>
          </w:tcPr>
          <w:p w:rsidR="005C7DAB" w:rsidRPr="005C7DAB" w:rsidRDefault="005C7DAB" w:rsidP="005C7DAB">
            <w:pPr>
              <w:jc w:val="right"/>
            </w:pPr>
            <w:r w:rsidRPr="005C7DAB">
              <w:t>1 215,33</w:t>
            </w:r>
          </w:p>
        </w:tc>
        <w:tc>
          <w:tcPr>
            <w:tcW w:w="1134" w:type="dxa"/>
            <w:vAlign w:val="center"/>
          </w:tcPr>
          <w:p w:rsidR="005C7DAB" w:rsidRPr="005C7DAB" w:rsidRDefault="005C7DAB" w:rsidP="005C7DAB">
            <w:pPr>
              <w:jc w:val="right"/>
            </w:pPr>
            <w:r w:rsidRPr="005C7DAB">
              <w:t>84,4</w:t>
            </w:r>
          </w:p>
        </w:tc>
      </w:tr>
      <w:tr w:rsidR="005C7DAB" w:rsidRPr="005C7DAB" w:rsidTr="007374BE">
        <w:tc>
          <w:tcPr>
            <w:tcW w:w="5387" w:type="dxa"/>
          </w:tcPr>
          <w:p w:rsidR="005C7DAB" w:rsidRPr="005C7DAB" w:rsidRDefault="005C7DAB" w:rsidP="005C7DAB">
            <w:pPr>
              <w:jc w:val="both"/>
            </w:pPr>
            <w:r w:rsidRPr="005C7DAB">
              <w:t>Модернизация официального сайта органов местного самоуправления города Нижневартовска</w:t>
            </w:r>
          </w:p>
        </w:tc>
        <w:tc>
          <w:tcPr>
            <w:tcW w:w="1559" w:type="dxa"/>
            <w:vAlign w:val="center"/>
          </w:tcPr>
          <w:p w:rsidR="005C7DAB" w:rsidRPr="005C7DAB" w:rsidRDefault="005C7DAB" w:rsidP="005C7DAB">
            <w:pPr>
              <w:jc w:val="right"/>
            </w:pPr>
            <w:r w:rsidRPr="005C7DAB">
              <w:t>528,00</w:t>
            </w:r>
          </w:p>
        </w:tc>
        <w:tc>
          <w:tcPr>
            <w:tcW w:w="1559" w:type="dxa"/>
            <w:vAlign w:val="center"/>
          </w:tcPr>
          <w:p w:rsidR="005C7DAB" w:rsidRPr="005C7DAB" w:rsidRDefault="005C7DAB" w:rsidP="005C7DAB">
            <w:pPr>
              <w:jc w:val="right"/>
            </w:pPr>
            <w:r w:rsidRPr="005C7DAB">
              <w:t>473,76</w:t>
            </w:r>
          </w:p>
        </w:tc>
        <w:tc>
          <w:tcPr>
            <w:tcW w:w="1134" w:type="dxa"/>
            <w:vAlign w:val="center"/>
          </w:tcPr>
          <w:p w:rsidR="005C7DAB" w:rsidRPr="005C7DAB" w:rsidRDefault="005C7DAB" w:rsidP="005C7DAB">
            <w:pPr>
              <w:jc w:val="right"/>
            </w:pPr>
            <w:r w:rsidRPr="005C7DAB">
              <w:t>89,7</w:t>
            </w:r>
          </w:p>
        </w:tc>
      </w:tr>
      <w:tr w:rsidR="005C7DAB" w:rsidRPr="005C7DAB" w:rsidTr="007374BE">
        <w:tc>
          <w:tcPr>
            <w:tcW w:w="5387" w:type="dxa"/>
          </w:tcPr>
          <w:p w:rsidR="005C7DAB" w:rsidRPr="005C7DAB" w:rsidRDefault="005C7DAB" w:rsidP="005C7DAB">
            <w:pPr>
              <w:jc w:val="both"/>
            </w:pPr>
            <w:r w:rsidRPr="005C7DAB">
              <w:t>Обеспечение защиты информации</w:t>
            </w:r>
          </w:p>
        </w:tc>
        <w:tc>
          <w:tcPr>
            <w:tcW w:w="1559" w:type="dxa"/>
            <w:vAlign w:val="center"/>
          </w:tcPr>
          <w:p w:rsidR="005C7DAB" w:rsidRPr="005C7DAB" w:rsidRDefault="005C7DAB" w:rsidP="005C7DAB">
            <w:pPr>
              <w:jc w:val="right"/>
            </w:pPr>
            <w:r w:rsidRPr="005C7DAB">
              <w:t>5 671,00</w:t>
            </w:r>
          </w:p>
        </w:tc>
        <w:tc>
          <w:tcPr>
            <w:tcW w:w="1559" w:type="dxa"/>
            <w:vAlign w:val="center"/>
          </w:tcPr>
          <w:p w:rsidR="005C7DAB" w:rsidRPr="005C7DAB" w:rsidRDefault="005C7DAB" w:rsidP="005C7DAB">
            <w:pPr>
              <w:jc w:val="right"/>
            </w:pPr>
            <w:r w:rsidRPr="005C7DAB">
              <w:t>5 624,62</w:t>
            </w:r>
          </w:p>
        </w:tc>
        <w:tc>
          <w:tcPr>
            <w:tcW w:w="1134" w:type="dxa"/>
            <w:vAlign w:val="center"/>
          </w:tcPr>
          <w:p w:rsidR="005C7DAB" w:rsidRPr="005C7DAB" w:rsidRDefault="005C7DAB" w:rsidP="005C7DAB">
            <w:pPr>
              <w:jc w:val="right"/>
            </w:pPr>
            <w:r w:rsidRPr="005C7DAB">
              <w:t>99,2</w:t>
            </w:r>
          </w:p>
        </w:tc>
      </w:tr>
    </w:tbl>
    <w:p w:rsidR="005C7DAB" w:rsidRPr="005C7DAB" w:rsidRDefault="005C7DAB" w:rsidP="005C7DAB">
      <w:pPr>
        <w:spacing w:before="120"/>
        <w:ind w:firstLine="709"/>
        <w:jc w:val="both"/>
        <w:rPr>
          <w:sz w:val="28"/>
          <w:szCs w:val="28"/>
        </w:rPr>
      </w:pPr>
      <w:r w:rsidRPr="005C7DAB">
        <w:rPr>
          <w:sz w:val="28"/>
          <w:szCs w:val="28"/>
        </w:rPr>
        <w:t xml:space="preserve">Весомую часть в </w:t>
      </w:r>
      <w:proofErr w:type="gramStart"/>
      <w:r w:rsidRPr="005C7DAB">
        <w:rPr>
          <w:sz w:val="28"/>
          <w:szCs w:val="28"/>
        </w:rPr>
        <w:t>расходах</w:t>
      </w:r>
      <w:proofErr w:type="gramEnd"/>
      <w:r w:rsidRPr="005C7DAB">
        <w:rPr>
          <w:sz w:val="28"/>
          <w:szCs w:val="28"/>
        </w:rPr>
        <w:t xml:space="preserve"> программы 98,9% занимают расходы на материально-техническое обеспечение органов местного самоуправления </w:t>
      </w:r>
      <w:r w:rsidR="004F184B">
        <w:rPr>
          <w:sz w:val="28"/>
          <w:szCs w:val="28"/>
        </w:rPr>
        <w:t xml:space="preserve">и муниципальных учреждений </w:t>
      </w:r>
      <w:r w:rsidRPr="005C7DAB">
        <w:rPr>
          <w:sz w:val="28"/>
          <w:szCs w:val="28"/>
        </w:rPr>
        <w:t>в области информационно-коммуникационных технологий. На данные цели направлено 31 757,08 тыс. рублей.</w:t>
      </w:r>
    </w:p>
    <w:p w:rsidR="005C7DAB" w:rsidRPr="005C7DAB" w:rsidRDefault="005C7DAB" w:rsidP="005C7DAB">
      <w:pPr>
        <w:ind w:firstLine="709"/>
        <w:jc w:val="both"/>
        <w:rPr>
          <w:sz w:val="28"/>
          <w:szCs w:val="28"/>
        </w:rPr>
      </w:pPr>
      <w:r w:rsidRPr="005C7DAB">
        <w:rPr>
          <w:sz w:val="28"/>
          <w:szCs w:val="28"/>
        </w:rPr>
        <w:t>Субсидии на иные цели составили 1,1%. Бюджетные ассигнования в объеме 350,00 тыс. рублей направлены на приобретение муниципальным бюджетным учреждением "Библиотечно-информационная система" 5 автоматизированных рабочих мест и ноутбука для центров общественного доступа и обучение сотрудников муниципального автономного учреждения города Нижневартовска "Центр развития образования" по дополнительной профессиональной программе "Информационная безопасность".</w:t>
      </w:r>
    </w:p>
    <w:p w:rsidR="005C7DAB" w:rsidRPr="005C7DAB" w:rsidRDefault="005C7DAB" w:rsidP="005C7DAB">
      <w:pPr>
        <w:tabs>
          <w:tab w:val="left" w:pos="851"/>
        </w:tabs>
        <w:ind w:firstLine="709"/>
        <w:jc w:val="both"/>
        <w:rPr>
          <w:sz w:val="28"/>
          <w:szCs w:val="28"/>
        </w:rPr>
      </w:pPr>
      <w:r w:rsidRPr="005C7DAB">
        <w:rPr>
          <w:sz w:val="28"/>
          <w:szCs w:val="28"/>
        </w:rPr>
        <w:t xml:space="preserve">Низкий процент исполнения по отдельным основным </w:t>
      </w:r>
      <w:r w:rsidR="00CB0B00">
        <w:rPr>
          <w:sz w:val="28"/>
          <w:szCs w:val="28"/>
        </w:rPr>
        <w:t>мероприятиям</w:t>
      </w:r>
      <w:r w:rsidRPr="005C7DAB">
        <w:rPr>
          <w:sz w:val="28"/>
          <w:szCs w:val="28"/>
        </w:rPr>
        <w:t xml:space="preserve"> обусловлен следующими причинами:</w:t>
      </w:r>
    </w:p>
    <w:p w:rsidR="005C7DAB" w:rsidRPr="005C7DAB" w:rsidRDefault="005C7DAB" w:rsidP="005C7DAB">
      <w:pPr>
        <w:ind w:firstLine="709"/>
        <w:jc w:val="both"/>
        <w:rPr>
          <w:sz w:val="28"/>
          <w:szCs w:val="28"/>
        </w:rPr>
      </w:pPr>
      <w:r w:rsidRPr="005C7DAB">
        <w:rPr>
          <w:sz w:val="28"/>
          <w:szCs w:val="28"/>
        </w:rPr>
        <w:t xml:space="preserve">- </w:t>
      </w:r>
      <w:r w:rsidR="00CB0B00">
        <w:rPr>
          <w:sz w:val="28"/>
          <w:szCs w:val="28"/>
        </w:rPr>
        <w:t>экономией</w:t>
      </w:r>
      <w:r w:rsidRPr="005C7DAB">
        <w:rPr>
          <w:sz w:val="28"/>
          <w:szCs w:val="28"/>
        </w:rPr>
        <w:t>, сложившейся по результатам</w:t>
      </w:r>
      <w:r w:rsidR="00F53D74">
        <w:rPr>
          <w:sz w:val="28"/>
          <w:szCs w:val="28"/>
        </w:rPr>
        <w:t xml:space="preserve"> проведения конкурсных процедур;</w:t>
      </w:r>
    </w:p>
    <w:p w:rsidR="005C7DAB" w:rsidRPr="00A94551" w:rsidRDefault="005C7DAB" w:rsidP="005C7DAB">
      <w:pPr>
        <w:spacing w:after="240"/>
        <w:ind w:firstLine="709"/>
        <w:jc w:val="both"/>
        <w:rPr>
          <w:sz w:val="28"/>
          <w:szCs w:val="28"/>
        </w:rPr>
      </w:pPr>
      <w:r w:rsidRPr="005C7DAB">
        <w:rPr>
          <w:sz w:val="28"/>
          <w:szCs w:val="28"/>
        </w:rPr>
        <w:t>- оплатой работ по "факту" на основании актов выполненных работ.</w:t>
      </w:r>
    </w:p>
    <w:p w:rsidR="009332E4" w:rsidRPr="009332E4" w:rsidRDefault="009332E4" w:rsidP="009332E4">
      <w:pPr>
        <w:tabs>
          <w:tab w:val="left" w:pos="851"/>
        </w:tabs>
        <w:jc w:val="center"/>
        <w:rPr>
          <w:b/>
          <w:sz w:val="28"/>
          <w:szCs w:val="28"/>
        </w:rPr>
      </w:pPr>
      <w:r w:rsidRPr="009332E4">
        <w:rPr>
          <w:b/>
          <w:sz w:val="28"/>
          <w:szCs w:val="28"/>
        </w:rPr>
        <w:t xml:space="preserve">Муниципальная программа </w:t>
      </w:r>
    </w:p>
    <w:p w:rsidR="009332E4" w:rsidRPr="009332E4" w:rsidRDefault="009332E4" w:rsidP="00101EBE">
      <w:pPr>
        <w:tabs>
          <w:tab w:val="left" w:pos="851"/>
        </w:tabs>
        <w:spacing w:after="240"/>
        <w:jc w:val="center"/>
        <w:rPr>
          <w:b/>
          <w:sz w:val="28"/>
          <w:szCs w:val="28"/>
        </w:rPr>
      </w:pPr>
      <w:r w:rsidRPr="009332E4">
        <w:rPr>
          <w:b/>
          <w:sz w:val="28"/>
          <w:szCs w:val="28"/>
        </w:rPr>
        <w:t xml:space="preserve">"Организация предоставления государственных и муниципальных услуг через </w:t>
      </w:r>
      <w:proofErr w:type="spellStart"/>
      <w:r w:rsidRPr="009332E4">
        <w:rPr>
          <w:b/>
          <w:sz w:val="28"/>
          <w:szCs w:val="28"/>
        </w:rPr>
        <w:t>Нижневартовский</w:t>
      </w:r>
      <w:proofErr w:type="spellEnd"/>
      <w:r w:rsidRPr="009332E4">
        <w:rPr>
          <w:b/>
          <w:sz w:val="28"/>
          <w:szCs w:val="28"/>
        </w:rPr>
        <w:t xml:space="preserve"> МФЦ на 2018-2025 годы и на период до 2030 года"</w:t>
      </w:r>
    </w:p>
    <w:p w:rsidR="002772EB" w:rsidRDefault="009332E4" w:rsidP="009B27D3">
      <w:pPr>
        <w:tabs>
          <w:tab w:val="left" w:pos="851"/>
        </w:tabs>
        <w:spacing w:before="240" w:after="120"/>
        <w:ind w:firstLine="709"/>
        <w:jc w:val="both"/>
        <w:rPr>
          <w:bCs/>
          <w:sz w:val="28"/>
          <w:szCs w:val="28"/>
        </w:rPr>
      </w:pPr>
      <w:r w:rsidRPr="009332E4">
        <w:rPr>
          <w:bCs/>
          <w:sz w:val="28"/>
          <w:szCs w:val="28"/>
        </w:rPr>
        <w:t>Исполнение по муниципальной программе составило 227 400,43 тыс. рублей или 99,0% по отношению к уточненным плановым назначениям -       229 728,61 тыс. рублей.</w:t>
      </w:r>
    </w:p>
    <w:p w:rsidR="009B27D3" w:rsidRDefault="009B27D3" w:rsidP="009B27D3">
      <w:pPr>
        <w:tabs>
          <w:tab w:val="left" w:pos="851"/>
        </w:tabs>
        <w:spacing w:before="240" w:after="120"/>
        <w:ind w:firstLine="709"/>
        <w:jc w:val="both"/>
        <w:rPr>
          <w:bCs/>
          <w:sz w:val="28"/>
          <w:szCs w:val="28"/>
        </w:rPr>
      </w:pPr>
    </w:p>
    <w:p w:rsidR="009B27D3" w:rsidRDefault="009B27D3" w:rsidP="009B27D3">
      <w:pPr>
        <w:tabs>
          <w:tab w:val="left" w:pos="851"/>
        </w:tabs>
        <w:spacing w:before="240" w:after="120"/>
        <w:ind w:firstLine="709"/>
        <w:jc w:val="both"/>
        <w:rPr>
          <w:bCs/>
          <w:sz w:val="28"/>
          <w:szCs w:val="28"/>
        </w:rPr>
      </w:pPr>
    </w:p>
    <w:p w:rsidR="009B27D3" w:rsidRDefault="009B27D3" w:rsidP="009B27D3">
      <w:pPr>
        <w:tabs>
          <w:tab w:val="left" w:pos="851"/>
        </w:tabs>
        <w:spacing w:before="240" w:after="120"/>
        <w:ind w:firstLine="709"/>
        <w:jc w:val="both"/>
        <w:rPr>
          <w:bCs/>
          <w:sz w:val="28"/>
          <w:szCs w:val="28"/>
        </w:rPr>
      </w:pPr>
    </w:p>
    <w:p w:rsidR="009B27D3" w:rsidRDefault="009B27D3" w:rsidP="009B27D3">
      <w:pPr>
        <w:tabs>
          <w:tab w:val="left" w:pos="851"/>
        </w:tabs>
        <w:spacing w:before="240" w:after="120"/>
        <w:ind w:firstLine="709"/>
        <w:jc w:val="both"/>
        <w:rPr>
          <w:bCs/>
          <w:sz w:val="28"/>
          <w:szCs w:val="28"/>
        </w:rPr>
      </w:pPr>
    </w:p>
    <w:p w:rsidR="009B27D3" w:rsidRDefault="009B27D3" w:rsidP="009B27D3">
      <w:pPr>
        <w:tabs>
          <w:tab w:val="left" w:pos="851"/>
        </w:tabs>
        <w:spacing w:before="240" w:after="120"/>
        <w:ind w:firstLine="709"/>
        <w:jc w:val="both"/>
        <w:rPr>
          <w:bCs/>
          <w:sz w:val="28"/>
          <w:szCs w:val="28"/>
        </w:rPr>
      </w:pPr>
    </w:p>
    <w:p w:rsidR="009B27D3" w:rsidRDefault="009B27D3" w:rsidP="009B27D3">
      <w:pPr>
        <w:tabs>
          <w:tab w:val="left" w:pos="851"/>
        </w:tabs>
        <w:spacing w:before="240" w:after="120"/>
        <w:ind w:firstLine="709"/>
        <w:jc w:val="both"/>
        <w:rPr>
          <w:bCs/>
          <w:sz w:val="28"/>
          <w:szCs w:val="28"/>
        </w:rPr>
      </w:pPr>
    </w:p>
    <w:p w:rsidR="009B27D3" w:rsidRDefault="009B27D3" w:rsidP="009B27D3">
      <w:pPr>
        <w:tabs>
          <w:tab w:val="left" w:pos="851"/>
        </w:tabs>
        <w:spacing w:before="240" w:after="120"/>
        <w:ind w:firstLine="709"/>
        <w:jc w:val="both"/>
      </w:pPr>
    </w:p>
    <w:p w:rsidR="009332E4" w:rsidRDefault="009332E4" w:rsidP="009332E4">
      <w:pPr>
        <w:jc w:val="both"/>
      </w:pPr>
      <w:r w:rsidRPr="009332E4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25472" behindDoc="1" locked="0" layoutInCell="1" allowOverlap="1" wp14:anchorId="70359E91" wp14:editId="54111A5C">
                <wp:simplePos x="0" y="0"/>
                <wp:positionH relativeFrom="column">
                  <wp:posOffset>3110865</wp:posOffset>
                </wp:positionH>
                <wp:positionV relativeFrom="paragraph">
                  <wp:posOffset>113665</wp:posOffset>
                </wp:positionV>
                <wp:extent cx="2987675" cy="434975"/>
                <wp:effectExtent l="57150" t="38100" r="98425" b="117475"/>
                <wp:wrapNone/>
                <wp:docPr id="38" name="Поле 38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7675" cy="4349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7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:rsidR="00D0115B" w:rsidRPr="001E74CF" w:rsidRDefault="00D0115B" w:rsidP="009332E4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Структура расходов в разрезе классификации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видов расходов</w:t>
                            </w: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,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E74CF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тыс. рублей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90" type="#_x0000_t202" alt="Название: Исполнение бюджетной росписи Администрации города за 2012 год" style="position:absolute;left:0;text-align:left;margin-left:244.95pt;margin-top:8.95pt;width:235.25pt;height:34.25pt;z-index:-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" fillcolor="#fefcee">
                <v:fill color2="#787567" rotate="t" focusposition=".5,-52429f" focussize="" colors="0 #fefcee;45875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1E74CF" w:rsidRDefault="00D0115B" w:rsidP="009332E4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Структура расходов в разрезе классификации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видов расходов</w:t>
                      </w: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>,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 </w:t>
                      </w:r>
                      <w:r w:rsidRPr="001E74CF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тыс. рублей</w:t>
                      </w:r>
                    </w:p>
                  </w:txbxContent>
                </v:textbox>
              </v:shape>
            </w:pict>
          </mc:Fallback>
        </mc:AlternateContent>
      </w:r>
      <w:r w:rsidRPr="009332E4">
        <w:rPr>
          <w:noProof/>
        </w:rPr>
        <mc:AlternateContent>
          <mc:Choice Requires="wps">
            <w:drawing>
              <wp:anchor distT="0" distB="0" distL="114300" distR="114300" simplePos="0" relativeHeight="251626496" behindDoc="1" locked="0" layoutInCell="1" allowOverlap="1" wp14:anchorId="2F2D14AA" wp14:editId="6F7E7E0B">
                <wp:simplePos x="0" y="0"/>
                <wp:positionH relativeFrom="column">
                  <wp:posOffset>69215</wp:posOffset>
                </wp:positionH>
                <wp:positionV relativeFrom="paragraph">
                  <wp:posOffset>114300</wp:posOffset>
                </wp:positionV>
                <wp:extent cx="2987675" cy="434975"/>
                <wp:effectExtent l="57150" t="38100" r="98425" b="117475"/>
                <wp:wrapNone/>
                <wp:docPr id="39" name="Поле 39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7675" cy="4349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7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:rsidR="00D0115B" w:rsidRDefault="00D0115B" w:rsidP="009332E4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Доля затрат на программу</w:t>
                            </w:r>
                          </w:p>
                          <w:p w:rsidR="00D0115B" w:rsidRPr="001E74CF" w:rsidRDefault="00D0115B" w:rsidP="009332E4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в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общем объеме расходов бюджета, </w:t>
                            </w:r>
                            <w:r w:rsidRPr="0058204A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91" type="#_x0000_t202" alt="Название: Исполнение бюджетной росписи Администрации города за 2012 год" style="position:absolute;left:0;text-align:left;margin-left:5.45pt;margin-top:9pt;width:235.25pt;height:34.25pt;z-index:-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" fillcolor="#fefcee">
                <v:fill color2="#787567" rotate="t" focusposition=".5,-52429f" focussize="" colors="0 #fefcee;45875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Default="00D0115B" w:rsidP="009332E4">
                      <w:pPr>
                        <w:pStyle w:val="42"/>
                        <w:keepNext/>
                        <w:spacing w:after="0"/>
                        <w:jc w:val="center"/>
                        <w:rPr>
                          <w:noProof/>
                          <w:color w:val="auto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Доля затрат на программу</w:t>
                      </w:r>
                    </w:p>
                    <w:p w:rsidR="00D0115B" w:rsidRPr="001E74CF" w:rsidRDefault="00D0115B" w:rsidP="009332E4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в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общем объеме расходов бюджета, </w:t>
                      </w:r>
                      <w:r w:rsidRPr="0058204A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="005D35DB">
        <w:t>+</w:t>
      </w:r>
    </w:p>
    <w:p w:rsidR="005D35DB" w:rsidRDefault="005D35DB" w:rsidP="009332E4">
      <w:pPr>
        <w:jc w:val="both"/>
      </w:pPr>
    </w:p>
    <w:p w:rsidR="005D35DB" w:rsidRDefault="005D35DB" w:rsidP="009332E4">
      <w:pPr>
        <w:jc w:val="both"/>
      </w:pPr>
    </w:p>
    <w:p w:rsidR="009332E4" w:rsidRPr="009332E4" w:rsidRDefault="009332E4" w:rsidP="009332E4">
      <w:pPr>
        <w:rPr>
          <w:lang w:val="en-US"/>
        </w:rPr>
      </w:pPr>
      <w:r w:rsidRPr="009332E4">
        <w:rPr>
          <w:noProof/>
          <w:color w:val="FF0000"/>
        </w:rPr>
        <w:drawing>
          <wp:inline distT="0" distB="0" distL="0" distR="0" wp14:anchorId="2B686EDA" wp14:editId="607158CA">
            <wp:extent cx="3108960" cy="2101367"/>
            <wp:effectExtent l="0" t="0" r="0" b="0"/>
            <wp:docPr id="40" name="Диаграмма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2"/>
              </a:graphicData>
            </a:graphic>
          </wp:inline>
        </w:drawing>
      </w:r>
      <w:r w:rsidRPr="009332E4">
        <w:rPr>
          <w:noProof/>
        </w:rPr>
        <w:drawing>
          <wp:inline distT="0" distB="0" distL="0" distR="0" wp14:anchorId="7768350A" wp14:editId="73C7C3E8">
            <wp:extent cx="2943225" cy="1952625"/>
            <wp:effectExtent l="0" t="0" r="0" b="0"/>
            <wp:docPr id="41" name="Диаграмма 4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3"/>
              </a:graphicData>
            </a:graphic>
          </wp:inline>
        </w:drawing>
      </w:r>
    </w:p>
    <w:p w:rsidR="009332E4" w:rsidRPr="009332E4" w:rsidRDefault="009332E4" w:rsidP="002772EB">
      <w:pPr>
        <w:tabs>
          <w:tab w:val="left" w:pos="851"/>
        </w:tabs>
        <w:spacing w:before="120" w:after="120"/>
        <w:ind w:firstLine="709"/>
        <w:jc w:val="both"/>
        <w:rPr>
          <w:bCs/>
          <w:sz w:val="28"/>
          <w:szCs w:val="28"/>
        </w:rPr>
      </w:pPr>
      <w:r w:rsidRPr="009332E4">
        <w:rPr>
          <w:bCs/>
          <w:sz w:val="28"/>
          <w:szCs w:val="28"/>
        </w:rPr>
        <w:t xml:space="preserve">Бюджетные ассигнования в отчетном </w:t>
      </w:r>
      <w:proofErr w:type="gramStart"/>
      <w:r w:rsidRPr="009332E4">
        <w:rPr>
          <w:bCs/>
          <w:sz w:val="28"/>
          <w:szCs w:val="28"/>
        </w:rPr>
        <w:t>периоде</w:t>
      </w:r>
      <w:proofErr w:type="gramEnd"/>
      <w:r w:rsidRPr="009332E4">
        <w:rPr>
          <w:bCs/>
          <w:sz w:val="28"/>
          <w:szCs w:val="28"/>
        </w:rPr>
        <w:t xml:space="preserve"> в рамках программы направлялись на исполнение следующих основных мероприятий: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1559"/>
        <w:gridCol w:w="1559"/>
        <w:gridCol w:w="1134"/>
      </w:tblGrid>
      <w:tr w:rsidR="009332E4" w:rsidRPr="009332E4" w:rsidTr="009332E4">
        <w:trPr>
          <w:trHeight w:val="227"/>
          <w:tblHeader/>
        </w:trPr>
        <w:tc>
          <w:tcPr>
            <w:tcW w:w="5387" w:type="dxa"/>
            <w:vAlign w:val="center"/>
          </w:tcPr>
          <w:p w:rsidR="009332E4" w:rsidRPr="009332E4" w:rsidRDefault="009332E4" w:rsidP="009332E4">
            <w:pPr>
              <w:jc w:val="center"/>
              <w:rPr>
                <w:lang w:eastAsia="en-US"/>
              </w:rPr>
            </w:pPr>
            <w:r w:rsidRPr="009332E4">
              <w:rPr>
                <w:lang w:eastAsia="en-US"/>
              </w:rPr>
              <w:t xml:space="preserve">Наименование </w:t>
            </w:r>
          </w:p>
          <w:p w:rsidR="009332E4" w:rsidRPr="009332E4" w:rsidRDefault="009332E4" w:rsidP="009332E4">
            <w:pPr>
              <w:jc w:val="center"/>
              <w:rPr>
                <w:lang w:eastAsia="en-US"/>
              </w:rPr>
            </w:pPr>
            <w:r w:rsidRPr="009332E4">
              <w:rPr>
                <w:lang w:eastAsia="en-US"/>
              </w:rPr>
              <w:t>основного мероприятия,</w:t>
            </w:r>
          </w:p>
          <w:p w:rsidR="009332E4" w:rsidRPr="009332E4" w:rsidRDefault="009332E4" w:rsidP="009332E4">
            <w:pPr>
              <w:tabs>
                <w:tab w:val="left" w:pos="851"/>
              </w:tabs>
              <w:ind w:firstLine="34"/>
              <w:jc w:val="center"/>
              <w:rPr>
                <w:color w:val="FF0000"/>
              </w:rPr>
            </w:pPr>
            <w:r w:rsidRPr="009332E4">
              <w:rPr>
                <w:lang w:eastAsia="en-US"/>
              </w:rPr>
              <w:t xml:space="preserve"> источника финансирования</w:t>
            </w:r>
          </w:p>
        </w:tc>
        <w:tc>
          <w:tcPr>
            <w:tcW w:w="1559" w:type="dxa"/>
            <w:vAlign w:val="center"/>
          </w:tcPr>
          <w:p w:rsidR="009332E4" w:rsidRPr="009332E4" w:rsidRDefault="009332E4" w:rsidP="009332E4">
            <w:pPr>
              <w:jc w:val="center"/>
              <w:rPr>
                <w:lang w:eastAsia="en-US"/>
              </w:rPr>
            </w:pPr>
            <w:r w:rsidRPr="009332E4">
              <w:rPr>
                <w:lang w:eastAsia="en-US"/>
              </w:rPr>
              <w:t>Уточненные плановые назначения,</w:t>
            </w:r>
          </w:p>
          <w:p w:rsidR="009332E4" w:rsidRPr="009332E4" w:rsidRDefault="009332E4" w:rsidP="009332E4">
            <w:pPr>
              <w:jc w:val="center"/>
              <w:rPr>
                <w:lang w:eastAsia="en-US"/>
              </w:rPr>
            </w:pPr>
            <w:r w:rsidRPr="009332E4">
              <w:rPr>
                <w:lang w:eastAsia="en-US"/>
              </w:rPr>
              <w:t>тыс. рублей</w:t>
            </w:r>
          </w:p>
        </w:tc>
        <w:tc>
          <w:tcPr>
            <w:tcW w:w="1559" w:type="dxa"/>
            <w:vAlign w:val="center"/>
          </w:tcPr>
          <w:p w:rsidR="009332E4" w:rsidRPr="009332E4" w:rsidRDefault="009332E4" w:rsidP="009332E4">
            <w:pPr>
              <w:jc w:val="center"/>
              <w:rPr>
                <w:lang w:eastAsia="en-US"/>
              </w:rPr>
            </w:pPr>
            <w:r w:rsidRPr="009332E4">
              <w:rPr>
                <w:lang w:eastAsia="en-US"/>
              </w:rPr>
              <w:t>Исполнение,</w:t>
            </w:r>
          </w:p>
          <w:p w:rsidR="009332E4" w:rsidRPr="009332E4" w:rsidRDefault="009332E4" w:rsidP="009332E4">
            <w:pPr>
              <w:jc w:val="center"/>
              <w:rPr>
                <w:lang w:eastAsia="en-US"/>
              </w:rPr>
            </w:pPr>
            <w:r w:rsidRPr="009332E4">
              <w:rPr>
                <w:lang w:eastAsia="en-US"/>
              </w:rPr>
              <w:t>тыс. рублей</w:t>
            </w:r>
          </w:p>
        </w:tc>
        <w:tc>
          <w:tcPr>
            <w:tcW w:w="1134" w:type="dxa"/>
            <w:vAlign w:val="center"/>
          </w:tcPr>
          <w:p w:rsidR="009332E4" w:rsidRPr="009332E4" w:rsidRDefault="009332E4" w:rsidP="009332E4">
            <w:pPr>
              <w:jc w:val="center"/>
              <w:rPr>
                <w:lang w:eastAsia="en-US"/>
              </w:rPr>
            </w:pPr>
            <w:r w:rsidRPr="009332E4">
              <w:rPr>
                <w:lang w:eastAsia="en-US"/>
              </w:rPr>
              <w:t>%</w:t>
            </w:r>
          </w:p>
          <w:p w:rsidR="009332E4" w:rsidRPr="009332E4" w:rsidRDefault="009332E4" w:rsidP="009332E4">
            <w:pPr>
              <w:jc w:val="center"/>
              <w:rPr>
                <w:color w:val="FF0000"/>
                <w:lang w:eastAsia="en-US"/>
              </w:rPr>
            </w:pPr>
            <w:r w:rsidRPr="009332E4">
              <w:rPr>
                <w:lang w:eastAsia="en-US"/>
              </w:rPr>
              <w:t>исполнения</w:t>
            </w:r>
          </w:p>
        </w:tc>
      </w:tr>
      <w:tr w:rsidR="009332E4" w:rsidRPr="009332E4" w:rsidTr="009332E4">
        <w:trPr>
          <w:trHeight w:val="227"/>
        </w:trPr>
        <w:tc>
          <w:tcPr>
            <w:tcW w:w="5387" w:type="dxa"/>
            <w:vAlign w:val="center"/>
          </w:tcPr>
          <w:p w:rsidR="009332E4" w:rsidRPr="009332E4" w:rsidRDefault="009332E4" w:rsidP="009332E4">
            <w:pPr>
              <w:jc w:val="both"/>
              <w:rPr>
                <w:color w:val="FF0000"/>
              </w:rPr>
            </w:pPr>
            <w:r w:rsidRPr="009332E4">
              <w:t xml:space="preserve">Обеспечение предоставления государственных и муниципальных услуг в </w:t>
            </w:r>
            <w:proofErr w:type="gramStart"/>
            <w:r w:rsidRPr="009332E4">
              <w:t>режиме</w:t>
            </w:r>
            <w:proofErr w:type="gramEnd"/>
            <w:r w:rsidRPr="009332E4">
              <w:t xml:space="preserve"> "одного окна", включая прием, обработку и выдачу необходимых документов гражданам и юридическим лицам, повышение информированности о порядке, способах и условиях получения государственных и муниципальных услуг, обеспечение соблюдения стандарта комфортности и повышения качества при предоставлении услуг, в том числе: </w:t>
            </w:r>
          </w:p>
        </w:tc>
        <w:tc>
          <w:tcPr>
            <w:tcW w:w="1559" w:type="dxa"/>
            <w:vAlign w:val="center"/>
          </w:tcPr>
          <w:p w:rsidR="009332E4" w:rsidRPr="009332E4" w:rsidRDefault="009332E4" w:rsidP="009332E4">
            <w:pPr>
              <w:jc w:val="right"/>
            </w:pPr>
            <w:r w:rsidRPr="009332E4">
              <w:t>218 339,46</w:t>
            </w:r>
          </w:p>
        </w:tc>
        <w:tc>
          <w:tcPr>
            <w:tcW w:w="1559" w:type="dxa"/>
            <w:vAlign w:val="center"/>
          </w:tcPr>
          <w:p w:rsidR="009332E4" w:rsidRPr="009332E4" w:rsidRDefault="009332E4" w:rsidP="009332E4">
            <w:pPr>
              <w:jc w:val="right"/>
            </w:pPr>
            <w:r w:rsidRPr="009332E4">
              <w:t>216 623,63</w:t>
            </w:r>
          </w:p>
        </w:tc>
        <w:tc>
          <w:tcPr>
            <w:tcW w:w="1134" w:type="dxa"/>
            <w:vAlign w:val="center"/>
          </w:tcPr>
          <w:p w:rsidR="009332E4" w:rsidRPr="009332E4" w:rsidRDefault="009332E4" w:rsidP="009332E4">
            <w:pPr>
              <w:jc w:val="right"/>
            </w:pPr>
            <w:r w:rsidRPr="009332E4">
              <w:t>99,2</w:t>
            </w:r>
          </w:p>
        </w:tc>
      </w:tr>
      <w:tr w:rsidR="009332E4" w:rsidRPr="009332E4" w:rsidTr="009332E4">
        <w:trPr>
          <w:trHeight w:val="227"/>
        </w:trPr>
        <w:tc>
          <w:tcPr>
            <w:tcW w:w="5387" w:type="dxa"/>
          </w:tcPr>
          <w:p w:rsidR="009332E4" w:rsidRPr="009332E4" w:rsidRDefault="009332E4" w:rsidP="009332E4">
            <w:pPr>
              <w:jc w:val="both"/>
              <w:rPr>
                <w:lang w:eastAsia="en-US"/>
              </w:rPr>
            </w:pPr>
            <w:r w:rsidRPr="009332E4">
              <w:t>- средства бюджета города</w:t>
            </w:r>
          </w:p>
        </w:tc>
        <w:tc>
          <w:tcPr>
            <w:tcW w:w="1559" w:type="dxa"/>
            <w:vAlign w:val="center"/>
          </w:tcPr>
          <w:p w:rsidR="009332E4" w:rsidRPr="009332E4" w:rsidRDefault="009332E4" w:rsidP="009332E4">
            <w:pPr>
              <w:jc w:val="right"/>
              <w:rPr>
                <w:lang w:eastAsia="en-US"/>
              </w:rPr>
            </w:pPr>
            <w:r w:rsidRPr="009332E4">
              <w:t>39 060,86</w:t>
            </w:r>
          </w:p>
        </w:tc>
        <w:tc>
          <w:tcPr>
            <w:tcW w:w="1559" w:type="dxa"/>
            <w:vAlign w:val="center"/>
          </w:tcPr>
          <w:p w:rsidR="009332E4" w:rsidRPr="009332E4" w:rsidRDefault="009332E4" w:rsidP="009332E4">
            <w:pPr>
              <w:jc w:val="right"/>
              <w:rPr>
                <w:lang w:eastAsia="en-US"/>
              </w:rPr>
            </w:pPr>
            <w:r w:rsidRPr="009332E4">
              <w:rPr>
                <w:lang w:eastAsia="en-US"/>
              </w:rPr>
              <w:t>37 345,03</w:t>
            </w:r>
          </w:p>
        </w:tc>
        <w:tc>
          <w:tcPr>
            <w:tcW w:w="1134" w:type="dxa"/>
            <w:vAlign w:val="center"/>
          </w:tcPr>
          <w:p w:rsidR="009332E4" w:rsidRPr="009332E4" w:rsidRDefault="009332E4" w:rsidP="009332E4">
            <w:pPr>
              <w:jc w:val="right"/>
              <w:rPr>
                <w:lang w:eastAsia="en-US"/>
              </w:rPr>
            </w:pPr>
            <w:r w:rsidRPr="009332E4">
              <w:rPr>
                <w:lang w:eastAsia="en-US"/>
              </w:rPr>
              <w:t>95,6</w:t>
            </w:r>
          </w:p>
        </w:tc>
      </w:tr>
      <w:tr w:rsidR="009332E4" w:rsidRPr="009332E4" w:rsidTr="009332E4">
        <w:trPr>
          <w:trHeight w:val="227"/>
        </w:trPr>
        <w:tc>
          <w:tcPr>
            <w:tcW w:w="5387" w:type="dxa"/>
          </w:tcPr>
          <w:p w:rsidR="009332E4" w:rsidRPr="009332E4" w:rsidRDefault="009332E4" w:rsidP="009332E4">
            <w:pPr>
              <w:jc w:val="both"/>
              <w:rPr>
                <w:lang w:eastAsia="en-US"/>
              </w:rPr>
            </w:pPr>
            <w:r w:rsidRPr="009332E4">
              <w:t>- средства бюджета автономного округа</w:t>
            </w:r>
          </w:p>
        </w:tc>
        <w:tc>
          <w:tcPr>
            <w:tcW w:w="1559" w:type="dxa"/>
            <w:vAlign w:val="center"/>
          </w:tcPr>
          <w:p w:rsidR="009332E4" w:rsidRPr="009332E4" w:rsidRDefault="009332E4" w:rsidP="009332E4">
            <w:pPr>
              <w:jc w:val="right"/>
              <w:rPr>
                <w:lang w:eastAsia="en-US"/>
              </w:rPr>
            </w:pPr>
            <w:r w:rsidRPr="009332E4">
              <w:rPr>
                <w:lang w:eastAsia="en-US"/>
              </w:rPr>
              <w:t>179 278,60</w:t>
            </w:r>
          </w:p>
        </w:tc>
        <w:tc>
          <w:tcPr>
            <w:tcW w:w="1559" w:type="dxa"/>
            <w:vAlign w:val="center"/>
          </w:tcPr>
          <w:p w:rsidR="009332E4" w:rsidRPr="009332E4" w:rsidRDefault="009332E4" w:rsidP="009332E4">
            <w:pPr>
              <w:jc w:val="right"/>
              <w:rPr>
                <w:lang w:eastAsia="en-US"/>
              </w:rPr>
            </w:pPr>
            <w:r w:rsidRPr="009332E4">
              <w:rPr>
                <w:lang w:eastAsia="en-US"/>
              </w:rPr>
              <w:t>179 278,60</w:t>
            </w:r>
          </w:p>
        </w:tc>
        <w:tc>
          <w:tcPr>
            <w:tcW w:w="1134" w:type="dxa"/>
            <w:vAlign w:val="center"/>
          </w:tcPr>
          <w:p w:rsidR="009332E4" w:rsidRPr="009332E4" w:rsidRDefault="009332E4" w:rsidP="009332E4">
            <w:pPr>
              <w:jc w:val="right"/>
              <w:rPr>
                <w:lang w:eastAsia="en-US"/>
              </w:rPr>
            </w:pPr>
            <w:r w:rsidRPr="009332E4">
              <w:rPr>
                <w:lang w:eastAsia="en-US"/>
              </w:rPr>
              <w:t>100,0</w:t>
            </w:r>
          </w:p>
        </w:tc>
      </w:tr>
      <w:tr w:rsidR="009332E4" w:rsidRPr="009332E4" w:rsidTr="009332E4">
        <w:trPr>
          <w:trHeight w:val="227"/>
        </w:trPr>
        <w:tc>
          <w:tcPr>
            <w:tcW w:w="5387" w:type="dxa"/>
            <w:vAlign w:val="center"/>
          </w:tcPr>
          <w:p w:rsidR="009332E4" w:rsidRPr="009332E4" w:rsidRDefault="009332E4" w:rsidP="009332E4">
            <w:pPr>
              <w:jc w:val="both"/>
              <w:rPr>
                <w:color w:val="FF0000"/>
              </w:rPr>
            </w:pPr>
            <w:r w:rsidRPr="009332E4">
              <w:t>Обеспечение функционирования автоматизированных информационных систем, локальной вычислительной сети, справочно-правовых систем, средств связи, программных и технических средств, включая их приобретение, обеспечение предоставления услуг связи, обеспечение защиты персональных данных (средства бюджета города)</w:t>
            </w:r>
          </w:p>
        </w:tc>
        <w:tc>
          <w:tcPr>
            <w:tcW w:w="1559" w:type="dxa"/>
            <w:vAlign w:val="center"/>
          </w:tcPr>
          <w:p w:rsidR="009332E4" w:rsidRPr="009332E4" w:rsidRDefault="009332E4" w:rsidP="009332E4">
            <w:pPr>
              <w:jc w:val="right"/>
              <w:rPr>
                <w:lang w:eastAsia="en-US"/>
              </w:rPr>
            </w:pPr>
            <w:r w:rsidRPr="009332E4">
              <w:rPr>
                <w:lang w:eastAsia="en-US"/>
              </w:rPr>
              <w:t>11 389,15</w:t>
            </w:r>
          </w:p>
        </w:tc>
        <w:tc>
          <w:tcPr>
            <w:tcW w:w="1559" w:type="dxa"/>
            <w:vAlign w:val="center"/>
          </w:tcPr>
          <w:p w:rsidR="009332E4" w:rsidRPr="009332E4" w:rsidRDefault="009332E4" w:rsidP="009332E4">
            <w:pPr>
              <w:jc w:val="right"/>
              <w:rPr>
                <w:lang w:eastAsia="en-US"/>
              </w:rPr>
            </w:pPr>
            <w:r w:rsidRPr="009332E4">
              <w:rPr>
                <w:lang w:eastAsia="en-US"/>
              </w:rPr>
              <w:t>10 776,80</w:t>
            </w:r>
          </w:p>
        </w:tc>
        <w:tc>
          <w:tcPr>
            <w:tcW w:w="1134" w:type="dxa"/>
            <w:vAlign w:val="center"/>
          </w:tcPr>
          <w:p w:rsidR="009332E4" w:rsidRPr="009332E4" w:rsidRDefault="009332E4" w:rsidP="009332E4">
            <w:pPr>
              <w:jc w:val="right"/>
            </w:pPr>
            <w:r w:rsidRPr="009332E4">
              <w:t>94,6</w:t>
            </w:r>
          </w:p>
        </w:tc>
      </w:tr>
    </w:tbl>
    <w:p w:rsidR="00FD1028" w:rsidRDefault="009332E4" w:rsidP="00FD1028">
      <w:pPr>
        <w:spacing w:before="120"/>
        <w:ind w:firstLine="709"/>
        <w:jc w:val="both"/>
        <w:rPr>
          <w:sz w:val="28"/>
          <w:szCs w:val="28"/>
        </w:rPr>
      </w:pPr>
      <w:r w:rsidRPr="009332E4">
        <w:rPr>
          <w:sz w:val="28"/>
          <w:szCs w:val="28"/>
        </w:rPr>
        <w:t>Обеспечение выполнения данных мероприятий осуществлялось муниципальным казенным учреждением "</w:t>
      </w:r>
      <w:proofErr w:type="spellStart"/>
      <w:r w:rsidRPr="009332E4">
        <w:rPr>
          <w:sz w:val="28"/>
          <w:szCs w:val="28"/>
        </w:rPr>
        <w:t>Нижневартовский</w:t>
      </w:r>
      <w:proofErr w:type="spellEnd"/>
      <w:r w:rsidRPr="009332E4">
        <w:rPr>
          <w:sz w:val="28"/>
          <w:szCs w:val="28"/>
        </w:rPr>
        <w:t xml:space="preserve"> многофункциональный центр предоставления государственных и муниципальных услуг" (далее - МФЦ). </w:t>
      </w:r>
      <w:r w:rsidR="00952217">
        <w:rPr>
          <w:sz w:val="28"/>
          <w:szCs w:val="28"/>
        </w:rPr>
        <w:t xml:space="preserve">Среднесписочная численность работников </w:t>
      </w:r>
      <w:r w:rsidRPr="009332E4">
        <w:rPr>
          <w:sz w:val="28"/>
          <w:szCs w:val="28"/>
        </w:rPr>
        <w:t>МФЦ за 2019 год составила 1</w:t>
      </w:r>
      <w:r w:rsidR="00952217">
        <w:rPr>
          <w:sz w:val="28"/>
          <w:szCs w:val="28"/>
        </w:rPr>
        <w:t>62</w:t>
      </w:r>
      <w:r w:rsidRPr="009332E4">
        <w:rPr>
          <w:sz w:val="28"/>
          <w:szCs w:val="28"/>
        </w:rPr>
        <w:t xml:space="preserve"> человек</w:t>
      </w:r>
      <w:r w:rsidR="00952217">
        <w:rPr>
          <w:sz w:val="28"/>
          <w:szCs w:val="28"/>
        </w:rPr>
        <w:t>а</w:t>
      </w:r>
      <w:r w:rsidRPr="009332E4">
        <w:rPr>
          <w:sz w:val="28"/>
          <w:szCs w:val="28"/>
        </w:rPr>
        <w:t>. Объем расходов на оплату труда - 200 376,52 тыс. рублей.</w:t>
      </w:r>
    </w:p>
    <w:p w:rsidR="009332E4" w:rsidRDefault="003E61F2" w:rsidP="003E61F2">
      <w:pPr>
        <w:tabs>
          <w:tab w:val="left" w:pos="851"/>
        </w:tabs>
        <w:ind w:firstLine="709"/>
        <w:jc w:val="both"/>
        <w:rPr>
          <w:sz w:val="28"/>
          <w:szCs w:val="28"/>
        </w:rPr>
      </w:pPr>
      <w:r w:rsidRPr="005C7DAB">
        <w:rPr>
          <w:sz w:val="28"/>
          <w:szCs w:val="28"/>
        </w:rPr>
        <w:t xml:space="preserve">Низкий процент исполнения по отдельным основным </w:t>
      </w:r>
      <w:r>
        <w:rPr>
          <w:sz w:val="28"/>
          <w:szCs w:val="28"/>
        </w:rPr>
        <w:t>мероприятиям</w:t>
      </w:r>
      <w:r w:rsidRPr="005C7DAB">
        <w:rPr>
          <w:sz w:val="28"/>
          <w:szCs w:val="28"/>
        </w:rPr>
        <w:t xml:space="preserve"> обусловлен </w:t>
      </w:r>
      <w:r>
        <w:rPr>
          <w:sz w:val="28"/>
          <w:szCs w:val="28"/>
        </w:rPr>
        <w:t>оплатой работ по "факту" на основании актов выполненных работ.</w:t>
      </w:r>
    </w:p>
    <w:p w:rsidR="00FD1028" w:rsidRPr="00FD1028" w:rsidRDefault="00FD1028" w:rsidP="00F53D74">
      <w:pPr>
        <w:tabs>
          <w:tab w:val="left" w:pos="851"/>
        </w:tabs>
        <w:spacing w:before="240"/>
        <w:jc w:val="center"/>
        <w:rPr>
          <w:b/>
          <w:sz w:val="28"/>
          <w:szCs w:val="28"/>
        </w:rPr>
      </w:pPr>
      <w:r w:rsidRPr="00FD1028">
        <w:rPr>
          <w:b/>
          <w:sz w:val="28"/>
          <w:szCs w:val="28"/>
        </w:rPr>
        <w:lastRenderedPageBreak/>
        <w:t>Муниципальная программа</w:t>
      </w:r>
    </w:p>
    <w:p w:rsidR="00FD1028" w:rsidRPr="00FD1028" w:rsidRDefault="00FD1028" w:rsidP="00FD1028">
      <w:pPr>
        <w:tabs>
          <w:tab w:val="left" w:pos="851"/>
        </w:tabs>
        <w:jc w:val="center"/>
        <w:rPr>
          <w:rFonts w:ascii="Times New Roman CYR" w:hAnsi="Times New Roman CYR" w:cs="Times New Roman CYR"/>
          <w:b/>
          <w:sz w:val="28"/>
          <w:szCs w:val="28"/>
        </w:rPr>
      </w:pPr>
      <w:r w:rsidRPr="00FD1028">
        <w:rPr>
          <w:rFonts w:ascii="Times New Roman CYR" w:hAnsi="Times New Roman CYR" w:cs="Times New Roman CYR"/>
          <w:b/>
          <w:sz w:val="28"/>
          <w:szCs w:val="28"/>
        </w:rPr>
        <w:t>"Материально-техническое и организационное</w:t>
      </w:r>
    </w:p>
    <w:p w:rsidR="00FD1028" w:rsidRPr="00FD1028" w:rsidRDefault="00FD1028" w:rsidP="00FD1028">
      <w:pPr>
        <w:tabs>
          <w:tab w:val="left" w:pos="851"/>
        </w:tabs>
        <w:jc w:val="center"/>
        <w:rPr>
          <w:rFonts w:ascii="Times New Roman CYR" w:hAnsi="Times New Roman CYR" w:cs="Times New Roman CYR"/>
          <w:b/>
          <w:sz w:val="28"/>
          <w:szCs w:val="28"/>
        </w:rPr>
      </w:pPr>
      <w:r w:rsidRPr="00FD1028">
        <w:rPr>
          <w:rFonts w:ascii="Times New Roman CYR" w:hAnsi="Times New Roman CYR" w:cs="Times New Roman CYR"/>
          <w:b/>
          <w:sz w:val="28"/>
          <w:szCs w:val="28"/>
        </w:rPr>
        <w:t>обеспечение деятельности органов местного самоуправления</w:t>
      </w:r>
    </w:p>
    <w:p w:rsidR="00FD1028" w:rsidRPr="00FD1028" w:rsidRDefault="00FD1028" w:rsidP="002772EB">
      <w:pPr>
        <w:tabs>
          <w:tab w:val="left" w:pos="851"/>
        </w:tabs>
        <w:spacing w:after="240"/>
        <w:jc w:val="center"/>
        <w:rPr>
          <w:rFonts w:ascii="Times New Roman CYR" w:hAnsi="Times New Roman CYR" w:cs="Times New Roman CYR"/>
          <w:b/>
          <w:sz w:val="28"/>
          <w:szCs w:val="28"/>
        </w:rPr>
      </w:pPr>
      <w:r w:rsidRPr="00FD1028">
        <w:rPr>
          <w:rFonts w:ascii="Times New Roman CYR" w:hAnsi="Times New Roman CYR" w:cs="Times New Roman CYR"/>
          <w:b/>
          <w:sz w:val="28"/>
          <w:szCs w:val="28"/>
        </w:rPr>
        <w:t>города Нижневартовска на 2018-2025 годы и на период до 2030 года"</w:t>
      </w:r>
    </w:p>
    <w:p w:rsidR="00FD1028" w:rsidRDefault="00FD1028" w:rsidP="00D32AF3">
      <w:pPr>
        <w:tabs>
          <w:tab w:val="left" w:pos="4536"/>
        </w:tabs>
        <w:ind w:firstLine="709"/>
        <w:jc w:val="both"/>
        <w:rPr>
          <w:sz w:val="28"/>
          <w:szCs w:val="28"/>
        </w:rPr>
      </w:pPr>
      <w:r w:rsidRPr="00FD1028">
        <w:rPr>
          <w:sz w:val="28"/>
          <w:szCs w:val="28"/>
        </w:rPr>
        <w:t>Исполнение по муниципальной программе составило 442 705,48 тыс. рублей или 95,2% по отношению к уточненным плановым назначениям –       465 086,53 тыс. рублей.</w:t>
      </w:r>
    </w:p>
    <w:p w:rsidR="00FD1028" w:rsidRPr="00FD1028" w:rsidRDefault="00FD1028" w:rsidP="00C63F10">
      <w:pPr>
        <w:rPr>
          <w:b/>
          <w:sz w:val="28"/>
          <w:szCs w:val="28"/>
        </w:rPr>
      </w:pPr>
      <w:r w:rsidRPr="00FD1028">
        <w:rPr>
          <w:noProof/>
        </w:rPr>
        <mc:AlternateContent>
          <mc:Choice Requires="wps">
            <w:drawing>
              <wp:anchor distT="0" distB="0" distL="114300" distR="114300" simplePos="0" relativeHeight="251646976" behindDoc="1" locked="0" layoutInCell="1" allowOverlap="1" wp14:anchorId="51B37E1C" wp14:editId="6DF9E87D">
                <wp:simplePos x="0" y="0"/>
                <wp:positionH relativeFrom="column">
                  <wp:posOffset>3129915</wp:posOffset>
                </wp:positionH>
                <wp:positionV relativeFrom="paragraph">
                  <wp:posOffset>125095</wp:posOffset>
                </wp:positionV>
                <wp:extent cx="3057525" cy="371475"/>
                <wp:effectExtent l="57150" t="57150" r="104775" b="123825"/>
                <wp:wrapNone/>
                <wp:docPr id="70" name="Поле 70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57525" cy="3714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  <a:bevelB/>
                        </a:sp3d>
                      </wps:spPr>
                      <wps:txbx>
                        <w:txbxContent>
                          <w:p w:rsidR="00D0115B" w:rsidRPr="001E74CF" w:rsidRDefault="00D0115B" w:rsidP="00FD1028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Структура расходов в разрезе классификации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видов расходов</w:t>
                            </w: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,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E74CF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тыс. рублей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0" o:spid="_x0000_s1092" type="#_x0000_t202" alt="Название: Исполнение бюджетной росписи Администрации города за 2012 год" style="position:absolute;margin-left:246.45pt;margin-top:9.85pt;width:240.75pt;height:29.25pt;z-index:-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" fillcolor="#fefcee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1E74CF" w:rsidRDefault="00D0115B" w:rsidP="00FD1028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Структура расходов в разрезе классификации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видов расходов</w:t>
                      </w: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>,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 </w:t>
                      </w:r>
                      <w:r w:rsidRPr="001E74CF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тыс. рублей</w:t>
                      </w:r>
                    </w:p>
                  </w:txbxContent>
                </v:textbox>
              </v:shape>
            </w:pict>
          </mc:Fallback>
        </mc:AlternateContent>
      </w:r>
      <w:r w:rsidRPr="00FD1028">
        <w:rPr>
          <w:noProof/>
        </w:rPr>
        <mc:AlternateContent>
          <mc:Choice Requires="wps">
            <w:drawing>
              <wp:anchor distT="0" distB="0" distL="114300" distR="114300" simplePos="0" relativeHeight="251648000" behindDoc="1" locked="0" layoutInCell="1" allowOverlap="1" wp14:anchorId="2758E7F7" wp14:editId="18C7BF6E">
                <wp:simplePos x="0" y="0"/>
                <wp:positionH relativeFrom="column">
                  <wp:posOffset>-32385</wp:posOffset>
                </wp:positionH>
                <wp:positionV relativeFrom="paragraph">
                  <wp:posOffset>115570</wp:posOffset>
                </wp:positionV>
                <wp:extent cx="2981325" cy="371475"/>
                <wp:effectExtent l="76200" t="57150" r="104775" b="123825"/>
                <wp:wrapNone/>
                <wp:docPr id="71" name="Поле 71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1325" cy="3714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:rsidR="00D0115B" w:rsidRDefault="00D0115B" w:rsidP="00FD1028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Доля затрат на программу</w:t>
                            </w:r>
                          </w:p>
                          <w:p w:rsidR="00D0115B" w:rsidRPr="001E74CF" w:rsidRDefault="00D0115B" w:rsidP="00FD1028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в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общем объеме расходов бюджета, </w:t>
                            </w:r>
                            <w:r w:rsidRPr="0058204A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1" o:spid="_x0000_s1093" type="#_x0000_t202" alt="Название: Исполнение бюджетной росписи Администрации города за 2012 год" style="position:absolute;margin-left:-2.55pt;margin-top:9.1pt;width:234.75pt;height:29.25pt;z-index:-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" fillcolor="#fefcee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Default="00D0115B" w:rsidP="00FD1028">
                      <w:pPr>
                        <w:pStyle w:val="42"/>
                        <w:keepNext/>
                        <w:spacing w:after="0"/>
                        <w:jc w:val="center"/>
                        <w:rPr>
                          <w:noProof/>
                          <w:color w:val="auto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Доля затрат на программу</w:t>
                      </w:r>
                    </w:p>
                    <w:p w:rsidR="00D0115B" w:rsidRPr="001E74CF" w:rsidRDefault="00D0115B" w:rsidP="00FD1028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в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общем объеме расходов бюджета, </w:t>
                      </w:r>
                      <w:r w:rsidRPr="0058204A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</w:p>
    <w:p w:rsidR="00FD1028" w:rsidRPr="00FD1028" w:rsidRDefault="00C63F10" w:rsidP="00FD1028">
      <w:pPr>
        <w:spacing w:before="120"/>
        <w:jc w:val="center"/>
        <w:rPr>
          <w:b/>
          <w:sz w:val="28"/>
          <w:szCs w:val="28"/>
        </w:rPr>
      </w:pPr>
      <w:r w:rsidRPr="00FD1028">
        <w:rPr>
          <w:noProof/>
        </w:rPr>
        <w:drawing>
          <wp:anchor distT="0" distB="0" distL="114300" distR="114300" simplePos="0" relativeHeight="251643904" behindDoc="0" locked="0" layoutInCell="1" allowOverlap="1" wp14:anchorId="4207AA7D" wp14:editId="3B245AD9">
            <wp:simplePos x="0" y="0"/>
            <wp:positionH relativeFrom="column">
              <wp:posOffset>-41910</wp:posOffset>
            </wp:positionH>
            <wp:positionV relativeFrom="paragraph">
              <wp:posOffset>368300</wp:posOffset>
            </wp:positionV>
            <wp:extent cx="2933700" cy="1914525"/>
            <wp:effectExtent l="0" t="0" r="0" b="0"/>
            <wp:wrapSquare wrapText="bothSides"/>
            <wp:docPr id="72" name="Диаграмма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7133" w:rsidRPr="00FD1028">
        <w:rPr>
          <w:noProof/>
        </w:rPr>
        <w:drawing>
          <wp:anchor distT="0" distB="0" distL="114300" distR="114300" simplePos="0" relativeHeight="251645952" behindDoc="0" locked="0" layoutInCell="1" allowOverlap="1" wp14:anchorId="7CBDFDB6" wp14:editId="1FBB28E1">
            <wp:simplePos x="0" y="0"/>
            <wp:positionH relativeFrom="column">
              <wp:posOffset>3129915</wp:posOffset>
            </wp:positionH>
            <wp:positionV relativeFrom="paragraph">
              <wp:posOffset>297815</wp:posOffset>
            </wp:positionV>
            <wp:extent cx="3057525" cy="1914525"/>
            <wp:effectExtent l="0" t="0" r="0" b="0"/>
            <wp:wrapSquare wrapText="bothSides"/>
            <wp:docPr id="73" name="Диаграмма 7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D1028" w:rsidRPr="00FD1028" w:rsidRDefault="00FD1028" w:rsidP="00FD1028"/>
    <w:p w:rsidR="00FD1028" w:rsidRPr="00FD1028" w:rsidRDefault="00FD1028" w:rsidP="00FD1028">
      <w:pPr>
        <w:tabs>
          <w:tab w:val="left" w:pos="708"/>
        </w:tabs>
        <w:spacing w:before="120" w:after="120"/>
        <w:ind w:firstLine="709"/>
        <w:jc w:val="both"/>
        <w:rPr>
          <w:rFonts w:eastAsia="Calibri"/>
          <w:sz w:val="28"/>
          <w:szCs w:val="28"/>
        </w:rPr>
      </w:pPr>
      <w:r w:rsidRPr="00FD1028">
        <w:rPr>
          <w:rFonts w:eastAsia="Calibri"/>
          <w:sz w:val="28"/>
          <w:szCs w:val="28"/>
        </w:rPr>
        <w:t xml:space="preserve">Бюджетные ассигнования в отчетном </w:t>
      </w:r>
      <w:proofErr w:type="gramStart"/>
      <w:r w:rsidRPr="00FD1028">
        <w:rPr>
          <w:rFonts w:eastAsia="Calibri"/>
          <w:sz w:val="28"/>
          <w:szCs w:val="28"/>
        </w:rPr>
        <w:t>периоде</w:t>
      </w:r>
      <w:proofErr w:type="gramEnd"/>
      <w:r w:rsidRPr="00FD1028">
        <w:rPr>
          <w:rFonts w:eastAsia="Calibri"/>
          <w:sz w:val="28"/>
          <w:szCs w:val="28"/>
        </w:rPr>
        <w:t xml:space="preserve"> в рамках программы направлялись на исполнение следующих основных мероприятий:</w:t>
      </w:r>
    </w:p>
    <w:tbl>
      <w:tblPr>
        <w:tblW w:w="9639" w:type="dxa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5529"/>
        <w:gridCol w:w="1417"/>
        <w:gridCol w:w="1418"/>
        <w:gridCol w:w="1275"/>
      </w:tblGrid>
      <w:tr w:rsidR="00FD1028" w:rsidRPr="00FD1028" w:rsidTr="009066A9">
        <w:trPr>
          <w:trHeight w:val="1270"/>
        </w:trPr>
        <w:tc>
          <w:tcPr>
            <w:tcW w:w="5529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D1028" w:rsidRPr="00FD1028" w:rsidRDefault="00FD1028" w:rsidP="00FD1028">
            <w:pPr>
              <w:jc w:val="center"/>
            </w:pPr>
            <w:r w:rsidRPr="00FD1028">
              <w:t>Наименование</w:t>
            </w:r>
          </w:p>
          <w:p w:rsidR="00FD1028" w:rsidRPr="00FD1028" w:rsidRDefault="00FD1028" w:rsidP="00FD1028">
            <w:pPr>
              <w:jc w:val="center"/>
            </w:pPr>
            <w:r w:rsidRPr="00FD1028">
              <w:t>основного мероприятия,</w:t>
            </w:r>
          </w:p>
          <w:p w:rsidR="00FD1028" w:rsidRPr="00FD1028" w:rsidRDefault="00FD1028" w:rsidP="00FD1028">
            <w:pPr>
              <w:tabs>
                <w:tab w:val="left" w:pos="993"/>
              </w:tabs>
              <w:ind w:left="-142" w:right="-108"/>
              <w:jc w:val="center"/>
            </w:pPr>
            <w:r w:rsidRPr="00FD1028">
              <w:t>источника финансирования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D1028" w:rsidRPr="00FD1028" w:rsidRDefault="00FD1028" w:rsidP="00FD1028">
            <w:pPr>
              <w:tabs>
                <w:tab w:val="left" w:pos="993"/>
              </w:tabs>
              <w:ind w:left="-142" w:right="-108"/>
              <w:jc w:val="center"/>
            </w:pPr>
            <w:r w:rsidRPr="00FD1028">
              <w:t>Уточненные плановые назначения,  тыс. рублей</w:t>
            </w:r>
          </w:p>
        </w:tc>
        <w:tc>
          <w:tcPr>
            <w:tcW w:w="141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D1028" w:rsidRPr="00FD1028" w:rsidRDefault="00FD1028" w:rsidP="00FD1028">
            <w:pPr>
              <w:tabs>
                <w:tab w:val="left" w:pos="993"/>
              </w:tabs>
              <w:ind w:left="-142" w:right="-108"/>
              <w:jc w:val="center"/>
            </w:pPr>
            <w:r w:rsidRPr="00FD1028">
              <w:t>Исполнение, тыс. рублей</w:t>
            </w:r>
          </w:p>
        </w:tc>
        <w:tc>
          <w:tcPr>
            <w:tcW w:w="1275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D1028" w:rsidRPr="00FD1028" w:rsidRDefault="00FD1028" w:rsidP="00FD1028">
            <w:pPr>
              <w:tabs>
                <w:tab w:val="left" w:pos="993"/>
              </w:tabs>
              <w:ind w:left="-142" w:right="-108"/>
              <w:jc w:val="center"/>
            </w:pPr>
            <w:r w:rsidRPr="00FD1028">
              <w:t>%</w:t>
            </w:r>
          </w:p>
          <w:p w:rsidR="00FD1028" w:rsidRPr="00FD1028" w:rsidRDefault="00FD1028" w:rsidP="009066A9">
            <w:pPr>
              <w:tabs>
                <w:tab w:val="left" w:pos="993"/>
              </w:tabs>
              <w:jc w:val="center"/>
            </w:pPr>
            <w:r w:rsidRPr="00FD1028">
              <w:t>исполнения</w:t>
            </w:r>
          </w:p>
        </w:tc>
      </w:tr>
      <w:tr w:rsidR="00FD1028" w:rsidRPr="00FD1028" w:rsidTr="009066A9">
        <w:trPr>
          <w:trHeight w:val="20"/>
        </w:trPr>
        <w:tc>
          <w:tcPr>
            <w:tcW w:w="5529" w:type="dxa"/>
            <w:tcMar>
              <w:top w:w="0" w:type="dxa"/>
              <w:bottom w:w="0" w:type="dxa"/>
            </w:tcMar>
            <w:vAlign w:val="center"/>
          </w:tcPr>
          <w:p w:rsidR="00FD1028" w:rsidRPr="00FD1028" w:rsidRDefault="00FD1028" w:rsidP="00FD1028">
            <w:pPr>
              <w:ind w:right="141"/>
              <w:jc w:val="both"/>
            </w:pPr>
            <w:r w:rsidRPr="00FD1028">
              <w:t>Осуществление материально - технического       обеспечения органов местного самоуправления на решение вопросов местного значения (средства бюджета города)</w:t>
            </w:r>
          </w:p>
        </w:tc>
        <w:tc>
          <w:tcPr>
            <w:tcW w:w="1417" w:type="dxa"/>
            <w:tcMar>
              <w:top w:w="0" w:type="dxa"/>
              <w:bottom w:w="0" w:type="dxa"/>
            </w:tcMar>
            <w:vAlign w:val="center"/>
          </w:tcPr>
          <w:p w:rsidR="00FD1028" w:rsidRPr="00FD1028" w:rsidRDefault="00FD1028" w:rsidP="00FD1028">
            <w:pPr>
              <w:tabs>
                <w:tab w:val="left" w:pos="851"/>
              </w:tabs>
              <w:spacing w:after="120"/>
              <w:ind w:right="113"/>
              <w:jc w:val="right"/>
            </w:pPr>
            <w:r w:rsidRPr="00FD1028">
              <w:t>457 771,17</w:t>
            </w:r>
          </w:p>
        </w:tc>
        <w:tc>
          <w:tcPr>
            <w:tcW w:w="1418" w:type="dxa"/>
            <w:tcMar>
              <w:top w:w="0" w:type="dxa"/>
              <w:bottom w:w="0" w:type="dxa"/>
            </w:tcMar>
            <w:vAlign w:val="center"/>
          </w:tcPr>
          <w:p w:rsidR="00FD1028" w:rsidRPr="00FD1028" w:rsidRDefault="00FD1028" w:rsidP="00FD1028">
            <w:pPr>
              <w:tabs>
                <w:tab w:val="left" w:pos="851"/>
              </w:tabs>
              <w:spacing w:after="120"/>
              <w:ind w:right="113"/>
              <w:jc w:val="right"/>
            </w:pPr>
            <w:r w:rsidRPr="00FD1028">
              <w:t>435 412,66</w:t>
            </w:r>
          </w:p>
        </w:tc>
        <w:tc>
          <w:tcPr>
            <w:tcW w:w="1275" w:type="dxa"/>
            <w:tcMar>
              <w:top w:w="28" w:type="dxa"/>
              <w:bottom w:w="28" w:type="dxa"/>
            </w:tcMar>
            <w:vAlign w:val="center"/>
          </w:tcPr>
          <w:p w:rsidR="00FD1028" w:rsidRPr="00FD1028" w:rsidRDefault="00FD1028" w:rsidP="00FD1028">
            <w:pPr>
              <w:tabs>
                <w:tab w:val="left" w:pos="851"/>
              </w:tabs>
              <w:spacing w:after="120"/>
              <w:ind w:right="113"/>
              <w:jc w:val="right"/>
            </w:pPr>
            <w:r w:rsidRPr="00FD1028">
              <w:t>95,1</w:t>
            </w:r>
          </w:p>
        </w:tc>
      </w:tr>
      <w:tr w:rsidR="00FD1028" w:rsidRPr="00FD1028" w:rsidTr="009066A9">
        <w:trPr>
          <w:trHeight w:val="1245"/>
        </w:trPr>
        <w:tc>
          <w:tcPr>
            <w:tcW w:w="5529" w:type="dxa"/>
            <w:tcMar>
              <w:top w:w="0" w:type="dxa"/>
              <w:bottom w:w="0" w:type="dxa"/>
            </w:tcMar>
            <w:vAlign w:val="center"/>
          </w:tcPr>
          <w:p w:rsidR="00FD1028" w:rsidRPr="00FD1028" w:rsidRDefault="00FD1028" w:rsidP="00FD1028">
            <w:pPr>
              <w:ind w:right="141"/>
              <w:jc w:val="both"/>
              <w:rPr>
                <w:u w:val="single"/>
              </w:rPr>
            </w:pPr>
            <w:r w:rsidRPr="00FD1028">
              <w:t>Осуществление материально - технического обеспечения администрации города на выполнение отдельных государственных полномочий, переданных органам местного самоуправления, в том числе:</w:t>
            </w:r>
          </w:p>
        </w:tc>
        <w:tc>
          <w:tcPr>
            <w:tcW w:w="1417" w:type="dxa"/>
            <w:tcMar>
              <w:top w:w="0" w:type="dxa"/>
              <w:bottom w:w="0" w:type="dxa"/>
            </w:tcMar>
            <w:vAlign w:val="center"/>
          </w:tcPr>
          <w:p w:rsidR="00FD1028" w:rsidRPr="00FD1028" w:rsidRDefault="00FD1028" w:rsidP="00FD1028">
            <w:pPr>
              <w:tabs>
                <w:tab w:val="left" w:pos="851"/>
              </w:tabs>
              <w:spacing w:after="120"/>
              <w:ind w:right="113"/>
              <w:jc w:val="right"/>
            </w:pPr>
            <w:r w:rsidRPr="00FD1028">
              <w:t>7 315,36</w:t>
            </w:r>
          </w:p>
        </w:tc>
        <w:tc>
          <w:tcPr>
            <w:tcW w:w="1418" w:type="dxa"/>
            <w:tcMar>
              <w:top w:w="0" w:type="dxa"/>
              <w:bottom w:w="0" w:type="dxa"/>
            </w:tcMar>
            <w:vAlign w:val="center"/>
          </w:tcPr>
          <w:p w:rsidR="00FD1028" w:rsidRPr="00FD1028" w:rsidRDefault="00FD1028" w:rsidP="00FD1028">
            <w:pPr>
              <w:tabs>
                <w:tab w:val="left" w:pos="851"/>
              </w:tabs>
              <w:spacing w:after="120"/>
              <w:ind w:right="113"/>
              <w:jc w:val="right"/>
            </w:pPr>
            <w:r w:rsidRPr="00FD1028">
              <w:t>7 292,82</w:t>
            </w:r>
          </w:p>
        </w:tc>
        <w:tc>
          <w:tcPr>
            <w:tcW w:w="1275" w:type="dxa"/>
            <w:tcMar>
              <w:top w:w="28" w:type="dxa"/>
              <w:bottom w:w="28" w:type="dxa"/>
            </w:tcMar>
            <w:vAlign w:val="center"/>
          </w:tcPr>
          <w:p w:rsidR="00FD1028" w:rsidRPr="00FD1028" w:rsidRDefault="00FD1028" w:rsidP="00FD1028">
            <w:pPr>
              <w:tabs>
                <w:tab w:val="left" w:pos="851"/>
              </w:tabs>
              <w:spacing w:after="120"/>
              <w:ind w:right="113"/>
              <w:jc w:val="right"/>
            </w:pPr>
            <w:r w:rsidRPr="00FD1028">
              <w:t>99,7</w:t>
            </w:r>
          </w:p>
        </w:tc>
      </w:tr>
    </w:tbl>
    <w:tbl>
      <w:tblPr>
        <w:tblStyle w:val="2100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529"/>
        <w:gridCol w:w="1417"/>
        <w:gridCol w:w="1418"/>
        <w:gridCol w:w="1275"/>
      </w:tblGrid>
      <w:tr w:rsidR="00FD1028" w:rsidRPr="00FD1028" w:rsidTr="00213C10">
        <w:tc>
          <w:tcPr>
            <w:tcW w:w="5529" w:type="dxa"/>
            <w:tcBorders>
              <w:top w:val="nil"/>
            </w:tcBorders>
            <w:vAlign w:val="center"/>
          </w:tcPr>
          <w:p w:rsidR="00FD1028" w:rsidRPr="00FD1028" w:rsidRDefault="00FD1028" w:rsidP="00FD1028">
            <w:pPr>
              <w:suppressAutoHyphens/>
              <w:autoSpaceDE w:val="0"/>
              <w:autoSpaceDN w:val="0"/>
              <w:adjustRightInd w:val="0"/>
              <w:jc w:val="both"/>
              <w:rPr>
                <w:rFonts w:ascii="Times New Roman CYR" w:hAnsi="Times New Roman CYR" w:cs="Times New Roman CYR"/>
              </w:rPr>
            </w:pPr>
            <w:r w:rsidRPr="00FD1028">
              <w:t>- средства бюджета автономного округа</w:t>
            </w:r>
          </w:p>
        </w:tc>
        <w:tc>
          <w:tcPr>
            <w:tcW w:w="1417" w:type="dxa"/>
            <w:tcBorders>
              <w:top w:val="nil"/>
            </w:tcBorders>
            <w:vAlign w:val="center"/>
          </w:tcPr>
          <w:p w:rsidR="00FD1028" w:rsidRPr="00FD1028" w:rsidRDefault="00FD1028" w:rsidP="00FD1028">
            <w:pPr>
              <w:tabs>
                <w:tab w:val="left" w:pos="851"/>
              </w:tabs>
              <w:suppressAutoHyphens/>
              <w:jc w:val="right"/>
            </w:pPr>
            <w:r w:rsidRPr="00FD1028">
              <w:t>7 268,06</w:t>
            </w:r>
          </w:p>
        </w:tc>
        <w:tc>
          <w:tcPr>
            <w:tcW w:w="1418" w:type="dxa"/>
            <w:tcBorders>
              <w:top w:val="nil"/>
            </w:tcBorders>
            <w:vAlign w:val="center"/>
          </w:tcPr>
          <w:p w:rsidR="00FD1028" w:rsidRPr="00FD1028" w:rsidRDefault="00FD1028" w:rsidP="00FD1028">
            <w:pPr>
              <w:suppressAutoHyphens/>
              <w:jc w:val="right"/>
            </w:pPr>
            <w:r w:rsidRPr="00FD1028">
              <w:t>7 245,52</w:t>
            </w:r>
          </w:p>
        </w:tc>
        <w:tc>
          <w:tcPr>
            <w:tcW w:w="1275" w:type="dxa"/>
            <w:tcBorders>
              <w:top w:val="nil"/>
            </w:tcBorders>
            <w:vAlign w:val="center"/>
          </w:tcPr>
          <w:p w:rsidR="00FD1028" w:rsidRPr="00FD1028" w:rsidRDefault="00FD1028" w:rsidP="00FD1028">
            <w:pPr>
              <w:tabs>
                <w:tab w:val="left" w:pos="851"/>
              </w:tabs>
              <w:suppressAutoHyphens/>
              <w:jc w:val="right"/>
            </w:pPr>
            <w:r w:rsidRPr="00FD1028">
              <w:t>99,7</w:t>
            </w:r>
          </w:p>
        </w:tc>
      </w:tr>
      <w:tr w:rsidR="00FD1028" w:rsidRPr="00FD1028" w:rsidTr="00213C10">
        <w:tc>
          <w:tcPr>
            <w:tcW w:w="5529" w:type="dxa"/>
            <w:vAlign w:val="center"/>
          </w:tcPr>
          <w:p w:rsidR="00FD1028" w:rsidRPr="00FD1028" w:rsidRDefault="00FD1028" w:rsidP="00FD1028">
            <w:pPr>
              <w:suppressAutoHyphens/>
              <w:autoSpaceDE w:val="0"/>
              <w:autoSpaceDN w:val="0"/>
              <w:adjustRightInd w:val="0"/>
              <w:jc w:val="both"/>
            </w:pPr>
            <w:r w:rsidRPr="00FD1028">
              <w:t>-</w:t>
            </w:r>
            <w:r w:rsidRPr="00FD1028">
              <w:rPr>
                <w:lang w:val="en-US"/>
              </w:rPr>
              <w:t xml:space="preserve"> </w:t>
            </w:r>
            <w:r w:rsidRPr="00FD1028">
              <w:t>средства федерального бюджета</w:t>
            </w:r>
          </w:p>
        </w:tc>
        <w:tc>
          <w:tcPr>
            <w:tcW w:w="1417" w:type="dxa"/>
            <w:vAlign w:val="center"/>
          </w:tcPr>
          <w:p w:rsidR="00FD1028" w:rsidRPr="00FD1028" w:rsidRDefault="00FD1028" w:rsidP="00FD1028">
            <w:pPr>
              <w:tabs>
                <w:tab w:val="left" w:pos="851"/>
              </w:tabs>
              <w:suppressAutoHyphens/>
              <w:jc w:val="right"/>
            </w:pPr>
            <w:r w:rsidRPr="00FD1028">
              <w:t>47,30</w:t>
            </w:r>
          </w:p>
        </w:tc>
        <w:tc>
          <w:tcPr>
            <w:tcW w:w="1418" w:type="dxa"/>
            <w:vAlign w:val="center"/>
          </w:tcPr>
          <w:p w:rsidR="00FD1028" w:rsidRPr="00FD1028" w:rsidRDefault="00FD1028" w:rsidP="00FD1028">
            <w:pPr>
              <w:suppressAutoHyphens/>
              <w:jc w:val="right"/>
            </w:pPr>
            <w:r w:rsidRPr="00FD1028">
              <w:t>47,30</w:t>
            </w:r>
          </w:p>
        </w:tc>
        <w:tc>
          <w:tcPr>
            <w:tcW w:w="1275" w:type="dxa"/>
            <w:vAlign w:val="center"/>
          </w:tcPr>
          <w:p w:rsidR="00FD1028" w:rsidRPr="00FD1028" w:rsidRDefault="00FD1028" w:rsidP="00FD1028">
            <w:pPr>
              <w:tabs>
                <w:tab w:val="left" w:pos="851"/>
              </w:tabs>
              <w:suppressAutoHyphens/>
              <w:jc w:val="right"/>
            </w:pPr>
            <w:r w:rsidRPr="00FD1028">
              <w:t>100,0</w:t>
            </w:r>
          </w:p>
        </w:tc>
      </w:tr>
    </w:tbl>
    <w:p w:rsidR="00FD1028" w:rsidRPr="00FD1028" w:rsidRDefault="00FD1028" w:rsidP="00FD1028">
      <w:pPr>
        <w:spacing w:before="120"/>
        <w:ind w:firstLine="709"/>
        <w:jc w:val="both"/>
        <w:rPr>
          <w:sz w:val="28"/>
          <w:szCs w:val="28"/>
        </w:rPr>
      </w:pPr>
      <w:r w:rsidRPr="00FD1028">
        <w:rPr>
          <w:sz w:val="28"/>
          <w:szCs w:val="28"/>
        </w:rPr>
        <w:t xml:space="preserve">Весомую часть в </w:t>
      </w:r>
      <w:proofErr w:type="gramStart"/>
      <w:r w:rsidRPr="00FD1028">
        <w:rPr>
          <w:sz w:val="28"/>
          <w:szCs w:val="28"/>
        </w:rPr>
        <w:t>расходах</w:t>
      </w:r>
      <w:proofErr w:type="gramEnd"/>
      <w:r w:rsidRPr="00FD1028">
        <w:rPr>
          <w:sz w:val="28"/>
          <w:szCs w:val="28"/>
        </w:rPr>
        <w:t xml:space="preserve"> программы 58,8% занимают расходы на оплату труда, начисления на выплаты по оплате труда и социальное обеспечение муниципального казенного учреждения </w:t>
      </w:r>
      <w:r w:rsidRPr="00FD1028">
        <w:rPr>
          <w:rFonts w:ascii="Times New Roman CYR" w:hAnsi="Times New Roman CYR" w:cs="Times New Roman CYR"/>
          <w:sz w:val="28"/>
          <w:szCs w:val="28"/>
        </w:rPr>
        <w:t>"</w:t>
      </w:r>
      <w:r w:rsidRPr="00FD1028">
        <w:rPr>
          <w:sz w:val="28"/>
          <w:szCs w:val="28"/>
        </w:rPr>
        <w:t>Управление материально-технического обеспечения деятельности органов местного самоуправления города Нижневартовска</w:t>
      </w:r>
      <w:r w:rsidRPr="00FD1028">
        <w:rPr>
          <w:rFonts w:ascii="Times New Roman CYR" w:hAnsi="Times New Roman CYR" w:cs="Times New Roman CYR"/>
          <w:sz w:val="28"/>
          <w:szCs w:val="28"/>
        </w:rPr>
        <w:t>", объем расходов</w:t>
      </w:r>
      <w:r w:rsidRPr="00FD1028">
        <w:rPr>
          <w:sz w:val="28"/>
          <w:szCs w:val="28"/>
        </w:rPr>
        <w:t xml:space="preserve"> 260 230,63 тыс. рублей. Среднесписочная численность работников муниципального учреждения за 2019 </w:t>
      </w:r>
      <w:r w:rsidRPr="00FD1028">
        <w:rPr>
          <w:sz w:val="28"/>
          <w:szCs w:val="28"/>
        </w:rPr>
        <w:lastRenderedPageBreak/>
        <w:t xml:space="preserve">год составила 183 человека. Объем расходов на оплату труда – </w:t>
      </w:r>
      <w:r w:rsidR="002C096A">
        <w:rPr>
          <w:sz w:val="28"/>
          <w:szCs w:val="28"/>
        </w:rPr>
        <w:t>201 372</w:t>
      </w:r>
      <w:r w:rsidRPr="00FD1028">
        <w:rPr>
          <w:sz w:val="28"/>
          <w:szCs w:val="28"/>
        </w:rPr>
        <w:t>,</w:t>
      </w:r>
      <w:r w:rsidR="002C096A">
        <w:rPr>
          <w:sz w:val="28"/>
          <w:szCs w:val="28"/>
        </w:rPr>
        <w:t>95</w:t>
      </w:r>
      <w:r w:rsidRPr="00FD1028">
        <w:rPr>
          <w:sz w:val="28"/>
          <w:szCs w:val="28"/>
        </w:rPr>
        <w:t xml:space="preserve"> тыс. рублей.</w:t>
      </w:r>
    </w:p>
    <w:p w:rsidR="00FD1028" w:rsidRPr="00FD1028" w:rsidRDefault="00FD1028" w:rsidP="00FD1028">
      <w:pPr>
        <w:tabs>
          <w:tab w:val="left" w:pos="851"/>
        </w:tabs>
        <w:ind w:firstLine="709"/>
        <w:jc w:val="both"/>
        <w:rPr>
          <w:sz w:val="28"/>
          <w:szCs w:val="28"/>
        </w:rPr>
      </w:pPr>
      <w:r w:rsidRPr="00FD1028">
        <w:rPr>
          <w:sz w:val="28"/>
          <w:szCs w:val="28"/>
        </w:rPr>
        <w:t xml:space="preserve">Низкое исполнение по отдельным основным </w:t>
      </w:r>
      <w:r w:rsidR="001B6959">
        <w:rPr>
          <w:sz w:val="28"/>
          <w:szCs w:val="28"/>
        </w:rPr>
        <w:t>мероприятиям</w:t>
      </w:r>
      <w:r w:rsidRPr="00FD1028">
        <w:rPr>
          <w:sz w:val="28"/>
          <w:szCs w:val="28"/>
        </w:rPr>
        <w:t xml:space="preserve"> обусловлено следующими причинами:</w:t>
      </w:r>
    </w:p>
    <w:p w:rsidR="00FD1028" w:rsidRPr="00FD1028" w:rsidRDefault="00FD1028" w:rsidP="00FD1028">
      <w:pPr>
        <w:tabs>
          <w:tab w:val="left" w:pos="851"/>
        </w:tabs>
        <w:ind w:firstLine="709"/>
        <w:jc w:val="both"/>
        <w:rPr>
          <w:sz w:val="28"/>
          <w:szCs w:val="28"/>
        </w:rPr>
      </w:pPr>
      <w:r w:rsidRPr="00FD1028">
        <w:rPr>
          <w:sz w:val="28"/>
          <w:szCs w:val="28"/>
        </w:rPr>
        <w:t>- экономи</w:t>
      </w:r>
      <w:r w:rsidR="00F53D74">
        <w:rPr>
          <w:sz w:val="28"/>
          <w:szCs w:val="28"/>
        </w:rPr>
        <w:t>ей</w:t>
      </w:r>
      <w:r w:rsidRPr="00FD1028">
        <w:rPr>
          <w:sz w:val="28"/>
          <w:szCs w:val="28"/>
        </w:rPr>
        <w:t>, сложивш</w:t>
      </w:r>
      <w:r w:rsidR="00F53D74">
        <w:rPr>
          <w:sz w:val="28"/>
          <w:szCs w:val="28"/>
        </w:rPr>
        <w:t xml:space="preserve">ейся </w:t>
      </w:r>
      <w:r w:rsidRPr="00FD1028">
        <w:rPr>
          <w:sz w:val="28"/>
          <w:szCs w:val="28"/>
        </w:rPr>
        <w:t>по результатам конкурсных процедур;</w:t>
      </w:r>
    </w:p>
    <w:p w:rsidR="00FD1028" w:rsidRPr="00FD1028" w:rsidRDefault="00FD1028" w:rsidP="00FD1028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FD1028">
        <w:rPr>
          <w:sz w:val="28"/>
          <w:szCs w:val="28"/>
        </w:rPr>
        <w:t>- оплат</w:t>
      </w:r>
      <w:r w:rsidR="00F53D74">
        <w:rPr>
          <w:sz w:val="28"/>
          <w:szCs w:val="28"/>
        </w:rPr>
        <w:t>ой</w:t>
      </w:r>
      <w:r w:rsidRPr="00FD1028">
        <w:rPr>
          <w:sz w:val="28"/>
          <w:szCs w:val="28"/>
        </w:rPr>
        <w:t xml:space="preserve"> работ по "факту" на основании актов выполненных работ;</w:t>
      </w:r>
    </w:p>
    <w:p w:rsidR="00865392" w:rsidRPr="004A41FE" w:rsidRDefault="00865392" w:rsidP="00865392">
      <w:pPr>
        <w:spacing w:after="240"/>
        <w:ind w:firstLine="709"/>
        <w:jc w:val="both"/>
        <w:rPr>
          <w:rFonts w:eastAsia="Calibri"/>
          <w:color w:val="000000"/>
          <w:sz w:val="28"/>
          <w:szCs w:val="28"/>
          <w:lang w:eastAsia="en-US"/>
        </w:rPr>
      </w:pPr>
      <w:r w:rsidRPr="004A41FE">
        <w:rPr>
          <w:rFonts w:eastAsia="Calibri"/>
          <w:color w:val="000000"/>
          <w:sz w:val="28"/>
          <w:szCs w:val="28"/>
          <w:lang w:eastAsia="en-US"/>
        </w:rPr>
        <w:t xml:space="preserve">- сроком оплаты </w:t>
      </w:r>
      <w:r>
        <w:rPr>
          <w:rFonts w:eastAsia="Calibri"/>
          <w:color w:val="000000"/>
          <w:sz w:val="28"/>
          <w:szCs w:val="28"/>
          <w:lang w:eastAsia="en-US"/>
        </w:rPr>
        <w:t xml:space="preserve">обязательств </w:t>
      </w:r>
      <w:r w:rsidRPr="004A41FE">
        <w:rPr>
          <w:rFonts w:eastAsia="Calibri"/>
          <w:color w:val="000000"/>
          <w:sz w:val="28"/>
          <w:szCs w:val="28"/>
          <w:lang w:eastAsia="en-US"/>
        </w:rPr>
        <w:t xml:space="preserve">в </w:t>
      </w:r>
      <w:proofErr w:type="gramStart"/>
      <w:r w:rsidRPr="004A41FE">
        <w:rPr>
          <w:rFonts w:eastAsia="Calibri"/>
          <w:color w:val="000000"/>
          <w:sz w:val="28"/>
          <w:szCs w:val="28"/>
          <w:lang w:eastAsia="en-US"/>
        </w:rPr>
        <w:t>соответствии</w:t>
      </w:r>
      <w:proofErr w:type="gramEnd"/>
      <w:r w:rsidRPr="004A41FE">
        <w:rPr>
          <w:rFonts w:eastAsia="Calibri"/>
          <w:color w:val="000000"/>
          <w:sz w:val="28"/>
          <w:szCs w:val="28"/>
          <w:lang w:eastAsia="en-US"/>
        </w:rPr>
        <w:t xml:space="preserve"> с условиями заключенных муниципальных контрактов в 1 квартале 2020 года.</w:t>
      </w:r>
    </w:p>
    <w:p w:rsidR="00A2220D" w:rsidRPr="00A2220D" w:rsidRDefault="00A2220D" w:rsidP="00A2220D">
      <w:pPr>
        <w:tabs>
          <w:tab w:val="left" w:pos="851"/>
          <w:tab w:val="left" w:pos="993"/>
        </w:tabs>
        <w:jc w:val="center"/>
        <w:rPr>
          <w:b/>
          <w:sz w:val="28"/>
          <w:szCs w:val="28"/>
        </w:rPr>
      </w:pPr>
      <w:r w:rsidRPr="00A2220D">
        <w:rPr>
          <w:b/>
          <w:sz w:val="28"/>
          <w:szCs w:val="28"/>
        </w:rPr>
        <w:t xml:space="preserve">Муниципальная программа </w:t>
      </w:r>
    </w:p>
    <w:p w:rsidR="00A2220D" w:rsidRPr="00A2220D" w:rsidRDefault="00A2220D" w:rsidP="002772EB">
      <w:pPr>
        <w:spacing w:after="240"/>
        <w:jc w:val="center"/>
        <w:rPr>
          <w:b/>
          <w:sz w:val="28"/>
          <w:szCs w:val="28"/>
        </w:rPr>
      </w:pPr>
      <w:r w:rsidRPr="00A2220D">
        <w:rPr>
          <w:b/>
          <w:sz w:val="28"/>
          <w:szCs w:val="28"/>
        </w:rPr>
        <w:t xml:space="preserve">"Обеспечение доступным и комфортным жильем жителей города Нижневартовска в 2018-2025 </w:t>
      </w:r>
      <w:proofErr w:type="gramStart"/>
      <w:r w:rsidRPr="00A2220D">
        <w:rPr>
          <w:b/>
          <w:sz w:val="28"/>
          <w:szCs w:val="28"/>
        </w:rPr>
        <w:t>годах</w:t>
      </w:r>
      <w:proofErr w:type="gramEnd"/>
      <w:r w:rsidRPr="00A2220D">
        <w:rPr>
          <w:b/>
          <w:sz w:val="28"/>
          <w:szCs w:val="28"/>
        </w:rPr>
        <w:t xml:space="preserve"> и на период до 2030 года"</w:t>
      </w:r>
    </w:p>
    <w:p w:rsidR="0067103A" w:rsidRPr="0067103A" w:rsidRDefault="0067103A" w:rsidP="002772EB">
      <w:pPr>
        <w:spacing w:before="240" w:after="120"/>
        <w:ind w:firstLine="709"/>
        <w:jc w:val="both"/>
        <w:rPr>
          <w:sz w:val="28"/>
          <w:szCs w:val="28"/>
        </w:rPr>
      </w:pPr>
      <w:r w:rsidRPr="0067103A">
        <w:rPr>
          <w:sz w:val="28"/>
          <w:szCs w:val="28"/>
        </w:rPr>
        <w:t>Исполнение по муниципальной программе составило 1</w:t>
      </w:r>
      <w:r w:rsidRPr="0067103A">
        <w:rPr>
          <w:sz w:val="28"/>
          <w:szCs w:val="28"/>
          <w:lang w:val="en-US"/>
        </w:rPr>
        <w:t> </w:t>
      </w:r>
      <w:r w:rsidRPr="0067103A">
        <w:rPr>
          <w:sz w:val="28"/>
          <w:szCs w:val="28"/>
        </w:rPr>
        <w:t>712 717,53 тыс. рублей или 99,6% по отношению к уточненным плановым назначениям -                1</w:t>
      </w:r>
      <w:r w:rsidRPr="0067103A">
        <w:rPr>
          <w:sz w:val="28"/>
          <w:szCs w:val="28"/>
          <w:lang w:val="en-US"/>
        </w:rPr>
        <w:t> </w:t>
      </w:r>
      <w:r w:rsidRPr="0067103A">
        <w:rPr>
          <w:sz w:val="28"/>
          <w:szCs w:val="28"/>
        </w:rPr>
        <w:t>720 368,00 тыс. рублей.</w:t>
      </w:r>
    </w:p>
    <w:p w:rsidR="0067103A" w:rsidRPr="0067103A" w:rsidRDefault="0067103A" w:rsidP="0067103A">
      <w:pPr>
        <w:jc w:val="both"/>
      </w:pPr>
      <w:r w:rsidRPr="0067103A">
        <w:rPr>
          <w:noProof/>
        </w:rPr>
        <mc:AlternateContent>
          <mc:Choice Requires="wps">
            <w:drawing>
              <wp:anchor distT="0" distB="0" distL="114300" distR="114300" simplePos="0" relativeHeight="251716608" behindDoc="1" locked="0" layoutInCell="1" allowOverlap="1" wp14:anchorId="14CCD024" wp14:editId="1059B5BF">
                <wp:simplePos x="0" y="0"/>
                <wp:positionH relativeFrom="column">
                  <wp:posOffset>3001949</wp:posOffset>
                </wp:positionH>
                <wp:positionV relativeFrom="paragraph">
                  <wp:posOffset>69850</wp:posOffset>
                </wp:positionV>
                <wp:extent cx="2951480" cy="434975"/>
                <wp:effectExtent l="57150" t="38100" r="77470" b="98425"/>
                <wp:wrapNone/>
                <wp:docPr id="80" name="Поле 80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1480" cy="4349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0115B" w:rsidRPr="001E74CF" w:rsidRDefault="00D0115B" w:rsidP="0067103A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Структура расходов в разрезе классификации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видов расходов</w:t>
                            </w: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,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E74CF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тыс. рублей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0" o:spid="_x0000_s1094" type="#_x0000_t202" alt="Название: Исполнение бюджетной росписи Администрации города за 2012 год" style="position:absolute;left:0;text-align:left;margin-left:236.35pt;margin-top:5.5pt;width:232.4pt;height:34.25pt;z-index:-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" fillcolor="#fefcee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1E74CF" w:rsidRDefault="00D0115B" w:rsidP="0067103A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Структура расходов в разрезе классификации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видов расходов</w:t>
                      </w: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>,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 </w:t>
                      </w:r>
                      <w:r w:rsidRPr="001E74CF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тыс. рублей</w:t>
                      </w:r>
                    </w:p>
                  </w:txbxContent>
                </v:textbox>
              </v:shape>
            </w:pict>
          </mc:Fallback>
        </mc:AlternateContent>
      </w:r>
      <w:r w:rsidRPr="0067103A">
        <w:rPr>
          <w:noProof/>
        </w:rPr>
        <mc:AlternateContent>
          <mc:Choice Requires="wps">
            <w:drawing>
              <wp:anchor distT="0" distB="0" distL="114300" distR="114300" simplePos="0" relativeHeight="251717632" behindDoc="1" locked="0" layoutInCell="1" allowOverlap="1" wp14:anchorId="5C9E0A7F" wp14:editId="36058720">
                <wp:simplePos x="0" y="0"/>
                <wp:positionH relativeFrom="column">
                  <wp:posOffset>304</wp:posOffset>
                </wp:positionH>
                <wp:positionV relativeFrom="paragraph">
                  <wp:posOffset>64135</wp:posOffset>
                </wp:positionV>
                <wp:extent cx="2951480" cy="434975"/>
                <wp:effectExtent l="57150" t="38100" r="77470" b="98425"/>
                <wp:wrapNone/>
                <wp:docPr id="117" name="Поле 117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1480" cy="4349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0115B" w:rsidRDefault="00D0115B" w:rsidP="0067103A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Доля затрат на программу</w:t>
                            </w:r>
                          </w:p>
                          <w:p w:rsidR="00D0115B" w:rsidRPr="001E74CF" w:rsidRDefault="00D0115B" w:rsidP="0067103A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в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общем объеме расходов бюджета, </w:t>
                            </w:r>
                            <w:r w:rsidRPr="0058204A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7" o:spid="_x0000_s1095" type="#_x0000_t202" alt="Название: Исполнение бюджетной росписи Администрации города за 2012 год" style="position:absolute;left:0;text-align:left;margin-left:0;margin-top:5.05pt;width:232.4pt;height:34.25pt;z-index:-25159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" fillcolor="#fefcee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Default="00D0115B" w:rsidP="0067103A">
                      <w:pPr>
                        <w:pStyle w:val="42"/>
                        <w:keepNext/>
                        <w:spacing w:after="0"/>
                        <w:jc w:val="center"/>
                        <w:rPr>
                          <w:noProof/>
                          <w:color w:val="auto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Доля затрат на программу</w:t>
                      </w:r>
                    </w:p>
                    <w:p w:rsidR="00D0115B" w:rsidRPr="001E74CF" w:rsidRDefault="00D0115B" w:rsidP="0067103A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в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общем объеме расходов бюджета, </w:t>
                      </w:r>
                      <w:r w:rsidRPr="0058204A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</w:p>
    <w:p w:rsidR="0067103A" w:rsidRPr="0067103A" w:rsidRDefault="0067103A" w:rsidP="0067103A">
      <w:pPr>
        <w:jc w:val="both"/>
      </w:pPr>
    </w:p>
    <w:p w:rsidR="0067103A" w:rsidRPr="0067103A" w:rsidRDefault="0067103A" w:rsidP="0067103A">
      <w:pPr>
        <w:jc w:val="both"/>
      </w:pPr>
    </w:p>
    <w:p w:rsidR="0067103A" w:rsidRPr="0067103A" w:rsidRDefault="0067103A" w:rsidP="0067103A">
      <w:pPr>
        <w:jc w:val="both"/>
        <w:rPr>
          <w:rFonts w:eastAsia="Calibri"/>
          <w:sz w:val="28"/>
          <w:szCs w:val="28"/>
        </w:rPr>
      </w:pPr>
      <w:r w:rsidRPr="0067103A">
        <w:rPr>
          <w:noProof/>
          <w:color w:val="FF0000"/>
        </w:rPr>
        <w:drawing>
          <wp:inline distT="0" distB="0" distL="0" distR="0" wp14:anchorId="0D1D9A10" wp14:editId="43AC1D92">
            <wp:extent cx="3009900" cy="2034265"/>
            <wp:effectExtent l="0" t="0" r="0" b="0"/>
            <wp:docPr id="154" name="Диаграмма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6"/>
              </a:graphicData>
            </a:graphic>
          </wp:inline>
        </w:drawing>
      </w:r>
      <w:r w:rsidRPr="0067103A">
        <w:rPr>
          <w:noProof/>
          <w:color w:val="FF0000"/>
        </w:rPr>
        <w:drawing>
          <wp:inline distT="0" distB="0" distL="0" distR="0" wp14:anchorId="3CF74800" wp14:editId="7591F94B">
            <wp:extent cx="2941955" cy="2107096"/>
            <wp:effectExtent l="0" t="0" r="0" b="7620"/>
            <wp:docPr id="156" name="Диаграмма 15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7"/>
              </a:graphicData>
            </a:graphic>
          </wp:inline>
        </w:drawing>
      </w:r>
    </w:p>
    <w:p w:rsidR="0067103A" w:rsidRPr="0067103A" w:rsidRDefault="0067103A" w:rsidP="0067103A">
      <w:pPr>
        <w:spacing w:before="120" w:after="120"/>
        <w:ind w:firstLine="709"/>
        <w:jc w:val="both"/>
        <w:rPr>
          <w:rFonts w:eastAsia="Calibri"/>
          <w:sz w:val="28"/>
          <w:szCs w:val="28"/>
        </w:rPr>
      </w:pPr>
      <w:r w:rsidRPr="0067103A">
        <w:rPr>
          <w:rFonts w:eastAsia="Calibri"/>
          <w:sz w:val="28"/>
          <w:szCs w:val="28"/>
        </w:rPr>
        <w:t xml:space="preserve">Бюджетные ассигнования в отчетном </w:t>
      </w:r>
      <w:proofErr w:type="gramStart"/>
      <w:r w:rsidRPr="0067103A">
        <w:rPr>
          <w:rFonts w:eastAsia="Calibri"/>
          <w:sz w:val="28"/>
          <w:szCs w:val="28"/>
        </w:rPr>
        <w:t>периоде</w:t>
      </w:r>
      <w:proofErr w:type="gramEnd"/>
      <w:r w:rsidRPr="0067103A">
        <w:rPr>
          <w:rFonts w:eastAsia="Calibri"/>
          <w:sz w:val="28"/>
          <w:szCs w:val="28"/>
        </w:rPr>
        <w:t xml:space="preserve"> в рамках программы направлялись на исполнение следующих основных мероприятий: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45"/>
        <w:gridCol w:w="1701"/>
        <w:gridCol w:w="1559"/>
        <w:gridCol w:w="1134"/>
      </w:tblGrid>
      <w:tr w:rsidR="00A2220D" w:rsidRPr="00A2220D" w:rsidTr="0028489E">
        <w:trPr>
          <w:trHeight w:val="1264"/>
        </w:trPr>
        <w:tc>
          <w:tcPr>
            <w:tcW w:w="5245" w:type="dxa"/>
            <w:vAlign w:val="center"/>
          </w:tcPr>
          <w:p w:rsidR="00A2220D" w:rsidRPr="00A2220D" w:rsidRDefault="00A2220D" w:rsidP="00A2220D">
            <w:pPr>
              <w:jc w:val="center"/>
            </w:pPr>
            <w:r w:rsidRPr="00A2220D">
              <w:t>Наименование</w:t>
            </w:r>
          </w:p>
          <w:p w:rsidR="00A2220D" w:rsidRPr="00A2220D" w:rsidRDefault="00A2220D" w:rsidP="00A2220D">
            <w:pPr>
              <w:jc w:val="center"/>
            </w:pPr>
            <w:r w:rsidRPr="00A2220D">
              <w:t>основного мероприятия,</w:t>
            </w:r>
          </w:p>
          <w:p w:rsidR="00A2220D" w:rsidRPr="00A2220D" w:rsidRDefault="00A2220D" w:rsidP="00A2220D">
            <w:pPr>
              <w:tabs>
                <w:tab w:val="left" w:pos="851"/>
              </w:tabs>
              <w:ind w:firstLine="34"/>
              <w:jc w:val="center"/>
            </w:pPr>
            <w:r w:rsidRPr="00A2220D">
              <w:t>источника финансирования</w:t>
            </w:r>
          </w:p>
        </w:tc>
        <w:tc>
          <w:tcPr>
            <w:tcW w:w="1701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center"/>
            </w:pPr>
            <w:r w:rsidRPr="00A2220D">
              <w:t xml:space="preserve">Уточненные плановые назначения, </w:t>
            </w:r>
          </w:p>
          <w:p w:rsidR="00A2220D" w:rsidRPr="00A2220D" w:rsidRDefault="00A2220D" w:rsidP="00A2220D">
            <w:pPr>
              <w:tabs>
                <w:tab w:val="left" w:pos="851"/>
              </w:tabs>
              <w:jc w:val="center"/>
            </w:pPr>
            <w:r w:rsidRPr="00A2220D">
              <w:t>тыс. рублей</w:t>
            </w:r>
          </w:p>
        </w:tc>
        <w:tc>
          <w:tcPr>
            <w:tcW w:w="1559" w:type="dxa"/>
            <w:vAlign w:val="center"/>
          </w:tcPr>
          <w:p w:rsidR="00A2220D" w:rsidRPr="00A2220D" w:rsidRDefault="00A2220D" w:rsidP="00A2220D">
            <w:pPr>
              <w:jc w:val="center"/>
            </w:pPr>
            <w:r w:rsidRPr="00A2220D">
              <w:t>Исполнение,</w:t>
            </w:r>
          </w:p>
          <w:p w:rsidR="00A2220D" w:rsidRPr="00A2220D" w:rsidRDefault="00A2220D" w:rsidP="00A2220D">
            <w:pPr>
              <w:jc w:val="center"/>
            </w:pPr>
            <w:r w:rsidRPr="00A2220D">
              <w:t>тыс. рублей</w:t>
            </w:r>
          </w:p>
        </w:tc>
        <w:tc>
          <w:tcPr>
            <w:tcW w:w="1134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center"/>
            </w:pPr>
            <w:r w:rsidRPr="00A2220D">
              <w:t xml:space="preserve">% </w:t>
            </w:r>
          </w:p>
          <w:p w:rsidR="00A2220D" w:rsidRPr="00A2220D" w:rsidRDefault="00A2220D" w:rsidP="00A2220D">
            <w:pPr>
              <w:tabs>
                <w:tab w:val="left" w:pos="851"/>
              </w:tabs>
              <w:jc w:val="center"/>
            </w:pPr>
            <w:r w:rsidRPr="00A2220D">
              <w:t>исполнения</w:t>
            </w:r>
          </w:p>
        </w:tc>
      </w:tr>
      <w:tr w:rsidR="00A2220D" w:rsidRPr="00A2220D" w:rsidTr="00056294">
        <w:trPr>
          <w:trHeight w:val="227"/>
        </w:trPr>
        <w:tc>
          <w:tcPr>
            <w:tcW w:w="5245" w:type="dxa"/>
            <w:vAlign w:val="center"/>
          </w:tcPr>
          <w:p w:rsidR="00A2220D" w:rsidRPr="00A2220D" w:rsidRDefault="00A2220D" w:rsidP="00A2220D">
            <w:pPr>
              <w:autoSpaceDE w:val="0"/>
              <w:autoSpaceDN w:val="0"/>
              <w:adjustRightInd w:val="0"/>
              <w:jc w:val="both"/>
            </w:pPr>
            <w:r w:rsidRPr="00A2220D">
              <w:t>Приобретение жилых помещений для переселения граждан из жилищного фонда, признанного непригодным для проживания, и многоквартирных домов, признанных аварийными и подлежащими сносу, в том числе:</w:t>
            </w:r>
          </w:p>
        </w:tc>
        <w:tc>
          <w:tcPr>
            <w:tcW w:w="1701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  <w:rPr>
                <w:lang w:val="en-US"/>
              </w:rPr>
            </w:pPr>
            <w:r w:rsidRPr="00A2220D">
              <w:rPr>
                <w:lang w:val="en-US"/>
              </w:rPr>
              <w:t>978 196</w:t>
            </w:r>
            <w:r w:rsidRPr="00A2220D">
              <w:t>,</w:t>
            </w:r>
            <w:r w:rsidRPr="00A2220D">
              <w:rPr>
                <w:lang w:val="en-US"/>
              </w:rPr>
              <w:t>87</w:t>
            </w:r>
          </w:p>
        </w:tc>
        <w:tc>
          <w:tcPr>
            <w:tcW w:w="1559" w:type="dxa"/>
            <w:vAlign w:val="center"/>
          </w:tcPr>
          <w:p w:rsidR="00A2220D" w:rsidRPr="00A2220D" w:rsidRDefault="00A2220D" w:rsidP="00A2220D">
            <w:pPr>
              <w:jc w:val="right"/>
            </w:pPr>
            <w:r w:rsidRPr="00A2220D">
              <w:rPr>
                <w:lang w:val="en-US"/>
              </w:rPr>
              <w:t>976 403</w:t>
            </w:r>
            <w:r w:rsidRPr="00A2220D">
              <w:t>,</w:t>
            </w:r>
            <w:r w:rsidRPr="00A2220D">
              <w:rPr>
                <w:lang w:val="en-US"/>
              </w:rPr>
              <w:t>8</w:t>
            </w:r>
            <w:r w:rsidRPr="00A2220D">
              <w:t>5</w:t>
            </w:r>
          </w:p>
        </w:tc>
        <w:tc>
          <w:tcPr>
            <w:tcW w:w="1134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  <w:rPr>
                <w:lang w:val="en-US"/>
              </w:rPr>
            </w:pPr>
            <w:r w:rsidRPr="00A2220D">
              <w:t>99,</w:t>
            </w:r>
            <w:r w:rsidRPr="00A2220D">
              <w:rPr>
                <w:lang w:val="en-US"/>
              </w:rPr>
              <w:t>8</w:t>
            </w:r>
          </w:p>
        </w:tc>
      </w:tr>
      <w:tr w:rsidR="00A2220D" w:rsidRPr="00A2220D" w:rsidTr="00056294">
        <w:trPr>
          <w:trHeight w:val="227"/>
        </w:trPr>
        <w:tc>
          <w:tcPr>
            <w:tcW w:w="5245" w:type="dxa"/>
          </w:tcPr>
          <w:p w:rsidR="00A2220D" w:rsidRPr="00A2220D" w:rsidRDefault="00A2220D" w:rsidP="00A2220D">
            <w:pPr>
              <w:jc w:val="both"/>
              <w:rPr>
                <w:lang w:eastAsia="en-US"/>
              </w:rPr>
            </w:pPr>
            <w:r w:rsidRPr="00A2220D">
              <w:t>- средства бюджета города</w:t>
            </w:r>
          </w:p>
        </w:tc>
        <w:tc>
          <w:tcPr>
            <w:tcW w:w="1701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  <w:rPr>
                <w:lang w:val="en-US"/>
              </w:rPr>
            </w:pPr>
            <w:r w:rsidRPr="00A2220D">
              <w:rPr>
                <w:lang w:val="en-US"/>
              </w:rPr>
              <w:t>88 038</w:t>
            </w:r>
            <w:r w:rsidRPr="00A2220D">
              <w:t>,</w:t>
            </w:r>
            <w:r w:rsidRPr="00A2220D">
              <w:rPr>
                <w:lang w:val="en-US"/>
              </w:rPr>
              <w:t>29</w:t>
            </w:r>
          </w:p>
        </w:tc>
        <w:tc>
          <w:tcPr>
            <w:tcW w:w="1559" w:type="dxa"/>
            <w:vAlign w:val="center"/>
          </w:tcPr>
          <w:p w:rsidR="00A2220D" w:rsidRPr="00A2220D" w:rsidRDefault="00A2220D" w:rsidP="00A2220D">
            <w:pPr>
              <w:jc w:val="right"/>
              <w:rPr>
                <w:lang w:val="en-US"/>
              </w:rPr>
            </w:pPr>
            <w:r w:rsidRPr="00A2220D">
              <w:rPr>
                <w:lang w:val="en-US"/>
              </w:rPr>
              <w:t>87 876</w:t>
            </w:r>
            <w:r w:rsidRPr="00A2220D">
              <w:t>,</w:t>
            </w:r>
            <w:r w:rsidRPr="00A2220D">
              <w:rPr>
                <w:lang w:val="en-US"/>
              </w:rPr>
              <w:t>35</w:t>
            </w:r>
          </w:p>
        </w:tc>
        <w:tc>
          <w:tcPr>
            <w:tcW w:w="1134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  <w:rPr>
                <w:lang w:val="en-US"/>
              </w:rPr>
            </w:pPr>
            <w:r w:rsidRPr="00A2220D">
              <w:t>99,</w:t>
            </w:r>
            <w:r w:rsidRPr="00A2220D">
              <w:rPr>
                <w:lang w:val="en-US"/>
              </w:rPr>
              <w:t>8</w:t>
            </w:r>
          </w:p>
        </w:tc>
      </w:tr>
      <w:tr w:rsidR="00A2220D" w:rsidRPr="00A2220D" w:rsidTr="00056294">
        <w:trPr>
          <w:trHeight w:val="227"/>
        </w:trPr>
        <w:tc>
          <w:tcPr>
            <w:tcW w:w="5245" w:type="dxa"/>
          </w:tcPr>
          <w:p w:rsidR="00A2220D" w:rsidRPr="00A2220D" w:rsidRDefault="00A2220D" w:rsidP="00A2220D">
            <w:pPr>
              <w:jc w:val="both"/>
              <w:rPr>
                <w:lang w:eastAsia="en-US"/>
              </w:rPr>
            </w:pPr>
            <w:r w:rsidRPr="00A2220D">
              <w:t>- средства бюджета автономного округа</w:t>
            </w:r>
          </w:p>
        </w:tc>
        <w:tc>
          <w:tcPr>
            <w:tcW w:w="1701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  <w:rPr>
                <w:lang w:val="en-US"/>
              </w:rPr>
            </w:pPr>
            <w:r w:rsidRPr="00A2220D">
              <w:rPr>
                <w:lang w:val="en-US"/>
              </w:rPr>
              <w:t>890 158</w:t>
            </w:r>
            <w:r w:rsidRPr="00A2220D">
              <w:t>,</w:t>
            </w:r>
            <w:r w:rsidRPr="00A2220D">
              <w:rPr>
                <w:lang w:val="en-US"/>
              </w:rPr>
              <w:t>58</w:t>
            </w:r>
          </w:p>
        </w:tc>
        <w:tc>
          <w:tcPr>
            <w:tcW w:w="1559" w:type="dxa"/>
            <w:vAlign w:val="center"/>
          </w:tcPr>
          <w:p w:rsidR="00A2220D" w:rsidRPr="00A2220D" w:rsidRDefault="00A2220D" w:rsidP="00A2220D">
            <w:pPr>
              <w:jc w:val="right"/>
            </w:pPr>
            <w:r w:rsidRPr="00A2220D">
              <w:rPr>
                <w:lang w:val="en-US"/>
              </w:rPr>
              <w:t>888 527</w:t>
            </w:r>
            <w:r w:rsidRPr="00A2220D">
              <w:t>,</w:t>
            </w:r>
            <w:r w:rsidRPr="00A2220D">
              <w:rPr>
                <w:lang w:val="en-US"/>
              </w:rPr>
              <w:t>5</w:t>
            </w:r>
            <w:r w:rsidRPr="00A2220D">
              <w:t>0</w:t>
            </w:r>
          </w:p>
        </w:tc>
        <w:tc>
          <w:tcPr>
            <w:tcW w:w="1134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  <w:rPr>
                <w:lang w:val="en-US"/>
              </w:rPr>
            </w:pPr>
            <w:r w:rsidRPr="00A2220D">
              <w:t>99,</w:t>
            </w:r>
            <w:r w:rsidRPr="00A2220D">
              <w:rPr>
                <w:lang w:val="en-US"/>
              </w:rPr>
              <w:t>8</w:t>
            </w:r>
          </w:p>
        </w:tc>
      </w:tr>
      <w:tr w:rsidR="00A2220D" w:rsidRPr="00A2220D" w:rsidTr="00056294">
        <w:trPr>
          <w:trHeight w:val="227"/>
        </w:trPr>
        <w:tc>
          <w:tcPr>
            <w:tcW w:w="5245" w:type="dxa"/>
            <w:vAlign w:val="center"/>
          </w:tcPr>
          <w:p w:rsidR="00A2220D" w:rsidRPr="00A2220D" w:rsidRDefault="00A2220D" w:rsidP="00A2220D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 w:rsidRPr="00A2220D">
              <w:t xml:space="preserve">Обследование жилых помещений с целью признания непригодными для проживания и многоквартирных домов, признанных </w:t>
            </w:r>
            <w:r w:rsidRPr="00A2220D">
              <w:lastRenderedPageBreak/>
              <w:t xml:space="preserve">аварийными и подлежащими сносу. Снос жилых помещений, признанных непригодными для проживания, и многоквартирных домов, признанных аварийными и подлежащими сносу </w:t>
            </w:r>
            <w:r w:rsidRPr="00A2220D">
              <w:rPr>
                <w:lang w:eastAsia="en-US"/>
              </w:rPr>
              <w:t>(средства бюджета города)</w:t>
            </w:r>
          </w:p>
        </w:tc>
        <w:tc>
          <w:tcPr>
            <w:tcW w:w="1701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  <w:rPr>
                <w:lang w:val="en-US"/>
              </w:rPr>
            </w:pPr>
            <w:r w:rsidRPr="00A2220D">
              <w:rPr>
                <w:lang w:val="en-US"/>
              </w:rPr>
              <w:lastRenderedPageBreak/>
              <w:t>9 866</w:t>
            </w:r>
            <w:r w:rsidRPr="00A2220D">
              <w:t>,</w:t>
            </w:r>
            <w:r w:rsidRPr="00A2220D">
              <w:rPr>
                <w:lang w:val="en-US"/>
              </w:rPr>
              <w:t>30</w:t>
            </w:r>
          </w:p>
        </w:tc>
        <w:tc>
          <w:tcPr>
            <w:tcW w:w="1559" w:type="dxa"/>
            <w:vAlign w:val="center"/>
          </w:tcPr>
          <w:p w:rsidR="00A2220D" w:rsidRPr="00A2220D" w:rsidRDefault="00A2220D" w:rsidP="00A2220D">
            <w:pPr>
              <w:jc w:val="right"/>
            </w:pPr>
            <w:r w:rsidRPr="00A2220D">
              <w:rPr>
                <w:lang w:val="en-US"/>
              </w:rPr>
              <w:t>5 570</w:t>
            </w:r>
            <w:r w:rsidRPr="00A2220D">
              <w:t>,</w:t>
            </w:r>
            <w:r w:rsidRPr="00A2220D">
              <w:rPr>
                <w:lang w:val="en-US"/>
              </w:rPr>
              <w:t>1</w:t>
            </w:r>
            <w:r w:rsidRPr="00A2220D">
              <w:t>4</w:t>
            </w:r>
          </w:p>
        </w:tc>
        <w:tc>
          <w:tcPr>
            <w:tcW w:w="1134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  <w:rPr>
                <w:lang w:val="en-US"/>
              </w:rPr>
            </w:pPr>
            <w:r w:rsidRPr="00A2220D">
              <w:rPr>
                <w:lang w:val="en-US"/>
              </w:rPr>
              <w:t>56</w:t>
            </w:r>
            <w:r w:rsidRPr="00A2220D">
              <w:t>,</w:t>
            </w:r>
            <w:r w:rsidRPr="00A2220D">
              <w:rPr>
                <w:lang w:val="en-US"/>
              </w:rPr>
              <w:t>5</w:t>
            </w:r>
          </w:p>
        </w:tc>
      </w:tr>
      <w:tr w:rsidR="00A2220D" w:rsidRPr="00A2220D" w:rsidTr="00056294">
        <w:trPr>
          <w:trHeight w:val="227"/>
        </w:trPr>
        <w:tc>
          <w:tcPr>
            <w:tcW w:w="5245" w:type="dxa"/>
            <w:vAlign w:val="center"/>
          </w:tcPr>
          <w:p w:rsidR="00A2220D" w:rsidRPr="00A2220D" w:rsidRDefault="00A2220D" w:rsidP="00A2220D">
            <w:pPr>
              <w:autoSpaceDE w:val="0"/>
              <w:autoSpaceDN w:val="0"/>
              <w:adjustRightInd w:val="0"/>
              <w:jc w:val="both"/>
            </w:pPr>
            <w:r w:rsidRPr="00A2220D">
              <w:lastRenderedPageBreak/>
              <w:t xml:space="preserve">Ликвидация приспособленных для проживания строений, расположенных на территории города Нижневартовска </w:t>
            </w:r>
            <w:r w:rsidRPr="00A2220D">
              <w:rPr>
                <w:lang w:eastAsia="en-US"/>
              </w:rPr>
              <w:t>(средства бюджета города)</w:t>
            </w:r>
          </w:p>
        </w:tc>
        <w:tc>
          <w:tcPr>
            <w:tcW w:w="1701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  <w:rPr>
                <w:lang w:val="en-US"/>
              </w:rPr>
            </w:pPr>
            <w:r w:rsidRPr="00A2220D">
              <w:rPr>
                <w:lang w:val="en-US"/>
              </w:rPr>
              <w:t>1 756</w:t>
            </w:r>
            <w:r w:rsidRPr="00A2220D">
              <w:t>,</w:t>
            </w:r>
            <w:r w:rsidRPr="00A2220D">
              <w:rPr>
                <w:lang w:val="en-US"/>
              </w:rPr>
              <w:t>38</w:t>
            </w:r>
          </w:p>
        </w:tc>
        <w:tc>
          <w:tcPr>
            <w:tcW w:w="1559" w:type="dxa"/>
            <w:vAlign w:val="center"/>
          </w:tcPr>
          <w:p w:rsidR="00A2220D" w:rsidRPr="00A2220D" w:rsidRDefault="00A2220D" w:rsidP="00A2220D">
            <w:pPr>
              <w:jc w:val="right"/>
            </w:pPr>
            <w:r w:rsidRPr="00A2220D">
              <w:rPr>
                <w:lang w:val="en-US"/>
              </w:rPr>
              <w:t>1 121</w:t>
            </w:r>
            <w:r w:rsidRPr="00A2220D">
              <w:t>,</w:t>
            </w:r>
            <w:r w:rsidRPr="00A2220D">
              <w:rPr>
                <w:lang w:val="en-US"/>
              </w:rPr>
              <w:t>2</w:t>
            </w:r>
            <w:r w:rsidRPr="00A2220D">
              <w:t>7</w:t>
            </w:r>
          </w:p>
        </w:tc>
        <w:tc>
          <w:tcPr>
            <w:tcW w:w="1134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</w:pPr>
            <w:r w:rsidRPr="00A2220D">
              <w:rPr>
                <w:lang w:val="en-US"/>
              </w:rPr>
              <w:t>63</w:t>
            </w:r>
            <w:r w:rsidRPr="00A2220D">
              <w:t>,8</w:t>
            </w:r>
          </w:p>
        </w:tc>
      </w:tr>
      <w:tr w:rsidR="00A2220D" w:rsidRPr="00A2220D" w:rsidTr="00056294">
        <w:trPr>
          <w:trHeight w:val="227"/>
        </w:trPr>
        <w:tc>
          <w:tcPr>
            <w:tcW w:w="5245" w:type="dxa"/>
            <w:vAlign w:val="center"/>
          </w:tcPr>
          <w:p w:rsidR="00A2220D" w:rsidRPr="00A2220D" w:rsidRDefault="00A2220D" w:rsidP="00A2220D">
            <w:pPr>
              <w:autoSpaceDE w:val="0"/>
              <w:autoSpaceDN w:val="0"/>
              <w:adjustRightInd w:val="0"/>
              <w:jc w:val="both"/>
            </w:pPr>
            <w:r w:rsidRPr="00A2220D">
              <w:t>Приобретение квартир для предоставления по договорам социального найма, в том числе:</w:t>
            </w:r>
          </w:p>
        </w:tc>
        <w:tc>
          <w:tcPr>
            <w:tcW w:w="1701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  <w:rPr>
                <w:lang w:val="en-US"/>
              </w:rPr>
            </w:pPr>
            <w:r w:rsidRPr="00A2220D">
              <w:rPr>
                <w:lang w:val="en-US"/>
              </w:rPr>
              <w:t>226 951</w:t>
            </w:r>
            <w:r w:rsidRPr="00A2220D">
              <w:t>,</w:t>
            </w:r>
            <w:r w:rsidRPr="00A2220D">
              <w:rPr>
                <w:lang w:val="en-US"/>
              </w:rPr>
              <w:t>84</w:t>
            </w:r>
          </w:p>
        </w:tc>
        <w:tc>
          <w:tcPr>
            <w:tcW w:w="1559" w:type="dxa"/>
            <w:vAlign w:val="center"/>
          </w:tcPr>
          <w:p w:rsidR="00A2220D" w:rsidRPr="00A2220D" w:rsidRDefault="00A2220D" w:rsidP="00A2220D">
            <w:pPr>
              <w:jc w:val="right"/>
              <w:rPr>
                <w:lang w:val="en-US"/>
              </w:rPr>
            </w:pPr>
            <w:r w:rsidRPr="00A2220D">
              <w:rPr>
                <w:lang w:val="en-US"/>
              </w:rPr>
              <w:t>226 951</w:t>
            </w:r>
            <w:r w:rsidRPr="00A2220D">
              <w:t>,</w:t>
            </w:r>
            <w:r w:rsidRPr="00A2220D">
              <w:rPr>
                <w:lang w:val="en-US"/>
              </w:rPr>
              <w:t>84</w:t>
            </w:r>
          </w:p>
        </w:tc>
        <w:tc>
          <w:tcPr>
            <w:tcW w:w="1134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  <w:rPr>
                <w:lang w:val="en-US"/>
              </w:rPr>
            </w:pPr>
            <w:r w:rsidRPr="00A2220D">
              <w:rPr>
                <w:lang w:val="en-US"/>
              </w:rPr>
              <w:t>100</w:t>
            </w:r>
            <w:r w:rsidRPr="00A2220D">
              <w:t>,</w:t>
            </w:r>
            <w:r w:rsidRPr="00A2220D">
              <w:rPr>
                <w:lang w:val="en-US"/>
              </w:rPr>
              <w:t>00</w:t>
            </w:r>
          </w:p>
        </w:tc>
      </w:tr>
      <w:tr w:rsidR="00A2220D" w:rsidRPr="00A2220D" w:rsidTr="00056294">
        <w:trPr>
          <w:trHeight w:val="227"/>
        </w:trPr>
        <w:tc>
          <w:tcPr>
            <w:tcW w:w="5245" w:type="dxa"/>
          </w:tcPr>
          <w:p w:rsidR="00A2220D" w:rsidRPr="00A2220D" w:rsidRDefault="00A2220D" w:rsidP="00A2220D">
            <w:pPr>
              <w:jc w:val="both"/>
              <w:rPr>
                <w:lang w:eastAsia="en-US"/>
              </w:rPr>
            </w:pPr>
            <w:r w:rsidRPr="00A2220D">
              <w:t>- средства бюджета города</w:t>
            </w:r>
          </w:p>
        </w:tc>
        <w:tc>
          <w:tcPr>
            <w:tcW w:w="1701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  <w:rPr>
                <w:lang w:val="en-US"/>
              </w:rPr>
            </w:pPr>
            <w:r w:rsidRPr="00A2220D">
              <w:rPr>
                <w:lang w:val="en-US"/>
              </w:rPr>
              <w:t>20 425</w:t>
            </w:r>
            <w:r w:rsidRPr="00A2220D">
              <w:t>,</w:t>
            </w:r>
            <w:r w:rsidRPr="00A2220D">
              <w:rPr>
                <w:lang w:val="en-US"/>
              </w:rPr>
              <w:t>67</w:t>
            </w:r>
          </w:p>
        </w:tc>
        <w:tc>
          <w:tcPr>
            <w:tcW w:w="1559" w:type="dxa"/>
            <w:vAlign w:val="center"/>
          </w:tcPr>
          <w:p w:rsidR="00A2220D" w:rsidRPr="00A2220D" w:rsidRDefault="00A2220D" w:rsidP="00A2220D">
            <w:pPr>
              <w:jc w:val="right"/>
              <w:rPr>
                <w:lang w:val="en-US"/>
              </w:rPr>
            </w:pPr>
            <w:r w:rsidRPr="00A2220D">
              <w:rPr>
                <w:lang w:val="en-US"/>
              </w:rPr>
              <w:t>20 425</w:t>
            </w:r>
            <w:r w:rsidRPr="00A2220D">
              <w:t>,</w:t>
            </w:r>
            <w:r w:rsidRPr="00A2220D">
              <w:rPr>
                <w:lang w:val="en-US"/>
              </w:rPr>
              <w:t>67</w:t>
            </w:r>
          </w:p>
        </w:tc>
        <w:tc>
          <w:tcPr>
            <w:tcW w:w="1134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  <w:rPr>
                <w:lang w:val="en-US"/>
              </w:rPr>
            </w:pPr>
            <w:r w:rsidRPr="00A2220D">
              <w:rPr>
                <w:lang w:val="en-US"/>
              </w:rPr>
              <w:t>100</w:t>
            </w:r>
            <w:r w:rsidRPr="00A2220D">
              <w:t>,</w:t>
            </w:r>
            <w:r w:rsidRPr="00A2220D">
              <w:rPr>
                <w:lang w:val="en-US"/>
              </w:rPr>
              <w:t>0</w:t>
            </w:r>
          </w:p>
        </w:tc>
      </w:tr>
      <w:tr w:rsidR="00A2220D" w:rsidRPr="00A2220D" w:rsidTr="00056294">
        <w:trPr>
          <w:trHeight w:val="227"/>
        </w:trPr>
        <w:tc>
          <w:tcPr>
            <w:tcW w:w="5245" w:type="dxa"/>
          </w:tcPr>
          <w:p w:rsidR="00A2220D" w:rsidRPr="00A2220D" w:rsidRDefault="00A2220D" w:rsidP="00A2220D">
            <w:pPr>
              <w:jc w:val="both"/>
              <w:rPr>
                <w:lang w:eastAsia="en-US"/>
              </w:rPr>
            </w:pPr>
            <w:r w:rsidRPr="00A2220D">
              <w:t>- средства бюджета автономного округа</w:t>
            </w:r>
          </w:p>
        </w:tc>
        <w:tc>
          <w:tcPr>
            <w:tcW w:w="1701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  <w:rPr>
                <w:lang w:val="en-US"/>
              </w:rPr>
            </w:pPr>
            <w:r w:rsidRPr="00A2220D">
              <w:rPr>
                <w:lang w:val="en-US"/>
              </w:rPr>
              <w:t>206 526</w:t>
            </w:r>
            <w:r w:rsidRPr="00A2220D">
              <w:t>,</w:t>
            </w:r>
            <w:r w:rsidRPr="00A2220D">
              <w:rPr>
                <w:lang w:val="en-US"/>
              </w:rPr>
              <w:t>17</w:t>
            </w:r>
          </w:p>
        </w:tc>
        <w:tc>
          <w:tcPr>
            <w:tcW w:w="1559" w:type="dxa"/>
            <w:vAlign w:val="center"/>
          </w:tcPr>
          <w:p w:rsidR="00A2220D" w:rsidRPr="00A2220D" w:rsidRDefault="00A2220D" w:rsidP="00A2220D">
            <w:pPr>
              <w:jc w:val="right"/>
              <w:rPr>
                <w:lang w:val="en-US"/>
              </w:rPr>
            </w:pPr>
            <w:r w:rsidRPr="00A2220D">
              <w:rPr>
                <w:lang w:val="en-US"/>
              </w:rPr>
              <w:t>206 526</w:t>
            </w:r>
            <w:r w:rsidRPr="00A2220D">
              <w:t>,</w:t>
            </w:r>
            <w:r w:rsidRPr="00A2220D">
              <w:rPr>
                <w:lang w:val="en-US"/>
              </w:rPr>
              <w:t>17</w:t>
            </w:r>
          </w:p>
        </w:tc>
        <w:tc>
          <w:tcPr>
            <w:tcW w:w="1134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  <w:rPr>
                <w:lang w:val="en-US"/>
              </w:rPr>
            </w:pPr>
            <w:r w:rsidRPr="00A2220D">
              <w:rPr>
                <w:lang w:val="en-US"/>
              </w:rPr>
              <w:t>100</w:t>
            </w:r>
            <w:r w:rsidRPr="00A2220D">
              <w:t>,</w:t>
            </w:r>
            <w:r w:rsidRPr="00A2220D">
              <w:rPr>
                <w:lang w:val="en-US"/>
              </w:rPr>
              <w:t>0</w:t>
            </w:r>
          </w:p>
        </w:tc>
      </w:tr>
      <w:tr w:rsidR="00A2220D" w:rsidRPr="00A2220D" w:rsidTr="00056294">
        <w:trPr>
          <w:trHeight w:val="227"/>
        </w:trPr>
        <w:tc>
          <w:tcPr>
            <w:tcW w:w="5245" w:type="dxa"/>
          </w:tcPr>
          <w:p w:rsidR="00A2220D" w:rsidRPr="00A2220D" w:rsidRDefault="00A2220D" w:rsidP="00A2220D">
            <w:pPr>
              <w:jc w:val="both"/>
            </w:pPr>
            <w:r w:rsidRPr="00A2220D">
              <w:t>Приобретение квартир для формирования специализированного жилищного фонда, в том числе:</w:t>
            </w:r>
          </w:p>
        </w:tc>
        <w:tc>
          <w:tcPr>
            <w:tcW w:w="1701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</w:pPr>
            <w:r w:rsidRPr="00A2220D">
              <w:rPr>
                <w:lang w:val="en-US"/>
              </w:rPr>
              <w:t>5 928</w:t>
            </w:r>
            <w:r w:rsidRPr="00A2220D">
              <w:t>,</w:t>
            </w:r>
            <w:r w:rsidRPr="00A2220D">
              <w:rPr>
                <w:lang w:val="en-US"/>
              </w:rPr>
              <w:t>85</w:t>
            </w:r>
          </w:p>
        </w:tc>
        <w:tc>
          <w:tcPr>
            <w:tcW w:w="1559" w:type="dxa"/>
            <w:vAlign w:val="center"/>
          </w:tcPr>
          <w:p w:rsidR="00A2220D" w:rsidRPr="00A2220D" w:rsidRDefault="00A2220D" w:rsidP="00A2220D">
            <w:pPr>
              <w:jc w:val="right"/>
            </w:pPr>
            <w:r w:rsidRPr="00A2220D">
              <w:rPr>
                <w:lang w:val="en-US"/>
              </w:rPr>
              <w:t>5 928</w:t>
            </w:r>
            <w:r w:rsidRPr="00A2220D">
              <w:t>,</w:t>
            </w:r>
            <w:r w:rsidRPr="00A2220D">
              <w:rPr>
                <w:lang w:val="en-US"/>
              </w:rPr>
              <w:t>8</w:t>
            </w:r>
            <w:r w:rsidRPr="00A2220D">
              <w:t>4</w:t>
            </w:r>
          </w:p>
        </w:tc>
        <w:tc>
          <w:tcPr>
            <w:tcW w:w="1134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  <w:rPr>
                <w:lang w:val="en-US"/>
              </w:rPr>
            </w:pPr>
            <w:r w:rsidRPr="00A2220D">
              <w:t>100,0</w:t>
            </w:r>
          </w:p>
        </w:tc>
      </w:tr>
      <w:tr w:rsidR="00A2220D" w:rsidRPr="00A2220D" w:rsidTr="00056294">
        <w:trPr>
          <w:trHeight w:val="227"/>
        </w:trPr>
        <w:tc>
          <w:tcPr>
            <w:tcW w:w="5245" w:type="dxa"/>
          </w:tcPr>
          <w:p w:rsidR="00A2220D" w:rsidRPr="00A2220D" w:rsidRDefault="00A2220D" w:rsidP="00A2220D">
            <w:pPr>
              <w:jc w:val="both"/>
              <w:rPr>
                <w:lang w:eastAsia="en-US"/>
              </w:rPr>
            </w:pPr>
            <w:r w:rsidRPr="00A2220D">
              <w:t>- средства бюджета города</w:t>
            </w:r>
          </w:p>
        </w:tc>
        <w:tc>
          <w:tcPr>
            <w:tcW w:w="1701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</w:pPr>
            <w:r w:rsidRPr="00A2220D">
              <w:t>533,60</w:t>
            </w:r>
          </w:p>
        </w:tc>
        <w:tc>
          <w:tcPr>
            <w:tcW w:w="1559" w:type="dxa"/>
            <w:vAlign w:val="center"/>
          </w:tcPr>
          <w:p w:rsidR="00A2220D" w:rsidRPr="00A2220D" w:rsidRDefault="00A2220D" w:rsidP="00A2220D">
            <w:pPr>
              <w:jc w:val="right"/>
            </w:pPr>
            <w:r w:rsidRPr="00A2220D">
              <w:t>533,59</w:t>
            </w:r>
          </w:p>
        </w:tc>
        <w:tc>
          <w:tcPr>
            <w:tcW w:w="1134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</w:pPr>
            <w:r w:rsidRPr="00A2220D">
              <w:t>100,0</w:t>
            </w:r>
          </w:p>
        </w:tc>
      </w:tr>
      <w:tr w:rsidR="00A2220D" w:rsidRPr="00A2220D" w:rsidTr="00056294">
        <w:trPr>
          <w:trHeight w:val="227"/>
        </w:trPr>
        <w:tc>
          <w:tcPr>
            <w:tcW w:w="5245" w:type="dxa"/>
          </w:tcPr>
          <w:p w:rsidR="00A2220D" w:rsidRPr="00A2220D" w:rsidRDefault="00A2220D" w:rsidP="00A2220D">
            <w:pPr>
              <w:jc w:val="both"/>
              <w:rPr>
                <w:lang w:eastAsia="en-US"/>
              </w:rPr>
            </w:pPr>
            <w:r w:rsidRPr="00A2220D">
              <w:t>- средства бюджета автономного округа</w:t>
            </w:r>
          </w:p>
        </w:tc>
        <w:tc>
          <w:tcPr>
            <w:tcW w:w="1701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</w:pPr>
            <w:r w:rsidRPr="00A2220D">
              <w:t>5 395,25</w:t>
            </w:r>
          </w:p>
        </w:tc>
        <w:tc>
          <w:tcPr>
            <w:tcW w:w="1559" w:type="dxa"/>
            <w:vAlign w:val="center"/>
          </w:tcPr>
          <w:p w:rsidR="00A2220D" w:rsidRPr="00A2220D" w:rsidRDefault="00A2220D" w:rsidP="00A2220D">
            <w:pPr>
              <w:jc w:val="right"/>
            </w:pPr>
            <w:r w:rsidRPr="00A2220D">
              <w:t>5 395,25</w:t>
            </w:r>
          </w:p>
        </w:tc>
        <w:tc>
          <w:tcPr>
            <w:tcW w:w="1134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</w:pPr>
            <w:r w:rsidRPr="00A2220D">
              <w:t>100,0</w:t>
            </w:r>
          </w:p>
        </w:tc>
      </w:tr>
      <w:tr w:rsidR="00A2220D" w:rsidRPr="00A2220D" w:rsidTr="00056294">
        <w:trPr>
          <w:trHeight w:val="227"/>
        </w:trPr>
        <w:tc>
          <w:tcPr>
            <w:tcW w:w="5245" w:type="dxa"/>
          </w:tcPr>
          <w:p w:rsidR="00A2220D" w:rsidRPr="00A2220D" w:rsidRDefault="00A2220D" w:rsidP="00A2220D">
            <w:pPr>
              <w:jc w:val="both"/>
            </w:pPr>
            <w:r w:rsidRPr="00A2220D">
              <w:t xml:space="preserve">Совершенствование базы нормативных документов и информационной системы обеспечения градостроительной деятельности на территории города, в том числе: </w:t>
            </w:r>
          </w:p>
        </w:tc>
        <w:tc>
          <w:tcPr>
            <w:tcW w:w="1701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</w:pPr>
            <w:r w:rsidRPr="00A2220D">
              <w:t>42 257,21</w:t>
            </w:r>
          </w:p>
        </w:tc>
        <w:tc>
          <w:tcPr>
            <w:tcW w:w="1559" w:type="dxa"/>
            <w:vAlign w:val="center"/>
          </w:tcPr>
          <w:p w:rsidR="00A2220D" w:rsidRPr="00A2220D" w:rsidRDefault="00A2220D" w:rsidP="00A2220D">
            <w:pPr>
              <w:jc w:val="right"/>
            </w:pPr>
            <w:r w:rsidRPr="00A2220D">
              <w:t>42 257,20</w:t>
            </w:r>
          </w:p>
        </w:tc>
        <w:tc>
          <w:tcPr>
            <w:tcW w:w="1134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</w:pPr>
            <w:r w:rsidRPr="00A2220D">
              <w:t>100,0</w:t>
            </w:r>
          </w:p>
        </w:tc>
      </w:tr>
      <w:tr w:rsidR="00A2220D" w:rsidRPr="00A2220D" w:rsidTr="00056294">
        <w:trPr>
          <w:trHeight w:val="227"/>
        </w:trPr>
        <w:tc>
          <w:tcPr>
            <w:tcW w:w="5245" w:type="dxa"/>
          </w:tcPr>
          <w:p w:rsidR="00A2220D" w:rsidRPr="00A2220D" w:rsidRDefault="00A2220D" w:rsidP="00A2220D">
            <w:pPr>
              <w:jc w:val="both"/>
              <w:rPr>
                <w:lang w:eastAsia="en-US"/>
              </w:rPr>
            </w:pPr>
            <w:r w:rsidRPr="00A2220D">
              <w:t>- средства бюджета города</w:t>
            </w:r>
          </w:p>
        </w:tc>
        <w:tc>
          <w:tcPr>
            <w:tcW w:w="1701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</w:pPr>
            <w:r w:rsidRPr="00A2220D">
              <w:t xml:space="preserve"> 15 177,21</w:t>
            </w:r>
          </w:p>
        </w:tc>
        <w:tc>
          <w:tcPr>
            <w:tcW w:w="1559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</w:pPr>
            <w:r w:rsidRPr="00A2220D">
              <w:t>15 177,20</w:t>
            </w:r>
          </w:p>
        </w:tc>
        <w:tc>
          <w:tcPr>
            <w:tcW w:w="1134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</w:pPr>
            <w:r w:rsidRPr="00A2220D">
              <w:t>100,0</w:t>
            </w:r>
          </w:p>
        </w:tc>
      </w:tr>
      <w:tr w:rsidR="00A2220D" w:rsidRPr="00A2220D" w:rsidTr="00056294">
        <w:trPr>
          <w:trHeight w:val="227"/>
        </w:trPr>
        <w:tc>
          <w:tcPr>
            <w:tcW w:w="5245" w:type="dxa"/>
          </w:tcPr>
          <w:p w:rsidR="00A2220D" w:rsidRPr="00A2220D" w:rsidRDefault="00A2220D" w:rsidP="00A2220D">
            <w:pPr>
              <w:jc w:val="both"/>
              <w:rPr>
                <w:lang w:eastAsia="en-US"/>
              </w:rPr>
            </w:pPr>
            <w:r w:rsidRPr="00A2220D">
              <w:t>- средства бюджета автономного округа</w:t>
            </w:r>
          </w:p>
        </w:tc>
        <w:tc>
          <w:tcPr>
            <w:tcW w:w="1701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</w:pPr>
            <w:r w:rsidRPr="00A2220D">
              <w:t>27 080,00</w:t>
            </w:r>
          </w:p>
        </w:tc>
        <w:tc>
          <w:tcPr>
            <w:tcW w:w="1559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</w:pPr>
            <w:r w:rsidRPr="00A2220D">
              <w:t>27 080,00</w:t>
            </w:r>
          </w:p>
        </w:tc>
        <w:tc>
          <w:tcPr>
            <w:tcW w:w="1134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</w:pPr>
            <w:r w:rsidRPr="00A2220D">
              <w:t>100,0</w:t>
            </w:r>
          </w:p>
        </w:tc>
      </w:tr>
      <w:tr w:rsidR="00A2220D" w:rsidRPr="00A2220D" w:rsidTr="00056294">
        <w:trPr>
          <w:trHeight w:val="227"/>
        </w:trPr>
        <w:tc>
          <w:tcPr>
            <w:tcW w:w="5245" w:type="dxa"/>
          </w:tcPr>
          <w:p w:rsidR="00A2220D" w:rsidRPr="00A2220D" w:rsidRDefault="00A2220D" w:rsidP="00A2220D">
            <w:pPr>
              <w:jc w:val="both"/>
              <w:rPr>
                <w:color w:val="FF0000"/>
              </w:rPr>
            </w:pPr>
            <w:r w:rsidRPr="00A2220D">
              <w:t>Подготовка документации по планировке территорий города в целях жилищного строительства и строительства объектов социальной инфраструктуры</w:t>
            </w:r>
            <w:r w:rsidRPr="00A2220D">
              <w:rPr>
                <w:color w:val="FF0000"/>
              </w:rPr>
              <w:t xml:space="preserve"> </w:t>
            </w:r>
            <w:r w:rsidRPr="00A2220D">
              <w:t>(средства бюджета города)</w:t>
            </w:r>
          </w:p>
        </w:tc>
        <w:tc>
          <w:tcPr>
            <w:tcW w:w="1701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</w:pPr>
            <w:r w:rsidRPr="00A2220D">
              <w:t>100,00</w:t>
            </w:r>
          </w:p>
        </w:tc>
        <w:tc>
          <w:tcPr>
            <w:tcW w:w="1559" w:type="dxa"/>
            <w:vAlign w:val="center"/>
          </w:tcPr>
          <w:p w:rsidR="00A2220D" w:rsidRPr="00A2220D" w:rsidRDefault="00A2220D" w:rsidP="00A2220D">
            <w:pPr>
              <w:jc w:val="right"/>
            </w:pPr>
            <w:r w:rsidRPr="00A2220D">
              <w:t>100,00</w:t>
            </w:r>
          </w:p>
        </w:tc>
        <w:tc>
          <w:tcPr>
            <w:tcW w:w="1134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</w:pPr>
            <w:r w:rsidRPr="00A2220D">
              <w:t>100,0</w:t>
            </w:r>
          </w:p>
        </w:tc>
      </w:tr>
      <w:tr w:rsidR="00A2220D" w:rsidRPr="00A2220D" w:rsidTr="00056294">
        <w:trPr>
          <w:trHeight w:val="227"/>
        </w:trPr>
        <w:tc>
          <w:tcPr>
            <w:tcW w:w="5245" w:type="dxa"/>
          </w:tcPr>
          <w:p w:rsidR="00A2220D" w:rsidRPr="00A2220D" w:rsidRDefault="00A2220D" w:rsidP="00A2220D">
            <w:pPr>
              <w:jc w:val="both"/>
            </w:pPr>
            <w:r w:rsidRPr="00A2220D">
              <w:t>Региональный проект "Обеспечение устойчивого сокращения непригодного для проживания жилищного фонда", в том числе:</w:t>
            </w:r>
          </w:p>
        </w:tc>
        <w:tc>
          <w:tcPr>
            <w:tcW w:w="1701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</w:pPr>
            <w:r w:rsidRPr="00A2220D">
              <w:t>455 310,55</w:t>
            </w:r>
          </w:p>
        </w:tc>
        <w:tc>
          <w:tcPr>
            <w:tcW w:w="1559" w:type="dxa"/>
            <w:vAlign w:val="center"/>
          </w:tcPr>
          <w:p w:rsidR="00A2220D" w:rsidRPr="00A2220D" w:rsidRDefault="00A2220D" w:rsidP="00A2220D">
            <w:pPr>
              <w:jc w:val="right"/>
            </w:pPr>
            <w:r w:rsidRPr="00A2220D">
              <w:t>454 384,39</w:t>
            </w:r>
          </w:p>
        </w:tc>
        <w:tc>
          <w:tcPr>
            <w:tcW w:w="1134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</w:pPr>
            <w:r w:rsidRPr="00A2220D">
              <w:t>99,8</w:t>
            </w:r>
          </w:p>
        </w:tc>
      </w:tr>
      <w:tr w:rsidR="00A2220D" w:rsidRPr="00A2220D" w:rsidTr="00056294">
        <w:trPr>
          <w:trHeight w:val="227"/>
        </w:trPr>
        <w:tc>
          <w:tcPr>
            <w:tcW w:w="5245" w:type="dxa"/>
          </w:tcPr>
          <w:p w:rsidR="00A2220D" w:rsidRPr="00A2220D" w:rsidRDefault="00A2220D" w:rsidP="00A2220D">
            <w:pPr>
              <w:jc w:val="both"/>
              <w:rPr>
                <w:color w:val="FF0000"/>
                <w:lang w:eastAsia="en-US"/>
              </w:rPr>
            </w:pPr>
            <w:r w:rsidRPr="00A2220D">
              <w:t>- средства бюджета города</w:t>
            </w:r>
          </w:p>
        </w:tc>
        <w:tc>
          <w:tcPr>
            <w:tcW w:w="1701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</w:pPr>
            <w:r w:rsidRPr="00A2220D">
              <w:t>40 977,95</w:t>
            </w:r>
          </w:p>
        </w:tc>
        <w:tc>
          <w:tcPr>
            <w:tcW w:w="1559" w:type="dxa"/>
            <w:vAlign w:val="center"/>
          </w:tcPr>
          <w:p w:rsidR="00A2220D" w:rsidRPr="00A2220D" w:rsidRDefault="00A2220D" w:rsidP="00A2220D">
            <w:pPr>
              <w:jc w:val="right"/>
            </w:pPr>
            <w:r w:rsidRPr="00A2220D">
              <w:t>40 894,59</w:t>
            </w:r>
          </w:p>
        </w:tc>
        <w:tc>
          <w:tcPr>
            <w:tcW w:w="1134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</w:pPr>
            <w:r w:rsidRPr="00A2220D">
              <w:t>99,8</w:t>
            </w:r>
          </w:p>
        </w:tc>
      </w:tr>
      <w:tr w:rsidR="00A2220D" w:rsidRPr="00A2220D" w:rsidTr="00056294">
        <w:trPr>
          <w:trHeight w:val="227"/>
        </w:trPr>
        <w:tc>
          <w:tcPr>
            <w:tcW w:w="5245" w:type="dxa"/>
          </w:tcPr>
          <w:p w:rsidR="00A2220D" w:rsidRPr="00A2220D" w:rsidRDefault="00A2220D" w:rsidP="00A2220D">
            <w:pPr>
              <w:jc w:val="both"/>
              <w:rPr>
                <w:color w:val="FF0000"/>
                <w:lang w:eastAsia="en-US"/>
              </w:rPr>
            </w:pPr>
            <w:r w:rsidRPr="00A2220D">
              <w:t>- средства бюджета автономного округа</w:t>
            </w:r>
          </w:p>
        </w:tc>
        <w:tc>
          <w:tcPr>
            <w:tcW w:w="1701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</w:pPr>
            <w:r w:rsidRPr="00A2220D">
              <w:t>414 332,60</w:t>
            </w:r>
          </w:p>
        </w:tc>
        <w:tc>
          <w:tcPr>
            <w:tcW w:w="1559" w:type="dxa"/>
            <w:vAlign w:val="center"/>
          </w:tcPr>
          <w:p w:rsidR="00A2220D" w:rsidRPr="00A2220D" w:rsidRDefault="00A2220D" w:rsidP="00A2220D">
            <w:pPr>
              <w:jc w:val="right"/>
            </w:pPr>
            <w:r w:rsidRPr="00A2220D">
              <w:t>413 489,80</w:t>
            </w:r>
          </w:p>
        </w:tc>
        <w:tc>
          <w:tcPr>
            <w:tcW w:w="1134" w:type="dxa"/>
            <w:vAlign w:val="center"/>
          </w:tcPr>
          <w:p w:rsidR="00A2220D" w:rsidRPr="00A2220D" w:rsidRDefault="00A2220D" w:rsidP="00A2220D">
            <w:pPr>
              <w:tabs>
                <w:tab w:val="left" w:pos="851"/>
              </w:tabs>
              <w:jc w:val="right"/>
            </w:pPr>
            <w:r w:rsidRPr="00A2220D">
              <w:t>99,8</w:t>
            </w:r>
          </w:p>
        </w:tc>
      </w:tr>
    </w:tbl>
    <w:p w:rsidR="00A2220D" w:rsidRPr="00A2220D" w:rsidRDefault="00A2220D" w:rsidP="00A2220D">
      <w:pPr>
        <w:spacing w:before="120"/>
        <w:ind w:firstLine="709"/>
        <w:jc w:val="both"/>
        <w:rPr>
          <w:bCs/>
          <w:sz w:val="28"/>
          <w:szCs w:val="28"/>
        </w:rPr>
      </w:pPr>
      <w:r w:rsidRPr="00A2220D">
        <w:rPr>
          <w:sz w:val="28"/>
          <w:szCs w:val="28"/>
        </w:rPr>
        <w:t xml:space="preserve">Весомую часть в </w:t>
      </w:r>
      <w:proofErr w:type="gramStart"/>
      <w:r w:rsidRPr="00A2220D">
        <w:rPr>
          <w:sz w:val="28"/>
          <w:szCs w:val="28"/>
        </w:rPr>
        <w:t>расходах</w:t>
      </w:r>
      <w:proofErr w:type="gramEnd"/>
      <w:r w:rsidRPr="00A2220D">
        <w:rPr>
          <w:sz w:val="28"/>
          <w:szCs w:val="28"/>
        </w:rPr>
        <w:t xml:space="preserve"> программы 97,1% занимают бюджетные инвестиции на приобретение объектов недвижимого имущества в </w:t>
      </w:r>
      <w:r w:rsidRPr="00A2220D">
        <w:rPr>
          <w:bCs/>
          <w:sz w:val="28"/>
          <w:szCs w:val="28"/>
        </w:rPr>
        <w:t xml:space="preserve">муниципальную собственность. </w:t>
      </w:r>
      <w:r w:rsidRPr="00A2220D">
        <w:rPr>
          <w:sz w:val="28"/>
          <w:szCs w:val="28"/>
        </w:rPr>
        <w:t xml:space="preserve">На </w:t>
      </w:r>
      <w:r w:rsidR="003302CF" w:rsidRPr="00A2220D">
        <w:rPr>
          <w:sz w:val="28"/>
          <w:szCs w:val="28"/>
        </w:rPr>
        <w:t xml:space="preserve">приобретение объектов недвижимого имущества в </w:t>
      </w:r>
      <w:r w:rsidR="003302CF" w:rsidRPr="00A2220D">
        <w:rPr>
          <w:bCs/>
          <w:sz w:val="28"/>
          <w:szCs w:val="28"/>
        </w:rPr>
        <w:t>муниципальную собственность</w:t>
      </w:r>
      <w:r w:rsidR="003302CF" w:rsidRPr="00A2220D">
        <w:rPr>
          <w:sz w:val="28"/>
          <w:szCs w:val="28"/>
        </w:rPr>
        <w:t xml:space="preserve"> </w:t>
      </w:r>
      <w:r w:rsidRPr="00A2220D">
        <w:rPr>
          <w:sz w:val="28"/>
          <w:szCs w:val="28"/>
        </w:rPr>
        <w:t xml:space="preserve">направлено 1 663 668,92 тыс. рублей. Данные бюджетные ассигнования в </w:t>
      </w:r>
      <w:proofErr w:type="gramStart"/>
      <w:r w:rsidRPr="00A2220D">
        <w:rPr>
          <w:sz w:val="28"/>
          <w:szCs w:val="28"/>
        </w:rPr>
        <w:t>рамках</w:t>
      </w:r>
      <w:proofErr w:type="gramEnd"/>
      <w:r w:rsidRPr="00A2220D">
        <w:rPr>
          <w:sz w:val="28"/>
          <w:szCs w:val="28"/>
        </w:rPr>
        <w:t xml:space="preserve"> программы позволили </w:t>
      </w:r>
      <w:r w:rsidRPr="00A2220D">
        <w:rPr>
          <w:sz w:val="28"/>
          <w:szCs w:val="28"/>
          <w:lang w:eastAsia="x-none"/>
        </w:rPr>
        <w:t>приобрести в муниципальную собственность 624 квартиры, в том числе 531 квартир</w:t>
      </w:r>
      <w:r w:rsidR="003302CF">
        <w:rPr>
          <w:sz w:val="28"/>
          <w:szCs w:val="28"/>
          <w:lang w:eastAsia="x-none"/>
        </w:rPr>
        <w:t>а</w:t>
      </w:r>
      <w:r w:rsidRPr="00A2220D">
        <w:rPr>
          <w:sz w:val="28"/>
          <w:szCs w:val="28"/>
          <w:lang w:eastAsia="x-none"/>
        </w:rPr>
        <w:t xml:space="preserve"> для переселения граждан из аварийного жилищного фонда, 90 квартир для предоставления гражданам по договорам социального найма, 3 квартиры на формирование специализированного муниципального жилищного фонда города.</w:t>
      </w:r>
    </w:p>
    <w:p w:rsidR="00A2220D" w:rsidRPr="00A2220D" w:rsidRDefault="00A2220D" w:rsidP="00A2220D">
      <w:pPr>
        <w:ind w:firstLine="709"/>
        <w:jc w:val="both"/>
        <w:rPr>
          <w:sz w:val="28"/>
          <w:szCs w:val="28"/>
          <w:lang w:eastAsia="x-none"/>
        </w:rPr>
      </w:pPr>
      <w:r w:rsidRPr="00A2220D">
        <w:rPr>
          <w:sz w:val="28"/>
          <w:szCs w:val="28"/>
          <w:lang w:eastAsia="x-none"/>
        </w:rPr>
        <w:t xml:space="preserve">На закупку товаров, работ и услуг для обеспечения муниципальных нужд направлено 49 048,61 тыс. рублей. Данные средства направлены </w:t>
      </w:r>
      <w:proofErr w:type="gramStart"/>
      <w:r w:rsidRPr="00A2220D">
        <w:rPr>
          <w:sz w:val="28"/>
          <w:szCs w:val="28"/>
          <w:lang w:eastAsia="x-none"/>
        </w:rPr>
        <w:t>на</w:t>
      </w:r>
      <w:proofErr w:type="gramEnd"/>
      <w:r w:rsidRPr="00A2220D">
        <w:rPr>
          <w:sz w:val="28"/>
          <w:szCs w:val="28"/>
          <w:lang w:eastAsia="x-none"/>
        </w:rPr>
        <w:t xml:space="preserve">: </w:t>
      </w:r>
    </w:p>
    <w:p w:rsidR="00A2220D" w:rsidRPr="00A2220D" w:rsidRDefault="00A2220D" w:rsidP="00A2220D">
      <w:pPr>
        <w:ind w:firstLine="709"/>
        <w:jc w:val="both"/>
        <w:rPr>
          <w:sz w:val="28"/>
          <w:szCs w:val="28"/>
          <w:lang w:eastAsia="x-none"/>
        </w:rPr>
      </w:pPr>
      <w:r w:rsidRPr="00A2220D">
        <w:rPr>
          <w:sz w:val="28"/>
          <w:szCs w:val="28"/>
          <w:lang w:eastAsia="x-none"/>
        </w:rPr>
        <w:t xml:space="preserve">- реализацию полномочий в области градостроительной деятельности в рамках, которых подготовлены документы градостроительного регулирования города Нижневартовска (генеральный план, проекты планировки и межевания, </w:t>
      </w:r>
      <w:r w:rsidRPr="00A2220D">
        <w:rPr>
          <w:sz w:val="28"/>
          <w:szCs w:val="28"/>
          <w:lang w:eastAsia="x-none"/>
        </w:rPr>
        <w:lastRenderedPageBreak/>
        <w:t xml:space="preserve">правила землепользования и застройки), а также выполнены работы по внесению изменений в проект межевания территории озера </w:t>
      </w:r>
      <w:proofErr w:type="gramStart"/>
      <w:r w:rsidRPr="00A2220D">
        <w:rPr>
          <w:sz w:val="28"/>
          <w:szCs w:val="28"/>
          <w:lang w:eastAsia="x-none"/>
        </w:rPr>
        <w:t>Комсомольское</w:t>
      </w:r>
      <w:proofErr w:type="gramEnd"/>
      <w:r w:rsidRPr="00A2220D">
        <w:rPr>
          <w:sz w:val="28"/>
          <w:szCs w:val="28"/>
          <w:lang w:eastAsia="x-none"/>
        </w:rPr>
        <w:t>, объем средств 42 357,20 тыс. рублей;</w:t>
      </w:r>
    </w:p>
    <w:p w:rsidR="00A2220D" w:rsidRPr="00A2220D" w:rsidRDefault="00A2220D" w:rsidP="00A2220D">
      <w:pPr>
        <w:ind w:firstLine="709"/>
        <w:jc w:val="both"/>
        <w:rPr>
          <w:sz w:val="28"/>
          <w:szCs w:val="28"/>
          <w:lang w:eastAsia="x-none"/>
        </w:rPr>
      </w:pPr>
      <w:r w:rsidRPr="00A2220D">
        <w:rPr>
          <w:sz w:val="28"/>
          <w:szCs w:val="28"/>
          <w:lang w:eastAsia="x-none"/>
        </w:rPr>
        <w:t>- оплату услуг по обследованию жилых домов и сносу 38 домов, признанных аварийными и подлежащими сносу, объем средств 5 570,14 тыс. рублей;</w:t>
      </w:r>
    </w:p>
    <w:p w:rsidR="00A2220D" w:rsidRPr="00A2220D" w:rsidRDefault="00A2220D" w:rsidP="00A2220D">
      <w:pPr>
        <w:tabs>
          <w:tab w:val="left" w:pos="0"/>
        </w:tabs>
        <w:spacing w:after="120"/>
        <w:jc w:val="both"/>
        <w:rPr>
          <w:sz w:val="28"/>
          <w:szCs w:val="28"/>
        </w:rPr>
      </w:pPr>
      <w:r w:rsidRPr="00A2220D">
        <w:rPr>
          <w:sz w:val="28"/>
          <w:szCs w:val="28"/>
        </w:rPr>
        <w:tab/>
        <w:t xml:space="preserve">- ликвидацию и расселение приспособленных для проживания строений, расположенных на территории города, </w:t>
      </w:r>
      <w:r w:rsidRPr="00A2220D">
        <w:rPr>
          <w:sz w:val="28"/>
          <w:szCs w:val="28"/>
          <w:lang w:eastAsia="x-none"/>
        </w:rPr>
        <w:t>объем средств</w:t>
      </w:r>
      <w:r w:rsidRPr="00A2220D">
        <w:rPr>
          <w:sz w:val="28"/>
          <w:szCs w:val="28"/>
        </w:rPr>
        <w:t xml:space="preserve"> 1 121,27 тыс. рублей.</w:t>
      </w:r>
    </w:p>
    <w:p w:rsidR="00A2220D" w:rsidRPr="00A2220D" w:rsidRDefault="00A2220D" w:rsidP="00A2220D">
      <w:pPr>
        <w:tabs>
          <w:tab w:val="left" w:pos="851"/>
        </w:tabs>
        <w:spacing w:before="120"/>
        <w:ind w:firstLine="425"/>
        <w:rPr>
          <w:sz w:val="28"/>
          <w:szCs w:val="28"/>
        </w:rPr>
      </w:pPr>
      <w:r w:rsidRPr="00A2220D">
        <w:rPr>
          <w:sz w:val="28"/>
          <w:szCs w:val="28"/>
        </w:rPr>
        <w:tab/>
        <w:t xml:space="preserve">Низкое исполнение по отдельным </w:t>
      </w:r>
      <w:r w:rsidR="001B6959">
        <w:rPr>
          <w:sz w:val="28"/>
          <w:szCs w:val="28"/>
        </w:rPr>
        <w:t>мероприятиям</w:t>
      </w:r>
      <w:r w:rsidRPr="00A2220D">
        <w:rPr>
          <w:sz w:val="28"/>
          <w:szCs w:val="28"/>
        </w:rPr>
        <w:t xml:space="preserve"> </w:t>
      </w:r>
      <w:r w:rsidR="00056294">
        <w:rPr>
          <w:sz w:val="28"/>
          <w:szCs w:val="28"/>
        </w:rPr>
        <w:t xml:space="preserve">расходов </w:t>
      </w:r>
      <w:r w:rsidRPr="00A2220D">
        <w:rPr>
          <w:sz w:val="28"/>
          <w:szCs w:val="28"/>
        </w:rPr>
        <w:t>обусловлено следующими причинами:</w:t>
      </w:r>
    </w:p>
    <w:p w:rsidR="00A2220D" w:rsidRPr="00A2220D" w:rsidRDefault="00A2220D" w:rsidP="00A2220D">
      <w:pPr>
        <w:tabs>
          <w:tab w:val="left" w:pos="0"/>
        </w:tabs>
        <w:suppressAutoHyphens/>
        <w:ind w:firstLine="709"/>
        <w:jc w:val="both"/>
        <w:rPr>
          <w:sz w:val="28"/>
          <w:szCs w:val="28"/>
        </w:rPr>
      </w:pPr>
      <w:r w:rsidRPr="00A2220D">
        <w:rPr>
          <w:sz w:val="28"/>
          <w:szCs w:val="28"/>
        </w:rPr>
        <w:t>- экономи</w:t>
      </w:r>
      <w:r w:rsidR="00056294">
        <w:rPr>
          <w:sz w:val="28"/>
          <w:szCs w:val="28"/>
        </w:rPr>
        <w:t>ей</w:t>
      </w:r>
      <w:r w:rsidRPr="00A2220D">
        <w:rPr>
          <w:sz w:val="28"/>
          <w:szCs w:val="28"/>
        </w:rPr>
        <w:t>, сложивш</w:t>
      </w:r>
      <w:r w:rsidR="00056294">
        <w:rPr>
          <w:sz w:val="28"/>
          <w:szCs w:val="28"/>
        </w:rPr>
        <w:t>ей</w:t>
      </w:r>
      <w:r w:rsidRPr="00A2220D">
        <w:rPr>
          <w:sz w:val="28"/>
          <w:szCs w:val="28"/>
        </w:rPr>
        <w:t>ся по результатам проведения конкурсных процедур;</w:t>
      </w:r>
    </w:p>
    <w:p w:rsidR="00A2220D" w:rsidRPr="00A2220D" w:rsidRDefault="00A2220D" w:rsidP="009F5E9B">
      <w:pPr>
        <w:tabs>
          <w:tab w:val="left" w:pos="0"/>
        </w:tabs>
        <w:suppressAutoHyphens/>
        <w:spacing w:after="240"/>
        <w:ind w:firstLine="709"/>
        <w:jc w:val="both"/>
        <w:rPr>
          <w:sz w:val="28"/>
          <w:szCs w:val="28"/>
        </w:rPr>
      </w:pPr>
      <w:r w:rsidRPr="00A2220D">
        <w:rPr>
          <w:sz w:val="28"/>
          <w:szCs w:val="28"/>
        </w:rPr>
        <w:t>- оплат</w:t>
      </w:r>
      <w:r w:rsidR="00056294">
        <w:rPr>
          <w:sz w:val="28"/>
          <w:szCs w:val="28"/>
        </w:rPr>
        <w:t>ой</w:t>
      </w:r>
      <w:r w:rsidRPr="00A2220D">
        <w:rPr>
          <w:sz w:val="28"/>
          <w:szCs w:val="28"/>
        </w:rPr>
        <w:t xml:space="preserve"> работ по "факту" на основании актов выполненных работ.</w:t>
      </w:r>
    </w:p>
    <w:p w:rsidR="007763D8" w:rsidRPr="007763D8" w:rsidRDefault="007763D8" w:rsidP="007763D8">
      <w:pPr>
        <w:spacing w:before="120"/>
        <w:jc w:val="center"/>
        <w:rPr>
          <w:b/>
          <w:sz w:val="28"/>
          <w:szCs w:val="28"/>
          <w:lang w:eastAsia="ar-SA"/>
        </w:rPr>
      </w:pPr>
      <w:r w:rsidRPr="007763D8">
        <w:rPr>
          <w:b/>
          <w:sz w:val="28"/>
          <w:szCs w:val="28"/>
          <w:lang w:eastAsia="ar-SA"/>
        </w:rPr>
        <w:t>Муниципальная программа</w:t>
      </w:r>
    </w:p>
    <w:p w:rsidR="007763D8" w:rsidRPr="007763D8" w:rsidRDefault="007763D8" w:rsidP="007763D8">
      <w:pPr>
        <w:jc w:val="center"/>
        <w:rPr>
          <w:b/>
          <w:sz w:val="28"/>
          <w:szCs w:val="28"/>
          <w:lang w:eastAsia="ar-SA"/>
        </w:rPr>
      </w:pPr>
      <w:r w:rsidRPr="007763D8">
        <w:rPr>
          <w:b/>
          <w:sz w:val="28"/>
          <w:szCs w:val="28"/>
          <w:lang w:eastAsia="ar-SA"/>
        </w:rPr>
        <w:t xml:space="preserve">"Развитие социальной сферы города Нижневартовска </w:t>
      </w:r>
    </w:p>
    <w:p w:rsidR="007763D8" w:rsidRPr="007763D8" w:rsidRDefault="007763D8" w:rsidP="002772EB">
      <w:pPr>
        <w:spacing w:after="240"/>
        <w:jc w:val="center"/>
        <w:rPr>
          <w:b/>
          <w:sz w:val="28"/>
          <w:szCs w:val="28"/>
          <w:lang w:eastAsia="ar-SA"/>
        </w:rPr>
      </w:pPr>
      <w:r w:rsidRPr="007763D8">
        <w:rPr>
          <w:b/>
          <w:sz w:val="28"/>
          <w:szCs w:val="28"/>
          <w:lang w:eastAsia="ar-SA"/>
        </w:rPr>
        <w:t>на 2019-2030 годы"</w:t>
      </w:r>
    </w:p>
    <w:p w:rsidR="007763D8" w:rsidRDefault="007763D8" w:rsidP="007763D8">
      <w:pPr>
        <w:tabs>
          <w:tab w:val="left" w:pos="4962"/>
        </w:tabs>
        <w:spacing w:before="240" w:after="120"/>
        <w:ind w:firstLine="709"/>
        <w:jc w:val="both"/>
        <w:rPr>
          <w:sz w:val="28"/>
          <w:szCs w:val="28"/>
          <w:lang w:eastAsia="ar-SA"/>
        </w:rPr>
      </w:pPr>
      <w:r w:rsidRPr="007763D8">
        <w:rPr>
          <w:sz w:val="28"/>
          <w:szCs w:val="28"/>
          <w:lang w:eastAsia="ar-SA"/>
        </w:rPr>
        <w:t>Исполнение по муниципальной программе составило 2 227 870,01 тыс. рублей или 99,7% по отношению к уточненным плановым назначениям -           2 234 562,69 тыс. рублей.</w:t>
      </w:r>
    </w:p>
    <w:p w:rsidR="007763D8" w:rsidRPr="007763D8" w:rsidRDefault="007763D8" w:rsidP="007763D8">
      <w:pPr>
        <w:jc w:val="both"/>
      </w:pPr>
      <w:r w:rsidRPr="007763D8">
        <w:rPr>
          <w:noProof/>
        </w:rPr>
        <mc:AlternateContent>
          <mc:Choice Requires="wps">
            <w:drawing>
              <wp:anchor distT="0" distB="0" distL="114300" distR="114300" simplePos="0" relativeHeight="251678720" behindDoc="1" locked="0" layoutInCell="1" allowOverlap="1" wp14:anchorId="252954A1" wp14:editId="3DA06F6B">
                <wp:simplePos x="0" y="0"/>
                <wp:positionH relativeFrom="column">
                  <wp:posOffset>2988614</wp:posOffset>
                </wp:positionH>
                <wp:positionV relativeFrom="paragraph">
                  <wp:posOffset>54610</wp:posOffset>
                </wp:positionV>
                <wp:extent cx="2915920" cy="434975"/>
                <wp:effectExtent l="57150" t="38100" r="74930" b="98425"/>
                <wp:wrapNone/>
                <wp:docPr id="126" name="Поле 126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15920" cy="4349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0115B" w:rsidRPr="001E74CF" w:rsidRDefault="00D0115B" w:rsidP="00300AFC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Структура расходов в разрезе классификации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видов расходов</w:t>
                            </w: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,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E74CF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тыс. рублей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6" o:spid="_x0000_s1096" type="#_x0000_t202" alt="Название: Исполнение бюджетной росписи Администрации города за 2012 год" style="position:absolute;left:0;text-align:left;margin-left:235.3pt;margin-top:4.3pt;width:229.6pt;height:34.25pt;z-index:-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" fillcolor="#fefcee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1E74CF" w:rsidRDefault="00D0115B" w:rsidP="00300AFC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Структура расходов в разрезе классификации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видов расходов</w:t>
                      </w: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>,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 </w:t>
                      </w:r>
                      <w:r w:rsidRPr="001E74CF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тыс. рублей</w:t>
                      </w:r>
                    </w:p>
                  </w:txbxContent>
                </v:textbox>
              </v:shape>
            </w:pict>
          </mc:Fallback>
        </mc:AlternateContent>
      </w:r>
      <w:r w:rsidRPr="007763D8">
        <w:rPr>
          <w:noProof/>
        </w:rPr>
        <mc:AlternateContent>
          <mc:Choice Requires="wps">
            <w:drawing>
              <wp:anchor distT="0" distB="0" distL="114300" distR="114300" simplePos="0" relativeHeight="251679744" behindDoc="1" locked="0" layoutInCell="1" allowOverlap="1" wp14:anchorId="4EDF27EC" wp14:editId="620B7095">
                <wp:simplePos x="0" y="0"/>
                <wp:positionH relativeFrom="column">
                  <wp:posOffset>11430</wp:posOffset>
                </wp:positionH>
                <wp:positionV relativeFrom="paragraph">
                  <wp:posOffset>49226</wp:posOffset>
                </wp:positionV>
                <wp:extent cx="2916000" cy="435600"/>
                <wp:effectExtent l="57150" t="38100" r="74930" b="98425"/>
                <wp:wrapNone/>
                <wp:docPr id="127" name="Поле 127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16000" cy="43560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0115B" w:rsidRPr="001E74CF" w:rsidRDefault="00D0115B" w:rsidP="00300AFC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Доля затрат на программу </w:t>
                            </w: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в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общем объеме расходов бюджета, </w:t>
                            </w:r>
                            <w:r w:rsidRPr="0058204A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7" o:spid="_x0000_s1097" type="#_x0000_t202" alt="Название: Исполнение бюджетной росписи Администрации города за 2012 год" style="position:absolute;left:0;text-align:left;margin-left:.9pt;margin-top:3.9pt;width:229.6pt;height:34.3pt;z-index:-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" fillcolor="#fefcee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1E74CF" w:rsidRDefault="00D0115B" w:rsidP="00300AFC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Доля затрат на программу </w:t>
                      </w: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в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общем объеме расходов бюджета, </w:t>
                      </w:r>
                      <w:r w:rsidRPr="0058204A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</w:p>
    <w:p w:rsidR="007763D8" w:rsidRDefault="007763D8" w:rsidP="007763D8">
      <w:pPr>
        <w:spacing w:after="120"/>
        <w:ind w:firstLine="709"/>
        <w:jc w:val="both"/>
        <w:rPr>
          <w:sz w:val="28"/>
          <w:szCs w:val="28"/>
        </w:rPr>
      </w:pPr>
    </w:p>
    <w:p w:rsidR="002772EB" w:rsidRDefault="002772EB" w:rsidP="007763D8">
      <w:pPr>
        <w:spacing w:after="120"/>
        <w:ind w:firstLine="709"/>
        <w:jc w:val="both"/>
        <w:rPr>
          <w:sz w:val="28"/>
          <w:szCs w:val="28"/>
        </w:rPr>
      </w:pPr>
    </w:p>
    <w:p w:rsidR="007763D8" w:rsidRPr="007763D8" w:rsidRDefault="007763D8" w:rsidP="007763D8">
      <w:pPr>
        <w:jc w:val="right"/>
      </w:pPr>
      <w:r w:rsidRPr="007763D8">
        <w:rPr>
          <w:noProof/>
        </w:rPr>
        <w:drawing>
          <wp:inline distT="0" distB="0" distL="0" distR="0" wp14:anchorId="34EF5319" wp14:editId="5C53C384">
            <wp:extent cx="2803585" cy="2889849"/>
            <wp:effectExtent l="0" t="0" r="0" b="0"/>
            <wp:docPr id="128" name="Диаграмма 1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8"/>
              </a:graphicData>
            </a:graphic>
          </wp:inline>
        </w:drawing>
      </w:r>
      <w:r w:rsidRPr="007763D8">
        <w:rPr>
          <w:noProof/>
        </w:rPr>
        <w:drawing>
          <wp:inline distT="0" distB="0" distL="0" distR="0" wp14:anchorId="14808C34" wp14:editId="228F53ED">
            <wp:extent cx="2895600" cy="3143250"/>
            <wp:effectExtent l="0" t="0" r="0" b="0"/>
            <wp:docPr id="129" name="Диаграмма 1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9"/>
              </a:graphicData>
            </a:graphic>
          </wp:inline>
        </w:drawing>
      </w:r>
    </w:p>
    <w:p w:rsidR="009B27D3" w:rsidRDefault="009B27D3" w:rsidP="007763D8">
      <w:pPr>
        <w:spacing w:before="120" w:after="120"/>
        <w:ind w:firstLine="709"/>
        <w:jc w:val="both"/>
        <w:rPr>
          <w:bCs/>
          <w:sz w:val="28"/>
          <w:szCs w:val="28"/>
        </w:rPr>
      </w:pPr>
    </w:p>
    <w:p w:rsidR="009B27D3" w:rsidRDefault="009B27D3" w:rsidP="007763D8">
      <w:pPr>
        <w:spacing w:before="120" w:after="120"/>
        <w:ind w:firstLine="709"/>
        <w:jc w:val="both"/>
        <w:rPr>
          <w:bCs/>
          <w:sz w:val="28"/>
          <w:szCs w:val="28"/>
        </w:rPr>
      </w:pPr>
    </w:p>
    <w:p w:rsidR="007763D8" w:rsidRPr="007763D8" w:rsidRDefault="007763D8" w:rsidP="007763D8">
      <w:pPr>
        <w:spacing w:before="120" w:after="120"/>
        <w:ind w:firstLine="709"/>
        <w:jc w:val="both"/>
        <w:rPr>
          <w:b/>
          <w:sz w:val="28"/>
          <w:szCs w:val="28"/>
        </w:rPr>
      </w:pPr>
      <w:r w:rsidRPr="007763D8">
        <w:rPr>
          <w:bCs/>
          <w:sz w:val="28"/>
          <w:szCs w:val="28"/>
        </w:rPr>
        <w:lastRenderedPageBreak/>
        <w:t xml:space="preserve">Бюджетные ассигнования в отчетном </w:t>
      </w:r>
      <w:proofErr w:type="gramStart"/>
      <w:r w:rsidRPr="007763D8">
        <w:rPr>
          <w:bCs/>
          <w:sz w:val="28"/>
          <w:szCs w:val="28"/>
        </w:rPr>
        <w:t>периоде</w:t>
      </w:r>
      <w:proofErr w:type="gramEnd"/>
      <w:r w:rsidRPr="007763D8">
        <w:rPr>
          <w:bCs/>
          <w:sz w:val="28"/>
          <w:szCs w:val="28"/>
        </w:rPr>
        <w:t xml:space="preserve"> в рамках программы направлялись на исполнение следующих основных мероприятий:</w:t>
      </w:r>
    </w:p>
    <w:tbl>
      <w:tblPr>
        <w:tblStyle w:val="26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5387"/>
        <w:gridCol w:w="1701"/>
        <w:gridCol w:w="1559"/>
        <w:gridCol w:w="992"/>
      </w:tblGrid>
      <w:tr w:rsidR="007763D8" w:rsidRPr="007763D8" w:rsidTr="0053336F">
        <w:trPr>
          <w:trHeight w:val="555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294" w:rsidRPr="00A2220D" w:rsidRDefault="00056294" w:rsidP="00056294">
            <w:pPr>
              <w:jc w:val="center"/>
            </w:pPr>
            <w:r w:rsidRPr="00A2220D">
              <w:t>Наименование</w:t>
            </w:r>
          </w:p>
          <w:p w:rsidR="00056294" w:rsidRPr="00A2220D" w:rsidRDefault="00056294" w:rsidP="00056294">
            <w:pPr>
              <w:jc w:val="center"/>
            </w:pPr>
            <w:r w:rsidRPr="00A2220D">
              <w:t>основного мероприятия,</w:t>
            </w:r>
          </w:p>
          <w:p w:rsidR="007763D8" w:rsidRPr="007763D8" w:rsidRDefault="00056294" w:rsidP="00056294">
            <w:pPr>
              <w:jc w:val="center"/>
              <w:rPr>
                <w:lang w:eastAsia="en-US"/>
              </w:rPr>
            </w:pPr>
            <w:r w:rsidRPr="00A2220D">
              <w:t>источника финансирования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63D8" w:rsidRPr="007763D8" w:rsidRDefault="007763D8" w:rsidP="007763D8">
            <w:pPr>
              <w:jc w:val="center"/>
              <w:rPr>
                <w:lang w:eastAsia="en-US"/>
              </w:rPr>
            </w:pPr>
            <w:r w:rsidRPr="007763D8">
              <w:t>Уточненные плановые назначения, тыс. рублей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63D8" w:rsidRPr="007763D8" w:rsidRDefault="007763D8" w:rsidP="007763D8">
            <w:pPr>
              <w:jc w:val="center"/>
              <w:rPr>
                <w:lang w:eastAsia="en-US"/>
              </w:rPr>
            </w:pPr>
            <w:r w:rsidRPr="007763D8">
              <w:t>Исполнение, тыс. рублей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63D8" w:rsidRPr="007763D8" w:rsidRDefault="007763D8" w:rsidP="007763D8">
            <w:pPr>
              <w:jc w:val="center"/>
              <w:rPr>
                <w:lang w:eastAsia="en-US"/>
              </w:rPr>
            </w:pPr>
            <w:r w:rsidRPr="007763D8">
              <w:t>% исполнения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  <w:rPr>
                <w:lang w:eastAsia="en-US"/>
              </w:rPr>
            </w:pPr>
            <w:r w:rsidRPr="007763D8">
              <w:rPr>
                <w:szCs w:val="28"/>
              </w:rPr>
              <w:t>Реализация управленческих функций в сфере социальной политики</w:t>
            </w:r>
            <w:r w:rsidRPr="007763D8">
              <w:rPr>
                <w:sz w:val="22"/>
              </w:rPr>
              <w:t>, в том числе: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  <w:rPr>
                <w:lang w:eastAsia="en-US"/>
              </w:rPr>
            </w:pPr>
            <w:r w:rsidRPr="007763D8">
              <w:rPr>
                <w:lang w:eastAsia="en-US"/>
              </w:rPr>
              <w:t>125 010,46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  <w:rPr>
                <w:lang w:eastAsia="en-US"/>
              </w:rPr>
            </w:pPr>
            <w:r w:rsidRPr="007763D8">
              <w:rPr>
                <w:lang w:eastAsia="en-US"/>
              </w:rPr>
              <w:t>125 010,08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  <w:rPr>
                <w:lang w:eastAsia="en-US"/>
              </w:rPr>
            </w:pPr>
            <w:r w:rsidRPr="007763D8">
              <w:rPr>
                <w:lang w:eastAsia="en-US"/>
              </w:rPr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  <w:rPr>
                <w:szCs w:val="28"/>
              </w:rPr>
            </w:pPr>
            <w:r w:rsidRPr="007763D8">
              <w:t>- средства бюджета города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  <w:rPr>
                <w:lang w:eastAsia="en-US"/>
              </w:rPr>
            </w:pPr>
            <w:r w:rsidRPr="007763D8">
              <w:rPr>
                <w:lang w:eastAsia="en-US"/>
              </w:rPr>
              <w:t>124 299,23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  <w:rPr>
                <w:lang w:eastAsia="en-US"/>
              </w:rPr>
            </w:pPr>
            <w:r w:rsidRPr="007763D8">
              <w:rPr>
                <w:lang w:eastAsia="en-US"/>
              </w:rPr>
              <w:t>124 298,85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  <w:rPr>
                <w:lang w:eastAsia="en-US"/>
              </w:rPr>
            </w:pPr>
            <w:r w:rsidRPr="007763D8">
              <w:rPr>
                <w:lang w:eastAsia="en-US"/>
              </w:rPr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  <w:rPr>
                <w:szCs w:val="28"/>
              </w:rPr>
            </w:pPr>
            <w:r w:rsidRPr="007763D8">
              <w:t>- средства бюджета автономного округа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  <w:rPr>
                <w:lang w:eastAsia="en-US"/>
              </w:rPr>
            </w:pPr>
            <w:r w:rsidRPr="007763D8">
              <w:rPr>
                <w:lang w:eastAsia="en-US"/>
              </w:rPr>
              <w:t>626,24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  <w:rPr>
                <w:lang w:eastAsia="en-US"/>
              </w:rPr>
            </w:pPr>
            <w:r w:rsidRPr="007763D8">
              <w:rPr>
                <w:lang w:eastAsia="en-US"/>
              </w:rPr>
              <w:t>626,24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  <w:rPr>
                <w:lang w:eastAsia="en-US"/>
              </w:rPr>
            </w:pPr>
            <w:r w:rsidRPr="007763D8">
              <w:rPr>
                <w:lang w:eastAsia="en-US"/>
              </w:rPr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</w:pPr>
            <w:r w:rsidRPr="007763D8">
              <w:t>- средства федерального бюджета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  <w:rPr>
                <w:lang w:eastAsia="en-US"/>
              </w:rPr>
            </w:pPr>
            <w:r w:rsidRPr="007763D8">
              <w:rPr>
                <w:lang w:eastAsia="en-US"/>
              </w:rPr>
              <w:t>84,99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  <w:rPr>
                <w:lang w:eastAsia="en-US"/>
              </w:rPr>
            </w:pPr>
            <w:r w:rsidRPr="007763D8">
              <w:rPr>
                <w:lang w:eastAsia="en-US"/>
              </w:rPr>
              <w:t>84,99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  <w:rPr>
                <w:lang w:eastAsia="en-US"/>
              </w:rPr>
            </w:pPr>
            <w:r w:rsidRPr="007763D8">
              <w:rPr>
                <w:lang w:eastAsia="en-US"/>
              </w:rPr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  <w:rPr>
                <w:lang w:eastAsia="en-US"/>
              </w:rPr>
            </w:pPr>
            <w:r w:rsidRPr="007763D8">
              <w:rPr>
                <w:szCs w:val="28"/>
              </w:rPr>
              <w:t xml:space="preserve">Реализация мероприятий, </w:t>
            </w:r>
            <w:proofErr w:type="gramStart"/>
            <w:r w:rsidRPr="007763D8">
              <w:rPr>
                <w:szCs w:val="28"/>
              </w:rPr>
              <w:t>направленных</w:t>
            </w:r>
            <w:proofErr w:type="gramEnd"/>
            <w:r w:rsidRPr="007763D8">
              <w:rPr>
                <w:szCs w:val="28"/>
              </w:rPr>
              <w:t xml:space="preserve"> на развитие культуры и искусства, в том числе: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  <w:rPr>
                <w:lang w:eastAsia="en-US"/>
              </w:rPr>
            </w:pPr>
            <w:r w:rsidRPr="007763D8">
              <w:rPr>
                <w:lang w:eastAsia="en-US"/>
              </w:rPr>
              <w:t>374 884,84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  <w:rPr>
                <w:lang w:eastAsia="en-US"/>
              </w:rPr>
            </w:pPr>
            <w:r w:rsidRPr="007763D8">
              <w:rPr>
                <w:lang w:eastAsia="en-US"/>
              </w:rPr>
              <w:t>374 583,67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  <w:rPr>
                <w:lang w:eastAsia="en-US"/>
              </w:rPr>
            </w:pPr>
            <w:r w:rsidRPr="007763D8">
              <w:rPr>
                <w:lang w:eastAsia="en-US"/>
              </w:rPr>
              <w:t>99,9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  <w:rPr>
                <w:lang w:eastAsia="en-US"/>
              </w:rPr>
            </w:pPr>
            <w:r w:rsidRPr="007763D8">
              <w:t>- средства бюджета города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  <w:rPr>
                <w:lang w:eastAsia="en-US"/>
              </w:rPr>
            </w:pPr>
            <w:r w:rsidRPr="007763D8">
              <w:rPr>
                <w:lang w:eastAsia="en-US"/>
              </w:rPr>
              <w:t>373 834,84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  <w:rPr>
                <w:lang w:eastAsia="en-US"/>
              </w:rPr>
            </w:pPr>
            <w:r w:rsidRPr="007763D8">
              <w:rPr>
                <w:lang w:eastAsia="en-US"/>
              </w:rPr>
              <w:t>373 538,32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  <w:rPr>
                <w:lang w:eastAsia="en-US"/>
              </w:rPr>
            </w:pPr>
            <w:r w:rsidRPr="007763D8">
              <w:rPr>
                <w:lang w:eastAsia="en-US"/>
              </w:rPr>
              <w:t>99,9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  <w:rPr>
                <w:lang w:eastAsia="en-US"/>
              </w:rPr>
            </w:pPr>
            <w:r w:rsidRPr="007763D8">
              <w:t>- средства бюджета автономного округа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  <w:rPr>
                <w:lang w:eastAsia="en-US"/>
              </w:rPr>
            </w:pPr>
            <w:r w:rsidRPr="007763D8">
              <w:rPr>
                <w:lang w:eastAsia="en-US"/>
              </w:rPr>
              <w:t>1 050,00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  <w:rPr>
                <w:lang w:eastAsia="en-US"/>
              </w:rPr>
            </w:pPr>
            <w:r w:rsidRPr="007763D8">
              <w:rPr>
                <w:lang w:eastAsia="en-US"/>
              </w:rPr>
              <w:t>1 045,35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  <w:rPr>
                <w:lang w:eastAsia="en-US"/>
              </w:rPr>
            </w:pPr>
            <w:r w:rsidRPr="007763D8">
              <w:rPr>
                <w:lang w:eastAsia="en-US"/>
              </w:rPr>
              <w:t>99,6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</w:pPr>
            <w:r w:rsidRPr="007763D8">
              <w:rPr>
                <w:szCs w:val="28"/>
              </w:rPr>
              <w:t>Обеспечение жителей города услугами организаций культуры, в том числе: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13 498,66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11 785,87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87,3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  <w:rPr>
                <w:lang w:eastAsia="en-US"/>
              </w:rPr>
            </w:pPr>
            <w:r w:rsidRPr="007763D8">
              <w:t>- средства бюджета города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11 670,06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9 957,27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85,3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  <w:rPr>
                <w:lang w:eastAsia="en-US"/>
              </w:rPr>
            </w:pPr>
            <w:r w:rsidRPr="007763D8">
              <w:t>- средства бюджета автономного округа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1 400,03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1 400,03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</w:pPr>
            <w:r w:rsidRPr="007763D8">
              <w:t>- средства федерального бюджета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428,57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428,57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</w:pPr>
            <w:r w:rsidRPr="007763D8">
              <w:rPr>
                <w:szCs w:val="28"/>
              </w:rPr>
              <w:t xml:space="preserve">Реализация мероприятий, </w:t>
            </w:r>
            <w:proofErr w:type="gramStart"/>
            <w:r w:rsidRPr="007763D8">
              <w:rPr>
                <w:szCs w:val="28"/>
              </w:rPr>
              <w:t>направленных</w:t>
            </w:r>
            <w:proofErr w:type="gramEnd"/>
            <w:r w:rsidRPr="007763D8">
              <w:rPr>
                <w:szCs w:val="28"/>
              </w:rPr>
              <w:t xml:space="preserve"> на развитие музейного дела </w:t>
            </w:r>
            <w:r w:rsidRPr="007763D8">
              <w:t>(средства бюджета города)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53 716,32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52 710,83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98,1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</w:pPr>
            <w:r w:rsidRPr="007763D8">
              <w:rPr>
                <w:szCs w:val="28"/>
              </w:rPr>
              <w:t xml:space="preserve">Обеспечение сохранения и сохранности музейного фонда города </w:t>
            </w:r>
            <w:r w:rsidRPr="007763D8">
              <w:t>(средства бюджета города)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1 333,00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1 333,00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</w:pPr>
            <w:r w:rsidRPr="007763D8">
              <w:rPr>
                <w:szCs w:val="28"/>
              </w:rPr>
              <w:t>Организация библиотечного обслуживания населения, в том числе: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225 451,74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225 300,50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99,9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  <w:rPr>
                <w:lang w:eastAsia="en-US"/>
              </w:rPr>
            </w:pPr>
            <w:r w:rsidRPr="007763D8">
              <w:t>- средства бюджета города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225 051,74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224 900,50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99,9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  <w:rPr>
                <w:lang w:eastAsia="en-US"/>
              </w:rPr>
            </w:pPr>
            <w:r w:rsidRPr="007763D8">
              <w:t>- средства бюджета автономного округа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400,00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400,00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</w:pPr>
            <w:proofErr w:type="spellStart"/>
            <w:r w:rsidRPr="007763D8">
              <w:rPr>
                <w:szCs w:val="28"/>
              </w:rPr>
              <w:t>Модернизационное</w:t>
            </w:r>
            <w:proofErr w:type="spellEnd"/>
            <w:r w:rsidRPr="007763D8">
              <w:rPr>
                <w:szCs w:val="28"/>
              </w:rPr>
              <w:t xml:space="preserve"> развитие общедоступных библиотек и обеспечение доступа населения к информации, в том числе: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4 536,58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4 536,58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  <w:rPr>
                <w:lang w:eastAsia="en-US"/>
              </w:rPr>
            </w:pPr>
            <w:r w:rsidRPr="007763D8">
              <w:t>- средства бюджета города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3 187,99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3 187,99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  <w:rPr>
                <w:lang w:eastAsia="en-US"/>
              </w:rPr>
            </w:pPr>
            <w:r w:rsidRPr="007763D8">
              <w:t>- средства бюджета автономного округа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1 275,49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1 275,49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</w:pPr>
            <w:r w:rsidRPr="007763D8">
              <w:t>- средства федерального бюджета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73,10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73,10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</w:pPr>
            <w:r w:rsidRPr="007763D8">
              <w:rPr>
                <w:szCs w:val="28"/>
              </w:rPr>
              <w:t xml:space="preserve">Развитие дополнительного образования в детских музыкальных школах и школах искусств </w:t>
            </w:r>
            <w:r w:rsidRPr="007763D8">
              <w:t>(средства бюджета города)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340 294,16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340 294,16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</w:pPr>
            <w:r w:rsidRPr="007763D8">
              <w:rPr>
                <w:szCs w:val="28"/>
              </w:rPr>
              <w:t xml:space="preserve">Выявление, сопровождение и поддержка </w:t>
            </w:r>
            <w:proofErr w:type="gramStart"/>
            <w:r w:rsidRPr="007763D8">
              <w:rPr>
                <w:szCs w:val="28"/>
              </w:rPr>
              <w:t>одаренных</w:t>
            </w:r>
            <w:proofErr w:type="gramEnd"/>
            <w:r w:rsidRPr="007763D8">
              <w:rPr>
                <w:szCs w:val="28"/>
              </w:rPr>
              <w:t xml:space="preserve"> детей и молодежи</w:t>
            </w:r>
            <w:r w:rsidRPr="007763D8">
              <w:rPr>
                <w:bCs/>
              </w:rPr>
              <w:t xml:space="preserve"> (</w:t>
            </w:r>
            <w:r w:rsidRPr="007763D8">
              <w:t>средства бюджета города)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3 732,68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3 732,68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</w:pPr>
            <w:r w:rsidRPr="007763D8">
              <w:rPr>
                <w:szCs w:val="28"/>
              </w:rPr>
              <w:t>Обновление материально-технической базы учреждений дополнительного образования, в том числе: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2 123,24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2 123,24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  <w:rPr>
                <w:lang w:eastAsia="en-US"/>
              </w:rPr>
            </w:pPr>
            <w:r w:rsidRPr="007763D8">
              <w:t>- средства бюджета города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1 831,24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1 831,24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  <w:rPr>
                <w:lang w:eastAsia="en-US"/>
              </w:rPr>
            </w:pPr>
            <w:r w:rsidRPr="007763D8">
              <w:t>- средства бюджета автономного округа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292,00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292,00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</w:pPr>
            <w:r w:rsidRPr="007763D8">
              <w:rPr>
                <w:szCs w:val="28"/>
              </w:rPr>
              <w:t xml:space="preserve">Проведение </w:t>
            </w:r>
            <w:proofErr w:type="gramStart"/>
            <w:r w:rsidRPr="007763D8">
              <w:rPr>
                <w:szCs w:val="28"/>
              </w:rPr>
              <w:t>официальных</w:t>
            </w:r>
            <w:proofErr w:type="gramEnd"/>
            <w:r w:rsidRPr="007763D8">
              <w:rPr>
                <w:szCs w:val="28"/>
              </w:rPr>
              <w:t xml:space="preserve"> физкультурно-оздоровительных и спортивных мероприятий города </w:t>
            </w:r>
            <w:r w:rsidRPr="007763D8">
              <w:t>(средства бюджета города)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7 274,00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7 274,00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</w:pPr>
            <w:r w:rsidRPr="007763D8">
              <w:rPr>
                <w:szCs w:val="28"/>
              </w:rPr>
              <w:lastRenderedPageBreak/>
              <w:t>Обеспечение подготовки спортивного резерва и сборных команд города по видам спорта, в том числе: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34 983,47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33 980,57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97,1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  <w:rPr>
                <w:lang w:eastAsia="en-US"/>
              </w:rPr>
            </w:pPr>
            <w:r w:rsidRPr="007763D8">
              <w:t>- средства бюджета города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31 428,47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30 425,57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96,8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  <w:rPr>
                <w:lang w:eastAsia="en-US"/>
              </w:rPr>
            </w:pPr>
            <w:r w:rsidRPr="007763D8">
              <w:t>- средства бюджета автономного округа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3 555,00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3 555,00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  <w:rPr>
                <w:szCs w:val="28"/>
              </w:rPr>
            </w:pPr>
            <w:r w:rsidRPr="007763D8">
              <w:rPr>
                <w:szCs w:val="28"/>
              </w:rPr>
              <w:t xml:space="preserve">Внедрение Всероссийского физкультурно-спортивного комплекса "Готов к труду и обороне" </w:t>
            </w:r>
            <w:r w:rsidRPr="007763D8">
              <w:rPr>
                <w:bCs/>
              </w:rPr>
              <w:t>(</w:t>
            </w:r>
            <w:r w:rsidRPr="007763D8">
              <w:t>средства бюджета города)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1 000,00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1 000,00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  <w:rPr>
                <w:szCs w:val="28"/>
              </w:rPr>
            </w:pPr>
            <w:r w:rsidRPr="007763D8">
              <w:rPr>
                <w:szCs w:val="28"/>
              </w:rPr>
              <w:t xml:space="preserve">Увеличение уровня обеспеченности плоскостными сооружениями </w:t>
            </w:r>
            <w:r w:rsidRPr="007763D8">
              <w:rPr>
                <w:bCs/>
              </w:rPr>
              <w:t>(</w:t>
            </w:r>
            <w:r w:rsidRPr="007763D8">
              <w:t>средства бюджета города)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2 078,68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2 078,68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100,00</w:t>
            </w:r>
          </w:p>
        </w:tc>
      </w:tr>
      <w:tr w:rsidR="007763D8" w:rsidRPr="007763D8" w:rsidTr="0053336F">
        <w:trPr>
          <w:trHeight w:val="855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3D8" w:rsidRPr="007763D8" w:rsidRDefault="007763D8" w:rsidP="007763D8">
            <w:pPr>
              <w:jc w:val="both"/>
              <w:rPr>
                <w:szCs w:val="28"/>
              </w:rPr>
            </w:pPr>
            <w:r w:rsidRPr="007763D8">
              <w:rPr>
                <w:szCs w:val="28"/>
              </w:rPr>
              <w:t>Создание условий, ориентирующих граждан на здоровый образ жизни, в том числе на занятия физической культурой и массовым спортом, в том числе: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805 587,86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804 328,62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99,8</w:t>
            </w:r>
          </w:p>
        </w:tc>
      </w:tr>
      <w:tr w:rsidR="007763D8" w:rsidRPr="007763D8" w:rsidTr="0053336F">
        <w:trPr>
          <w:trHeight w:val="266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3D8" w:rsidRPr="007763D8" w:rsidRDefault="007763D8" w:rsidP="007763D8">
            <w:pPr>
              <w:jc w:val="both"/>
              <w:rPr>
                <w:lang w:eastAsia="en-US"/>
              </w:rPr>
            </w:pPr>
            <w:r w:rsidRPr="007763D8">
              <w:t>- средства бюджета города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801 543,96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800 284,73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99,8</w:t>
            </w:r>
          </w:p>
        </w:tc>
      </w:tr>
      <w:tr w:rsidR="007763D8" w:rsidRPr="007763D8" w:rsidTr="0053336F">
        <w:trPr>
          <w:trHeight w:val="269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3D8" w:rsidRPr="007763D8" w:rsidRDefault="007763D8" w:rsidP="007763D8">
            <w:pPr>
              <w:jc w:val="both"/>
              <w:rPr>
                <w:lang w:eastAsia="en-US"/>
              </w:rPr>
            </w:pPr>
            <w:r w:rsidRPr="007763D8">
              <w:t>- средства бюджета автономного округа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4 043,90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4 043,89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3D8" w:rsidRPr="007763D8" w:rsidRDefault="007763D8" w:rsidP="007763D8">
            <w:pPr>
              <w:jc w:val="both"/>
              <w:rPr>
                <w:szCs w:val="28"/>
              </w:rPr>
            </w:pPr>
            <w:r w:rsidRPr="007763D8">
              <w:rPr>
                <w:szCs w:val="28"/>
              </w:rPr>
              <w:t xml:space="preserve">Присвоение спортивных разрядов и квалификационных категорий спортивным судьям </w:t>
            </w:r>
            <w:r w:rsidRPr="007763D8">
              <w:rPr>
                <w:bCs/>
              </w:rPr>
              <w:t>(</w:t>
            </w:r>
            <w:r w:rsidRPr="007763D8">
              <w:t>средства бюджета города)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104,87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104,87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3D8" w:rsidRPr="007763D8" w:rsidRDefault="007763D8" w:rsidP="007763D8">
            <w:pPr>
              <w:jc w:val="both"/>
              <w:rPr>
                <w:szCs w:val="28"/>
              </w:rPr>
            </w:pPr>
            <w:r w:rsidRPr="007763D8">
              <w:rPr>
                <w:szCs w:val="28"/>
              </w:rPr>
              <w:t xml:space="preserve">Гражданское образование и патриотическое воспитание детей и молодежи, формирование правовых, культурных и нравственных ценностей среди молодежи </w:t>
            </w:r>
            <w:r w:rsidRPr="007763D8">
              <w:rPr>
                <w:bCs/>
              </w:rPr>
              <w:t>(</w:t>
            </w:r>
            <w:r w:rsidRPr="007763D8">
              <w:t>средства бюджета города)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2 490,00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2 490,00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3D8" w:rsidRPr="007763D8" w:rsidRDefault="007763D8" w:rsidP="007763D8">
            <w:pPr>
              <w:jc w:val="both"/>
              <w:rPr>
                <w:szCs w:val="28"/>
              </w:rPr>
            </w:pPr>
            <w:r w:rsidRPr="007763D8">
              <w:rPr>
                <w:szCs w:val="28"/>
              </w:rPr>
              <w:t>Вовлечение детей и молодежи в социально-активную деятельность, стимулирование социально значимых инициатив молодежи, поддержка молодежи, обладающей лидерскими навыками, инициативной и талантливой молодежи</w:t>
            </w:r>
            <w:r w:rsidRPr="007763D8">
              <w:rPr>
                <w:bCs/>
              </w:rPr>
              <w:t>, в том числе: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3 566,00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3 566,00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3D8" w:rsidRPr="007763D8" w:rsidRDefault="007763D8" w:rsidP="007763D8">
            <w:pPr>
              <w:jc w:val="both"/>
              <w:rPr>
                <w:szCs w:val="28"/>
              </w:rPr>
            </w:pPr>
            <w:r w:rsidRPr="007763D8">
              <w:t>- средства бюджета города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3 166,00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3 166,00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3D8" w:rsidRPr="007763D8" w:rsidRDefault="007763D8" w:rsidP="007763D8">
            <w:pPr>
              <w:jc w:val="both"/>
              <w:rPr>
                <w:szCs w:val="28"/>
              </w:rPr>
            </w:pPr>
            <w:r w:rsidRPr="007763D8">
              <w:t>- средства бюджета автономного округа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400,00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400,00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3D8" w:rsidRPr="007763D8" w:rsidRDefault="007763D8" w:rsidP="007763D8">
            <w:pPr>
              <w:jc w:val="both"/>
              <w:rPr>
                <w:szCs w:val="28"/>
              </w:rPr>
            </w:pPr>
            <w:r w:rsidRPr="007763D8">
              <w:rPr>
                <w:szCs w:val="28"/>
              </w:rPr>
              <w:t xml:space="preserve">Формирование семейных ценностей среди молодежи </w:t>
            </w:r>
            <w:r w:rsidRPr="007763D8">
              <w:rPr>
                <w:bCs/>
              </w:rPr>
              <w:t>(</w:t>
            </w:r>
            <w:r w:rsidRPr="007763D8">
              <w:t>средства бюджета города)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250,00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250,00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3D8" w:rsidRPr="007763D8" w:rsidRDefault="007763D8" w:rsidP="007763D8">
            <w:pPr>
              <w:jc w:val="both"/>
              <w:rPr>
                <w:szCs w:val="28"/>
              </w:rPr>
            </w:pPr>
            <w:r w:rsidRPr="007763D8">
              <w:rPr>
                <w:szCs w:val="28"/>
              </w:rPr>
              <w:t xml:space="preserve">Информационная поддержка реализации молодежной политики </w:t>
            </w:r>
            <w:r w:rsidRPr="007763D8">
              <w:rPr>
                <w:bCs/>
              </w:rPr>
              <w:t>(</w:t>
            </w:r>
            <w:r w:rsidRPr="007763D8">
              <w:t>средства бюджета города)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450,00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450,00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3D8" w:rsidRPr="007763D8" w:rsidRDefault="007763D8" w:rsidP="007763D8">
            <w:pPr>
              <w:jc w:val="both"/>
              <w:rPr>
                <w:szCs w:val="28"/>
              </w:rPr>
            </w:pPr>
            <w:r w:rsidRPr="007763D8">
              <w:rPr>
                <w:szCs w:val="28"/>
              </w:rPr>
              <w:t xml:space="preserve">Обеспечение деятельности учреждения в сфере молодежной политики, в том числе модернизация материально-технической базы и формирование механизмов непрерывного образования специалистов по работе с молодежью </w:t>
            </w:r>
            <w:r w:rsidRPr="007763D8">
              <w:rPr>
                <w:bCs/>
              </w:rPr>
              <w:t>(</w:t>
            </w:r>
            <w:r w:rsidRPr="007763D8">
              <w:t>средства бюджета города)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70 646,45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70 646,39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3D8" w:rsidRPr="007763D8" w:rsidRDefault="007763D8" w:rsidP="007763D8">
            <w:pPr>
              <w:jc w:val="both"/>
              <w:rPr>
                <w:szCs w:val="28"/>
              </w:rPr>
            </w:pPr>
            <w:r w:rsidRPr="007763D8">
              <w:rPr>
                <w:szCs w:val="28"/>
              </w:rPr>
              <w:t>Организация отдыха и оздоровления детей (приобретение путевок, организация сопровождения групп детей до места отдыха и обратно, проведение семинаров и конкурса вариативных программ), в том числе: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76 859,26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75 645,64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98,4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3D8" w:rsidRPr="007763D8" w:rsidRDefault="007763D8" w:rsidP="007763D8">
            <w:pPr>
              <w:jc w:val="both"/>
              <w:rPr>
                <w:szCs w:val="28"/>
              </w:rPr>
            </w:pPr>
            <w:r w:rsidRPr="007763D8">
              <w:t>- средства бюджета города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10 726,00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10 684,40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99,6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3D8" w:rsidRPr="007763D8" w:rsidRDefault="007763D8" w:rsidP="007763D8">
            <w:pPr>
              <w:jc w:val="both"/>
              <w:rPr>
                <w:szCs w:val="28"/>
              </w:rPr>
            </w:pPr>
            <w:r w:rsidRPr="007763D8">
              <w:t>- средства бюджета автономного округа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66 133,26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64 961,24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98,2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3D8" w:rsidRPr="007763D8" w:rsidRDefault="007763D8" w:rsidP="007763D8">
            <w:pPr>
              <w:jc w:val="both"/>
              <w:rPr>
                <w:szCs w:val="28"/>
              </w:rPr>
            </w:pPr>
            <w:r w:rsidRPr="007763D8">
              <w:rPr>
                <w:szCs w:val="28"/>
              </w:rPr>
              <w:t xml:space="preserve">Организация отдыха детей в лагерях с дневным пребыванием детей в </w:t>
            </w:r>
            <w:proofErr w:type="gramStart"/>
            <w:r w:rsidRPr="007763D8">
              <w:rPr>
                <w:szCs w:val="28"/>
              </w:rPr>
              <w:t>каникулярное</w:t>
            </w:r>
            <w:proofErr w:type="gramEnd"/>
            <w:r w:rsidRPr="007763D8">
              <w:rPr>
                <w:szCs w:val="28"/>
              </w:rPr>
              <w:t xml:space="preserve"> время, в том </w:t>
            </w:r>
            <w:r w:rsidRPr="007763D8">
              <w:rPr>
                <w:szCs w:val="28"/>
              </w:rPr>
              <w:lastRenderedPageBreak/>
              <w:t>числе: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lastRenderedPageBreak/>
              <w:t>13 541,51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13 535,89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</w:t>
            </w:r>
          </w:p>
        </w:tc>
      </w:tr>
      <w:tr w:rsidR="007763D8" w:rsidRPr="007763D8" w:rsidTr="00E07D85">
        <w:trPr>
          <w:trHeight w:val="434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3D8" w:rsidRPr="007763D8" w:rsidRDefault="007763D8" w:rsidP="007763D8">
            <w:pPr>
              <w:jc w:val="both"/>
              <w:rPr>
                <w:szCs w:val="28"/>
              </w:rPr>
            </w:pPr>
            <w:r w:rsidRPr="007763D8">
              <w:lastRenderedPageBreak/>
              <w:t>- средства бюджета города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10 579,61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10 573,99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99,9</w:t>
            </w:r>
          </w:p>
        </w:tc>
      </w:tr>
      <w:tr w:rsidR="007763D8" w:rsidRPr="007763D8" w:rsidTr="00E07D85">
        <w:trPr>
          <w:trHeight w:val="412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3D8" w:rsidRPr="007763D8" w:rsidRDefault="007763D8" w:rsidP="007763D8">
            <w:pPr>
              <w:jc w:val="both"/>
              <w:rPr>
                <w:szCs w:val="28"/>
              </w:rPr>
            </w:pPr>
            <w:r w:rsidRPr="007763D8">
              <w:t>- средства бюджета автономного округа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2 961,90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2 961,90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3D8" w:rsidRPr="007763D8" w:rsidRDefault="007763D8" w:rsidP="007763D8">
            <w:pPr>
              <w:jc w:val="both"/>
              <w:rPr>
                <w:szCs w:val="28"/>
              </w:rPr>
            </w:pPr>
            <w:r w:rsidRPr="007763D8">
              <w:rPr>
                <w:szCs w:val="28"/>
              </w:rPr>
              <w:t xml:space="preserve">Содействие в </w:t>
            </w:r>
            <w:proofErr w:type="gramStart"/>
            <w:r w:rsidRPr="007763D8">
              <w:rPr>
                <w:szCs w:val="28"/>
              </w:rPr>
              <w:t>трудоустройстве</w:t>
            </w:r>
            <w:proofErr w:type="gramEnd"/>
            <w:r w:rsidRPr="007763D8">
              <w:rPr>
                <w:szCs w:val="28"/>
              </w:rPr>
              <w:t xml:space="preserve"> граждан, в том числе: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9 166,30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9 153,59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99,9</w:t>
            </w:r>
          </w:p>
        </w:tc>
      </w:tr>
      <w:tr w:rsidR="007763D8" w:rsidRPr="007763D8" w:rsidTr="00E07D85">
        <w:trPr>
          <w:trHeight w:val="425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3D8" w:rsidRPr="007763D8" w:rsidRDefault="007763D8" w:rsidP="007763D8">
            <w:pPr>
              <w:jc w:val="both"/>
              <w:rPr>
                <w:szCs w:val="28"/>
              </w:rPr>
            </w:pPr>
            <w:r w:rsidRPr="007763D8">
              <w:t>- средства бюджета города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5 000,00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5 000,00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</w:t>
            </w:r>
          </w:p>
        </w:tc>
      </w:tr>
      <w:tr w:rsidR="007763D8" w:rsidRPr="007763D8" w:rsidTr="00E07D85">
        <w:trPr>
          <w:trHeight w:val="418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3D8" w:rsidRPr="007763D8" w:rsidRDefault="007763D8" w:rsidP="007763D8">
            <w:pPr>
              <w:jc w:val="both"/>
              <w:rPr>
                <w:szCs w:val="28"/>
              </w:rPr>
            </w:pPr>
            <w:r w:rsidRPr="007763D8">
              <w:t>- средства бюджета автономного округа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4 166,30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4 153,59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99,6</w:t>
            </w:r>
          </w:p>
        </w:tc>
      </w:tr>
      <w:tr w:rsidR="007763D8" w:rsidRPr="007763D8" w:rsidTr="0053336F">
        <w:trPr>
          <w:trHeight w:val="1575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3D8" w:rsidRPr="007763D8" w:rsidRDefault="007763D8" w:rsidP="007763D8">
            <w:pPr>
              <w:jc w:val="both"/>
              <w:rPr>
                <w:szCs w:val="28"/>
              </w:rPr>
            </w:pPr>
            <w:r w:rsidRPr="007763D8">
              <w:rPr>
                <w:bCs/>
                <w:szCs w:val="28"/>
              </w:rPr>
              <w:t xml:space="preserve">Реализация </w:t>
            </w:r>
            <w:proofErr w:type="gramStart"/>
            <w:r w:rsidRPr="007763D8">
              <w:rPr>
                <w:bCs/>
                <w:szCs w:val="28"/>
              </w:rPr>
              <w:t>некоммерческими</w:t>
            </w:r>
            <w:proofErr w:type="gramEnd"/>
            <w:r w:rsidRPr="007763D8">
              <w:rPr>
                <w:bCs/>
                <w:szCs w:val="28"/>
              </w:rPr>
              <w:t xml:space="preserve"> организациями (за исключением государственных, муниципальных учреждений) </w:t>
            </w:r>
            <w:r w:rsidRPr="007763D8">
              <w:rPr>
                <w:szCs w:val="28"/>
              </w:rPr>
              <w:t xml:space="preserve">творческих проектов в сфере культуры и туризма </w:t>
            </w:r>
            <w:r w:rsidRPr="007763D8">
              <w:rPr>
                <w:bCs/>
                <w:szCs w:val="28"/>
              </w:rPr>
              <w:t>(средства бюджета города)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5 531,00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5 509,53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99,6</w:t>
            </w:r>
          </w:p>
        </w:tc>
      </w:tr>
      <w:tr w:rsidR="007763D8" w:rsidRPr="007763D8" w:rsidTr="00E07D85">
        <w:trPr>
          <w:trHeight w:val="1226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3D8" w:rsidRPr="007763D8" w:rsidRDefault="007763D8" w:rsidP="007763D8">
            <w:pPr>
              <w:jc w:val="both"/>
              <w:rPr>
                <w:szCs w:val="28"/>
              </w:rPr>
            </w:pPr>
            <w:r w:rsidRPr="007763D8">
              <w:rPr>
                <w:bCs/>
                <w:szCs w:val="28"/>
              </w:rPr>
              <w:t xml:space="preserve">Реализация </w:t>
            </w:r>
            <w:proofErr w:type="gramStart"/>
            <w:r w:rsidRPr="007763D8">
              <w:rPr>
                <w:bCs/>
                <w:szCs w:val="28"/>
              </w:rPr>
              <w:t>некоммерческими</w:t>
            </w:r>
            <w:proofErr w:type="gramEnd"/>
            <w:r w:rsidRPr="007763D8">
              <w:rPr>
                <w:bCs/>
                <w:szCs w:val="28"/>
              </w:rPr>
              <w:t xml:space="preserve"> организациями (за исключением государственных, муниципальных учреждений) </w:t>
            </w:r>
            <w:r w:rsidRPr="007763D8">
              <w:rPr>
                <w:szCs w:val="28"/>
              </w:rPr>
              <w:t xml:space="preserve">мероприятий в сфере физической культуры и спорта </w:t>
            </w:r>
            <w:r w:rsidRPr="007763D8">
              <w:rPr>
                <w:bCs/>
                <w:szCs w:val="28"/>
              </w:rPr>
              <w:t>(средства бюджета города)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1 000,00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994,01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99,4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3D8" w:rsidRPr="007763D8" w:rsidRDefault="007763D8" w:rsidP="007763D8">
            <w:pPr>
              <w:jc w:val="both"/>
              <w:rPr>
                <w:szCs w:val="28"/>
              </w:rPr>
            </w:pPr>
            <w:r w:rsidRPr="007763D8">
              <w:rPr>
                <w:szCs w:val="28"/>
              </w:rPr>
              <w:t>Региональный проект "Культурная среда", в том числе: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45 995,71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45 995,71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3D8" w:rsidRPr="007763D8" w:rsidRDefault="007763D8" w:rsidP="007763D8">
            <w:pPr>
              <w:jc w:val="both"/>
              <w:rPr>
                <w:lang w:eastAsia="en-US"/>
              </w:rPr>
            </w:pPr>
            <w:r w:rsidRPr="007763D8">
              <w:t>- средства бюджета города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919,92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919,92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3D8" w:rsidRPr="007763D8" w:rsidRDefault="007763D8" w:rsidP="007763D8">
            <w:pPr>
              <w:jc w:val="both"/>
              <w:rPr>
                <w:lang w:eastAsia="en-US"/>
              </w:rPr>
            </w:pPr>
            <w:r w:rsidRPr="007763D8">
              <w:t>- средства бюджета автономного округа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27 496,23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27 496,23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3D8" w:rsidRPr="007763D8" w:rsidRDefault="007763D8" w:rsidP="007763D8">
            <w:pPr>
              <w:jc w:val="both"/>
            </w:pPr>
            <w:r w:rsidRPr="007763D8">
              <w:t>- средства федерального бюджета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17 579,56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17 579,56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  <w:rPr>
                <w:szCs w:val="28"/>
              </w:rPr>
            </w:pPr>
            <w:r w:rsidRPr="007763D8">
              <w:rPr>
                <w:szCs w:val="28"/>
              </w:rPr>
              <w:t xml:space="preserve">Региональный проект "Содействие занятости женщин – создание условий дошкольного образования для детей в </w:t>
            </w:r>
            <w:proofErr w:type="gramStart"/>
            <w:r w:rsidRPr="007763D8">
              <w:rPr>
                <w:szCs w:val="28"/>
              </w:rPr>
              <w:t>возрасте</w:t>
            </w:r>
            <w:proofErr w:type="gramEnd"/>
            <w:r w:rsidRPr="007763D8">
              <w:rPr>
                <w:szCs w:val="28"/>
              </w:rPr>
              <w:t xml:space="preserve"> до трех лет" (средства бюджета автономного округа)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400,00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400,00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tabs>
                <w:tab w:val="left" w:pos="851"/>
              </w:tabs>
              <w:jc w:val="right"/>
            </w:pPr>
            <w:r w:rsidRPr="007763D8">
              <w:t>100,0</w:t>
            </w:r>
          </w:p>
        </w:tc>
      </w:tr>
      <w:tr w:rsidR="007763D8" w:rsidRPr="007763D8" w:rsidTr="0053336F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  <w:rPr>
                <w:szCs w:val="28"/>
              </w:rPr>
            </w:pPr>
            <w:r w:rsidRPr="007763D8">
              <w:rPr>
                <w:szCs w:val="28"/>
              </w:rPr>
              <w:t>Региональный проект "Спорт – норма жизни", в том числе: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9 055,90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9 055,90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tabs>
                <w:tab w:val="left" w:pos="851"/>
              </w:tabs>
              <w:jc w:val="right"/>
            </w:pPr>
            <w:r w:rsidRPr="007763D8">
              <w:t>100,0</w:t>
            </w:r>
          </w:p>
        </w:tc>
      </w:tr>
      <w:tr w:rsidR="007763D8" w:rsidRPr="007763D8" w:rsidTr="00E07D85">
        <w:trPr>
          <w:trHeight w:val="452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  <w:rPr>
                <w:lang w:eastAsia="en-US"/>
              </w:rPr>
            </w:pPr>
            <w:r w:rsidRPr="007763D8">
              <w:t>- средства бюджета города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452,80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452,80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tabs>
                <w:tab w:val="left" w:pos="851"/>
              </w:tabs>
              <w:jc w:val="right"/>
            </w:pPr>
            <w:r w:rsidRPr="007763D8">
              <w:t>100,0</w:t>
            </w:r>
          </w:p>
        </w:tc>
      </w:tr>
      <w:tr w:rsidR="007763D8" w:rsidRPr="007763D8" w:rsidTr="00E07D85">
        <w:trPr>
          <w:trHeight w:val="402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  <w:rPr>
                <w:lang w:eastAsia="en-US"/>
              </w:rPr>
            </w:pPr>
            <w:r w:rsidRPr="007763D8">
              <w:t>- средства бюджета автономного округа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6 021,90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6 021,90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tabs>
                <w:tab w:val="left" w:pos="851"/>
              </w:tabs>
              <w:jc w:val="right"/>
            </w:pPr>
            <w:r w:rsidRPr="007763D8">
              <w:t>100,0</w:t>
            </w:r>
          </w:p>
        </w:tc>
      </w:tr>
      <w:tr w:rsidR="007763D8" w:rsidRPr="007763D8" w:rsidTr="00E07D85">
        <w:trPr>
          <w:trHeight w:val="407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3D8" w:rsidRPr="007763D8" w:rsidRDefault="007763D8" w:rsidP="007763D8">
            <w:pPr>
              <w:jc w:val="both"/>
            </w:pPr>
            <w:r w:rsidRPr="007763D8">
              <w:t>- средства федерального бюджета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2 581,20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jc w:val="right"/>
            </w:pPr>
            <w:r w:rsidRPr="007763D8">
              <w:t>2 581,20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3D8" w:rsidRPr="007763D8" w:rsidRDefault="007763D8" w:rsidP="007763D8">
            <w:pPr>
              <w:tabs>
                <w:tab w:val="left" w:pos="851"/>
              </w:tabs>
              <w:jc w:val="right"/>
            </w:pPr>
            <w:r w:rsidRPr="007763D8">
              <w:t>100,0</w:t>
            </w:r>
          </w:p>
        </w:tc>
      </w:tr>
    </w:tbl>
    <w:p w:rsidR="007763D8" w:rsidRPr="007763D8" w:rsidRDefault="007763D8" w:rsidP="007763D8">
      <w:pPr>
        <w:spacing w:before="120"/>
        <w:ind w:firstLine="709"/>
        <w:jc w:val="both"/>
        <w:rPr>
          <w:sz w:val="28"/>
          <w:szCs w:val="28"/>
        </w:rPr>
      </w:pPr>
      <w:proofErr w:type="gramStart"/>
      <w:r w:rsidRPr="007763D8">
        <w:rPr>
          <w:sz w:val="28"/>
          <w:szCs w:val="28"/>
        </w:rPr>
        <w:t xml:space="preserve">За счет средств данной программы в отчетном финансовом году осуществлялось финансирование муниципальных учреждений культуры и дополнительного образования в сфере культуры, физической культуры и спорта, молодежной политики, органа местного самоуправления - </w:t>
      </w:r>
      <w:r w:rsidRPr="007763D8">
        <w:rPr>
          <w:bCs/>
          <w:sz w:val="28"/>
          <w:szCs w:val="28"/>
        </w:rPr>
        <w:t>департамента по социальной</w:t>
      </w:r>
      <w:r w:rsidRPr="007763D8">
        <w:rPr>
          <w:sz w:val="28"/>
          <w:szCs w:val="28"/>
        </w:rPr>
        <w:t xml:space="preserve"> политике администрации города Нижневартовска.</w:t>
      </w:r>
      <w:proofErr w:type="gramEnd"/>
    </w:p>
    <w:p w:rsidR="007763D8" w:rsidRPr="007763D8" w:rsidRDefault="007763D8" w:rsidP="007763D8">
      <w:pPr>
        <w:ind w:firstLine="709"/>
        <w:jc w:val="both"/>
        <w:rPr>
          <w:sz w:val="28"/>
          <w:szCs w:val="28"/>
        </w:rPr>
      </w:pPr>
      <w:r w:rsidRPr="007763D8">
        <w:rPr>
          <w:sz w:val="28"/>
          <w:szCs w:val="28"/>
        </w:rPr>
        <w:t xml:space="preserve">Весомую часть в </w:t>
      </w:r>
      <w:proofErr w:type="gramStart"/>
      <w:r w:rsidRPr="007763D8">
        <w:rPr>
          <w:sz w:val="28"/>
          <w:szCs w:val="28"/>
        </w:rPr>
        <w:t>расходах</w:t>
      </w:r>
      <w:proofErr w:type="gramEnd"/>
      <w:r w:rsidRPr="007763D8">
        <w:rPr>
          <w:sz w:val="28"/>
          <w:szCs w:val="28"/>
        </w:rPr>
        <w:t xml:space="preserve"> программы 86,0% занимают субсидии бюджетным и автономным учреждениям на финансовое обеспечение выполнения муниципального задания по оказанию муниципальных услуг (выполнению работ). На выполнение муниципального задания по оказанию муниципальных услуг (выполнению работ) муниципальными организациями направлено 1 916 803,76 тыс. рублей.</w:t>
      </w:r>
    </w:p>
    <w:p w:rsidR="007763D8" w:rsidRPr="007763D8" w:rsidRDefault="007763D8" w:rsidP="007763D8">
      <w:pPr>
        <w:ind w:firstLine="709"/>
        <w:jc w:val="both"/>
        <w:rPr>
          <w:sz w:val="28"/>
          <w:szCs w:val="28"/>
        </w:rPr>
      </w:pPr>
      <w:r w:rsidRPr="007763D8">
        <w:rPr>
          <w:color w:val="000000"/>
          <w:sz w:val="28"/>
          <w:szCs w:val="28"/>
        </w:rPr>
        <w:t xml:space="preserve">Предоставление </w:t>
      </w:r>
      <w:r w:rsidRPr="007763D8">
        <w:rPr>
          <w:sz w:val="28"/>
          <w:szCs w:val="28"/>
        </w:rPr>
        <w:t>муниципальных услуг (выполнение работ)</w:t>
      </w:r>
      <w:r w:rsidRPr="007763D8">
        <w:rPr>
          <w:color w:val="000000"/>
          <w:sz w:val="28"/>
          <w:szCs w:val="28"/>
        </w:rPr>
        <w:t xml:space="preserve"> в </w:t>
      </w:r>
      <w:proofErr w:type="gramStart"/>
      <w:r w:rsidRPr="007763D8">
        <w:rPr>
          <w:color w:val="000000"/>
          <w:sz w:val="28"/>
          <w:szCs w:val="28"/>
        </w:rPr>
        <w:t>сферах</w:t>
      </w:r>
      <w:proofErr w:type="gramEnd"/>
      <w:r w:rsidRPr="007763D8">
        <w:rPr>
          <w:color w:val="000000"/>
          <w:sz w:val="28"/>
          <w:szCs w:val="28"/>
        </w:rPr>
        <w:t xml:space="preserve"> культуры,</w:t>
      </w:r>
      <w:r w:rsidRPr="007763D8">
        <w:rPr>
          <w:sz w:val="28"/>
          <w:szCs w:val="28"/>
        </w:rPr>
        <w:t xml:space="preserve"> физической культуры и спорта, молодежной политики</w:t>
      </w:r>
      <w:r w:rsidRPr="007763D8">
        <w:rPr>
          <w:color w:val="000000"/>
          <w:sz w:val="28"/>
          <w:szCs w:val="28"/>
        </w:rPr>
        <w:t xml:space="preserve"> по данной программе осуществляли </w:t>
      </w:r>
      <w:r w:rsidRPr="007763D8">
        <w:rPr>
          <w:sz w:val="28"/>
          <w:szCs w:val="28"/>
        </w:rPr>
        <w:t xml:space="preserve">15 муниципальных учреждений, в том числе 10 </w:t>
      </w:r>
      <w:r w:rsidRPr="007763D8">
        <w:rPr>
          <w:sz w:val="28"/>
          <w:szCs w:val="28"/>
        </w:rPr>
        <w:lastRenderedPageBreak/>
        <w:t xml:space="preserve">автономных и 5 бюджетных. Среднесписочная численность работников муниципальных учреждений за 2019 год составила 1 892 человека. Объем расходов на оплату труда </w:t>
      </w:r>
      <w:r w:rsidR="00056294">
        <w:rPr>
          <w:sz w:val="28"/>
          <w:szCs w:val="28"/>
        </w:rPr>
        <w:t xml:space="preserve">- </w:t>
      </w:r>
      <w:r w:rsidRPr="007763D8">
        <w:rPr>
          <w:sz w:val="28"/>
          <w:szCs w:val="28"/>
        </w:rPr>
        <w:t xml:space="preserve">1 610 985,40 тыс. рублей. </w:t>
      </w:r>
    </w:p>
    <w:p w:rsidR="007763D8" w:rsidRPr="007763D8" w:rsidRDefault="007763D8" w:rsidP="007763D8">
      <w:pPr>
        <w:ind w:firstLine="709"/>
        <w:jc w:val="both"/>
        <w:rPr>
          <w:sz w:val="28"/>
          <w:szCs w:val="28"/>
        </w:rPr>
      </w:pPr>
      <w:r w:rsidRPr="007763D8">
        <w:rPr>
          <w:sz w:val="28"/>
          <w:szCs w:val="28"/>
        </w:rPr>
        <w:t>На иные цели направлено 105 685,75 тыс. рублей, из них:</w:t>
      </w:r>
    </w:p>
    <w:p w:rsidR="007763D8" w:rsidRPr="007763D8" w:rsidRDefault="007763D8" w:rsidP="007763D8">
      <w:pPr>
        <w:tabs>
          <w:tab w:val="left" w:pos="3060"/>
        </w:tabs>
        <w:ind w:firstLine="851"/>
        <w:jc w:val="both"/>
        <w:rPr>
          <w:sz w:val="28"/>
          <w:szCs w:val="28"/>
        </w:rPr>
      </w:pPr>
      <w:r w:rsidRPr="007763D8">
        <w:rPr>
          <w:sz w:val="28"/>
          <w:szCs w:val="28"/>
        </w:rPr>
        <w:t xml:space="preserve"> - 33 306,75 тыс. рублей – на компенсацию оплаты стоимости проезда и провоза багажа к месту использования отпуска и обратно работников учреждений, а так же членов их семей;</w:t>
      </w:r>
    </w:p>
    <w:p w:rsidR="007763D8" w:rsidRPr="007763D8" w:rsidRDefault="007763D8" w:rsidP="007763D8">
      <w:pPr>
        <w:tabs>
          <w:tab w:val="left" w:pos="426"/>
        </w:tabs>
        <w:ind w:firstLine="851"/>
        <w:jc w:val="both"/>
        <w:rPr>
          <w:sz w:val="28"/>
          <w:szCs w:val="28"/>
        </w:rPr>
      </w:pPr>
      <w:r w:rsidRPr="007763D8">
        <w:rPr>
          <w:sz w:val="28"/>
          <w:szCs w:val="28"/>
        </w:rPr>
        <w:t>- 9 791,68 тыс. рублей на выплаты социального характера;</w:t>
      </w:r>
    </w:p>
    <w:p w:rsidR="007763D8" w:rsidRPr="007763D8" w:rsidRDefault="007763D8" w:rsidP="007763D8">
      <w:pPr>
        <w:tabs>
          <w:tab w:val="left" w:pos="426"/>
        </w:tabs>
        <w:ind w:firstLine="851"/>
        <w:jc w:val="both"/>
        <w:rPr>
          <w:sz w:val="28"/>
          <w:szCs w:val="28"/>
        </w:rPr>
      </w:pPr>
      <w:r w:rsidRPr="007763D8">
        <w:rPr>
          <w:sz w:val="28"/>
          <w:szCs w:val="28"/>
        </w:rPr>
        <w:t>- 12 675,83 тыс. рублей на проведение текущих и капитальных ремонтов;</w:t>
      </w:r>
    </w:p>
    <w:p w:rsidR="007763D8" w:rsidRPr="007763D8" w:rsidRDefault="007763D8" w:rsidP="007763D8">
      <w:pPr>
        <w:tabs>
          <w:tab w:val="left" w:pos="426"/>
        </w:tabs>
        <w:ind w:firstLine="851"/>
        <w:jc w:val="both"/>
        <w:rPr>
          <w:sz w:val="28"/>
          <w:szCs w:val="28"/>
        </w:rPr>
      </w:pPr>
      <w:r w:rsidRPr="007763D8">
        <w:rPr>
          <w:sz w:val="28"/>
          <w:szCs w:val="28"/>
        </w:rPr>
        <w:t>- 676,64 тыс. рублей на компенсацию расходов, связанных с переездом работников учреждений и членов их семей;</w:t>
      </w:r>
    </w:p>
    <w:p w:rsidR="007763D8" w:rsidRPr="007763D8" w:rsidRDefault="007763D8" w:rsidP="007763D8">
      <w:pPr>
        <w:tabs>
          <w:tab w:val="left" w:pos="426"/>
        </w:tabs>
        <w:ind w:firstLine="851"/>
        <w:jc w:val="both"/>
        <w:rPr>
          <w:sz w:val="28"/>
          <w:szCs w:val="28"/>
        </w:rPr>
      </w:pPr>
      <w:r w:rsidRPr="007763D8">
        <w:rPr>
          <w:sz w:val="28"/>
          <w:szCs w:val="28"/>
        </w:rPr>
        <w:t xml:space="preserve">- 21 315,37 тыс. рублей на приобретение оборудования, мебели, компьютерной техники, экипировки, инвентаря; </w:t>
      </w:r>
    </w:p>
    <w:p w:rsidR="007763D8" w:rsidRPr="007763D8" w:rsidRDefault="007763D8" w:rsidP="009B27D3">
      <w:pPr>
        <w:tabs>
          <w:tab w:val="left" w:pos="426"/>
        </w:tabs>
        <w:ind w:firstLine="851"/>
        <w:jc w:val="both"/>
        <w:rPr>
          <w:sz w:val="28"/>
          <w:szCs w:val="28"/>
        </w:rPr>
      </w:pPr>
      <w:r w:rsidRPr="007763D8">
        <w:rPr>
          <w:sz w:val="28"/>
          <w:szCs w:val="28"/>
        </w:rPr>
        <w:t>- 4 153,59 тыс. рублей на реализацию мероприятий по трудоустройству безработных граждан.</w:t>
      </w:r>
    </w:p>
    <w:p w:rsidR="007763D8" w:rsidRPr="007763D8" w:rsidRDefault="007763D8" w:rsidP="009B27D3">
      <w:pPr>
        <w:ind w:firstLine="709"/>
        <w:jc w:val="both"/>
        <w:rPr>
          <w:sz w:val="28"/>
          <w:szCs w:val="28"/>
        </w:rPr>
      </w:pPr>
      <w:r w:rsidRPr="007763D8">
        <w:rPr>
          <w:bCs/>
          <w:sz w:val="28"/>
          <w:szCs w:val="28"/>
        </w:rPr>
        <w:t>Реализация управленческих функций в сфере социальной политики осуществлялась 57 штатными единицами департамента по социальной</w:t>
      </w:r>
      <w:r w:rsidRPr="007763D8">
        <w:rPr>
          <w:sz w:val="28"/>
          <w:szCs w:val="28"/>
        </w:rPr>
        <w:t xml:space="preserve"> политике администрации города Нижневартовска, средства направлены на оплату труда и начисления на выплаты по оплате труда, социальное обеспечение. </w:t>
      </w:r>
    </w:p>
    <w:p w:rsidR="007763D8" w:rsidRPr="007763D8" w:rsidRDefault="007763D8" w:rsidP="007763D8">
      <w:pPr>
        <w:tabs>
          <w:tab w:val="left" w:pos="426"/>
        </w:tabs>
        <w:ind w:firstLine="851"/>
        <w:jc w:val="both"/>
        <w:rPr>
          <w:sz w:val="28"/>
          <w:szCs w:val="28"/>
        </w:rPr>
      </w:pPr>
      <w:r w:rsidRPr="007763D8">
        <w:rPr>
          <w:sz w:val="28"/>
          <w:szCs w:val="28"/>
        </w:rPr>
        <w:t xml:space="preserve">Низкое исполнение по отдельным </w:t>
      </w:r>
      <w:r w:rsidR="001B6959">
        <w:rPr>
          <w:sz w:val="28"/>
          <w:szCs w:val="28"/>
        </w:rPr>
        <w:t>основным мероприятиям</w:t>
      </w:r>
      <w:r w:rsidR="00056294">
        <w:rPr>
          <w:sz w:val="28"/>
          <w:szCs w:val="28"/>
        </w:rPr>
        <w:t xml:space="preserve"> </w:t>
      </w:r>
      <w:r w:rsidRPr="007763D8">
        <w:rPr>
          <w:sz w:val="28"/>
          <w:szCs w:val="28"/>
        </w:rPr>
        <w:t>обусловлено следующими причинами:</w:t>
      </w:r>
    </w:p>
    <w:p w:rsidR="001B6959" w:rsidRDefault="001B6959" w:rsidP="001B6959">
      <w:pPr>
        <w:tabs>
          <w:tab w:val="left" w:pos="426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12D3B">
        <w:rPr>
          <w:sz w:val="28"/>
          <w:szCs w:val="28"/>
        </w:rPr>
        <w:t>отсутствие</w:t>
      </w:r>
      <w:r>
        <w:rPr>
          <w:sz w:val="28"/>
          <w:szCs w:val="28"/>
        </w:rPr>
        <w:t>м</w:t>
      </w:r>
      <w:r w:rsidRPr="00412D3B">
        <w:rPr>
          <w:sz w:val="28"/>
          <w:szCs w:val="28"/>
        </w:rPr>
        <w:t xml:space="preserve"> возможности использования плановых назначений </w:t>
      </w:r>
      <w:r>
        <w:rPr>
          <w:sz w:val="28"/>
          <w:szCs w:val="28"/>
        </w:rPr>
        <w:t>на участие в спортивных мероприятиях для МАУ города Нижневартовска "Спортивная школа олимпийского резерва "</w:t>
      </w:r>
      <w:proofErr w:type="spellStart"/>
      <w:r>
        <w:rPr>
          <w:sz w:val="28"/>
          <w:szCs w:val="28"/>
        </w:rPr>
        <w:t>Самотлор</w:t>
      </w:r>
      <w:proofErr w:type="spellEnd"/>
      <w:r>
        <w:rPr>
          <w:sz w:val="28"/>
          <w:szCs w:val="28"/>
        </w:rPr>
        <w:t xml:space="preserve">" в связи с </w:t>
      </w:r>
      <w:r w:rsidRPr="001243F8">
        <w:rPr>
          <w:sz w:val="28"/>
          <w:szCs w:val="28"/>
        </w:rPr>
        <w:t>поздним поступлением средств</w:t>
      </w:r>
      <w:r>
        <w:rPr>
          <w:sz w:val="28"/>
          <w:szCs w:val="28"/>
        </w:rPr>
        <w:t xml:space="preserve"> резервного фонда Правительства Тюменской области;</w:t>
      </w:r>
    </w:p>
    <w:p w:rsidR="001B6959" w:rsidRDefault="001B6959" w:rsidP="001B6959">
      <w:pPr>
        <w:tabs>
          <w:tab w:val="left" w:pos="426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наличием </w:t>
      </w:r>
      <w:r w:rsidRPr="00E42D52">
        <w:rPr>
          <w:sz w:val="28"/>
          <w:szCs w:val="28"/>
        </w:rPr>
        <w:t>остатк</w:t>
      </w:r>
      <w:r>
        <w:rPr>
          <w:sz w:val="28"/>
          <w:szCs w:val="28"/>
        </w:rPr>
        <w:t>а</w:t>
      </w:r>
      <w:r w:rsidRPr="00E42D52">
        <w:rPr>
          <w:sz w:val="28"/>
          <w:szCs w:val="28"/>
        </w:rPr>
        <w:t xml:space="preserve"> </w:t>
      </w:r>
      <w:r w:rsidRPr="00412D3B">
        <w:rPr>
          <w:sz w:val="28"/>
          <w:szCs w:val="28"/>
        </w:rPr>
        <w:t>безвозмездны</w:t>
      </w:r>
      <w:r>
        <w:rPr>
          <w:sz w:val="28"/>
          <w:szCs w:val="28"/>
        </w:rPr>
        <w:t>х</w:t>
      </w:r>
      <w:r w:rsidRPr="00412D3B">
        <w:rPr>
          <w:sz w:val="28"/>
          <w:szCs w:val="28"/>
        </w:rPr>
        <w:t xml:space="preserve"> поступлени</w:t>
      </w:r>
      <w:r>
        <w:rPr>
          <w:sz w:val="28"/>
          <w:szCs w:val="28"/>
        </w:rPr>
        <w:t>й</w:t>
      </w:r>
      <w:r w:rsidRPr="00412D3B">
        <w:rPr>
          <w:sz w:val="28"/>
          <w:szCs w:val="28"/>
        </w:rPr>
        <w:t xml:space="preserve"> средств по соглашени</w:t>
      </w:r>
      <w:r>
        <w:rPr>
          <w:sz w:val="28"/>
          <w:szCs w:val="28"/>
        </w:rPr>
        <w:t>ям</w:t>
      </w:r>
      <w:r w:rsidRPr="00412D3B">
        <w:rPr>
          <w:sz w:val="28"/>
          <w:szCs w:val="28"/>
        </w:rPr>
        <w:t xml:space="preserve"> о сотрудничестве с предприятиями, организациями</w:t>
      </w:r>
      <w:r w:rsidRPr="00412D3B">
        <w:rPr>
          <w:sz w:val="32"/>
          <w:szCs w:val="28"/>
        </w:rPr>
        <w:t xml:space="preserve"> </w:t>
      </w:r>
      <w:r w:rsidRPr="00E42D52">
        <w:rPr>
          <w:sz w:val="28"/>
          <w:szCs w:val="28"/>
        </w:rPr>
        <w:t>на реализацию мероприятий, посвященных 75-лети</w:t>
      </w:r>
      <w:r>
        <w:rPr>
          <w:sz w:val="28"/>
          <w:szCs w:val="28"/>
        </w:rPr>
        <w:t>ю</w:t>
      </w:r>
      <w:r w:rsidRPr="00E42D52">
        <w:rPr>
          <w:sz w:val="28"/>
          <w:szCs w:val="28"/>
        </w:rPr>
        <w:t xml:space="preserve"> Победы в Великой Отечественной Войн</w:t>
      </w:r>
      <w:r>
        <w:rPr>
          <w:sz w:val="28"/>
          <w:szCs w:val="28"/>
        </w:rPr>
        <w:t>е</w:t>
      </w:r>
      <w:r w:rsidRPr="00E42D52">
        <w:rPr>
          <w:sz w:val="28"/>
          <w:szCs w:val="28"/>
        </w:rPr>
        <w:t xml:space="preserve"> </w:t>
      </w:r>
      <w:r>
        <w:rPr>
          <w:sz w:val="28"/>
          <w:szCs w:val="28"/>
        </w:rPr>
        <w:t>в 2020 году;</w:t>
      </w:r>
    </w:p>
    <w:p w:rsidR="001B6959" w:rsidRDefault="001B6959" w:rsidP="00E07D85">
      <w:pPr>
        <w:tabs>
          <w:tab w:val="left" w:pos="426"/>
        </w:tabs>
        <w:spacing w:after="240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1243F8">
        <w:rPr>
          <w:sz w:val="28"/>
          <w:szCs w:val="28"/>
        </w:rPr>
        <w:t>оплатой работ по "факту" на основании актов выполненных работ</w:t>
      </w:r>
      <w:r>
        <w:rPr>
          <w:sz w:val="28"/>
          <w:szCs w:val="28"/>
        </w:rPr>
        <w:t>.</w:t>
      </w:r>
    </w:p>
    <w:p w:rsidR="004A41FE" w:rsidRPr="004A41FE" w:rsidRDefault="004A41FE" w:rsidP="001F4DC5">
      <w:pPr>
        <w:spacing w:before="240"/>
        <w:jc w:val="center"/>
        <w:rPr>
          <w:b/>
          <w:sz w:val="28"/>
          <w:szCs w:val="28"/>
          <w:lang w:eastAsia="ar-SA"/>
        </w:rPr>
      </w:pPr>
      <w:r w:rsidRPr="004A41FE">
        <w:rPr>
          <w:b/>
          <w:sz w:val="28"/>
          <w:szCs w:val="28"/>
          <w:lang w:eastAsia="ar-SA"/>
        </w:rPr>
        <w:t>Муниципальная программа</w:t>
      </w:r>
    </w:p>
    <w:p w:rsidR="004A41FE" w:rsidRPr="004A41FE" w:rsidRDefault="004A41FE" w:rsidP="004A41FE">
      <w:pPr>
        <w:spacing w:after="240"/>
        <w:jc w:val="center"/>
        <w:rPr>
          <w:b/>
          <w:sz w:val="28"/>
          <w:szCs w:val="28"/>
          <w:lang w:eastAsia="ar-SA"/>
        </w:rPr>
      </w:pPr>
      <w:r w:rsidRPr="004A41FE">
        <w:rPr>
          <w:b/>
          <w:sz w:val="28"/>
          <w:szCs w:val="28"/>
          <w:lang w:eastAsia="ar-SA"/>
        </w:rPr>
        <w:t>"</w:t>
      </w:r>
      <w:r w:rsidRPr="004A41FE">
        <w:rPr>
          <w:b/>
          <w:sz w:val="28"/>
          <w:szCs w:val="28"/>
        </w:rPr>
        <w:t xml:space="preserve">Укрепление межнационального и межконфессионального согласия, профилактика экстремизма и терроризма в </w:t>
      </w:r>
      <w:proofErr w:type="gramStart"/>
      <w:r w:rsidRPr="004A41FE">
        <w:rPr>
          <w:b/>
          <w:sz w:val="28"/>
          <w:szCs w:val="28"/>
        </w:rPr>
        <w:t>городе</w:t>
      </w:r>
      <w:proofErr w:type="gramEnd"/>
      <w:r w:rsidRPr="004A41FE">
        <w:rPr>
          <w:b/>
          <w:sz w:val="28"/>
          <w:szCs w:val="28"/>
        </w:rPr>
        <w:t xml:space="preserve"> Нижневартовске на 2019-2025 годы и на период до 2030 года</w:t>
      </w:r>
      <w:r w:rsidRPr="004A41FE">
        <w:rPr>
          <w:b/>
          <w:sz w:val="28"/>
          <w:szCs w:val="28"/>
          <w:lang w:eastAsia="ar-SA"/>
        </w:rPr>
        <w:t>"</w:t>
      </w:r>
    </w:p>
    <w:p w:rsidR="004A41FE" w:rsidRDefault="004A41FE" w:rsidP="004A41FE">
      <w:pPr>
        <w:spacing w:before="120" w:after="120"/>
        <w:ind w:firstLine="709"/>
        <w:jc w:val="both"/>
        <w:rPr>
          <w:sz w:val="28"/>
          <w:szCs w:val="28"/>
        </w:rPr>
      </w:pPr>
      <w:r w:rsidRPr="004A41FE">
        <w:rPr>
          <w:sz w:val="28"/>
          <w:szCs w:val="28"/>
        </w:rPr>
        <w:t>Исполнение по муниципальной программе составило 17 634,97 тыс. рублей или 97,6% по отношению к уточненным плановым назначениям -         18 063,41 тыс. рублей.</w:t>
      </w:r>
    </w:p>
    <w:p w:rsidR="001B6959" w:rsidRDefault="001B6959" w:rsidP="004A41FE">
      <w:pPr>
        <w:spacing w:before="120" w:after="120"/>
        <w:ind w:firstLine="709"/>
        <w:jc w:val="both"/>
        <w:rPr>
          <w:sz w:val="28"/>
          <w:szCs w:val="28"/>
        </w:rPr>
      </w:pPr>
    </w:p>
    <w:p w:rsidR="001B6959" w:rsidRDefault="001B6959" w:rsidP="004A41FE">
      <w:pPr>
        <w:spacing w:before="120" w:after="120"/>
        <w:ind w:firstLine="709"/>
        <w:jc w:val="both"/>
        <w:rPr>
          <w:sz w:val="28"/>
          <w:szCs w:val="28"/>
        </w:rPr>
      </w:pPr>
    </w:p>
    <w:p w:rsidR="001B6959" w:rsidRDefault="001B6959" w:rsidP="004A41FE">
      <w:pPr>
        <w:spacing w:before="120" w:after="120"/>
        <w:ind w:firstLine="709"/>
        <w:jc w:val="both"/>
        <w:rPr>
          <w:sz w:val="28"/>
          <w:szCs w:val="28"/>
        </w:rPr>
      </w:pPr>
    </w:p>
    <w:p w:rsidR="001B6959" w:rsidRDefault="001B6959" w:rsidP="004A41FE">
      <w:pPr>
        <w:spacing w:before="120" w:after="120"/>
        <w:ind w:firstLine="709"/>
        <w:jc w:val="both"/>
        <w:rPr>
          <w:sz w:val="28"/>
          <w:szCs w:val="28"/>
        </w:rPr>
      </w:pPr>
    </w:p>
    <w:p w:rsidR="004A41FE" w:rsidRPr="004A41FE" w:rsidRDefault="004A41FE" w:rsidP="004A41FE">
      <w:pPr>
        <w:jc w:val="both"/>
      </w:pPr>
      <w:r w:rsidRPr="004A41FE">
        <w:rPr>
          <w:noProof/>
        </w:rPr>
        <mc:AlternateContent>
          <mc:Choice Requires="wps">
            <w:drawing>
              <wp:anchor distT="0" distB="0" distL="114300" distR="114300" simplePos="0" relativeHeight="251627520" behindDoc="1" locked="0" layoutInCell="1" allowOverlap="1" wp14:anchorId="33E70A9A" wp14:editId="418E758F">
                <wp:simplePos x="0" y="0"/>
                <wp:positionH relativeFrom="column">
                  <wp:posOffset>2994660</wp:posOffset>
                </wp:positionH>
                <wp:positionV relativeFrom="paragraph">
                  <wp:posOffset>64466</wp:posOffset>
                </wp:positionV>
                <wp:extent cx="2915920" cy="434975"/>
                <wp:effectExtent l="57150" t="38100" r="74930" b="98425"/>
                <wp:wrapNone/>
                <wp:docPr id="46" name="Поле 46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15920" cy="4349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0115B" w:rsidRPr="001E74CF" w:rsidRDefault="00D0115B" w:rsidP="004A41FE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Структура расходов в разрезе классификации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видов расходов</w:t>
                            </w: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,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E74CF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тыс. рублей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6" o:spid="_x0000_s1098" type="#_x0000_t202" alt="Название: Исполнение бюджетной росписи Администрации города за 2012 год" style="position:absolute;left:0;text-align:left;margin-left:235.8pt;margin-top:5.1pt;width:229.6pt;height:34.25pt;z-index:-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" fillcolor="#fefcee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1E74CF" w:rsidRDefault="00D0115B" w:rsidP="004A41FE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Структура расходов в разрезе классификации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>видов расходов</w:t>
                      </w: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>,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 </w:t>
                      </w:r>
                      <w:r w:rsidRPr="001E74CF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тыс. рублей</w:t>
                      </w:r>
                    </w:p>
                  </w:txbxContent>
                </v:textbox>
              </v:shape>
            </w:pict>
          </mc:Fallback>
        </mc:AlternateContent>
      </w:r>
      <w:r w:rsidRPr="004A41FE">
        <w:rPr>
          <w:noProof/>
        </w:rPr>
        <mc:AlternateContent>
          <mc:Choice Requires="wps">
            <w:drawing>
              <wp:anchor distT="0" distB="0" distL="114300" distR="114300" simplePos="0" relativeHeight="251628544" behindDoc="1" locked="0" layoutInCell="1" allowOverlap="1" wp14:anchorId="1140D0F5" wp14:editId="7E9D10F4">
                <wp:simplePos x="0" y="0"/>
                <wp:positionH relativeFrom="column">
                  <wp:posOffset>28879</wp:posOffset>
                </wp:positionH>
                <wp:positionV relativeFrom="paragraph">
                  <wp:posOffset>61595</wp:posOffset>
                </wp:positionV>
                <wp:extent cx="2916000" cy="435600"/>
                <wp:effectExtent l="57150" t="38100" r="74930" b="98425"/>
                <wp:wrapNone/>
                <wp:docPr id="47" name="Поле 47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16000" cy="43560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D0115B" w:rsidRPr="001E74CF" w:rsidRDefault="00D0115B" w:rsidP="004A41FE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Доля затрат на программу </w:t>
                            </w: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в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общем объеме расходов бюджета, </w:t>
                            </w:r>
                            <w:r w:rsidRPr="0058204A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7" o:spid="_x0000_s1099" type="#_x0000_t202" alt="Название: Исполнение бюджетной росписи Администрации города за 2012 год" style="position:absolute;left:0;text-align:left;margin-left:2.25pt;margin-top:4.85pt;width:229.6pt;height:34.3pt;z-index:-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" fillcolor="#fefcee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1E74CF" w:rsidRDefault="00D0115B" w:rsidP="004A41FE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Доля затрат на программу </w:t>
                      </w: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в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общем объеме расходов бюджета, </w:t>
                      </w:r>
                      <w:r w:rsidRPr="0058204A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</w:p>
    <w:p w:rsidR="004A41FE" w:rsidRPr="004A41FE" w:rsidRDefault="004A41FE" w:rsidP="004A41FE">
      <w:pPr>
        <w:jc w:val="both"/>
      </w:pPr>
    </w:p>
    <w:p w:rsidR="004A41FE" w:rsidRPr="004A41FE" w:rsidRDefault="004A41FE" w:rsidP="004A41FE">
      <w:pPr>
        <w:jc w:val="both"/>
      </w:pPr>
    </w:p>
    <w:p w:rsidR="004A41FE" w:rsidRPr="004A41FE" w:rsidRDefault="004A41FE" w:rsidP="004A41FE">
      <w:pPr>
        <w:jc w:val="center"/>
      </w:pPr>
      <w:r w:rsidRPr="004A41FE">
        <w:rPr>
          <w:noProof/>
          <w:color w:val="FF0000"/>
        </w:rPr>
        <w:drawing>
          <wp:inline distT="0" distB="0" distL="0" distR="0" wp14:anchorId="6AA06B8E" wp14:editId="274B1DA6">
            <wp:extent cx="2865151" cy="1995778"/>
            <wp:effectExtent l="0" t="0" r="0" b="0"/>
            <wp:docPr id="48" name="Диаграмма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0"/>
              </a:graphicData>
            </a:graphic>
          </wp:inline>
        </w:drawing>
      </w:r>
      <w:r w:rsidRPr="004A41FE">
        <w:rPr>
          <w:noProof/>
        </w:rPr>
        <w:drawing>
          <wp:inline distT="0" distB="0" distL="0" distR="0" wp14:anchorId="07BD34D6" wp14:editId="00A0ACD2">
            <wp:extent cx="3019480" cy="2099144"/>
            <wp:effectExtent l="0" t="0" r="0" b="0"/>
            <wp:docPr id="49" name="Диаграмма 4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1"/>
              </a:graphicData>
            </a:graphic>
          </wp:inline>
        </w:drawing>
      </w:r>
    </w:p>
    <w:p w:rsidR="009F5E9B" w:rsidRDefault="009F5E9B" w:rsidP="004A41FE">
      <w:pPr>
        <w:tabs>
          <w:tab w:val="left" w:pos="708"/>
        </w:tabs>
        <w:spacing w:after="120"/>
        <w:ind w:firstLine="709"/>
        <w:jc w:val="both"/>
        <w:rPr>
          <w:rFonts w:eastAsia="Calibri"/>
          <w:sz w:val="28"/>
          <w:szCs w:val="28"/>
        </w:rPr>
      </w:pPr>
    </w:p>
    <w:p w:rsidR="004A41FE" w:rsidRPr="004A41FE" w:rsidRDefault="004A41FE" w:rsidP="004A41FE">
      <w:pPr>
        <w:tabs>
          <w:tab w:val="left" w:pos="708"/>
        </w:tabs>
        <w:spacing w:after="120"/>
        <w:ind w:firstLine="709"/>
        <w:jc w:val="both"/>
        <w:rPr>
          <w:rFonts w:eastAsia="Calibri"/>
          <w:sz w:val="28"/>
          <w:szCs w:val="28"/>
        </w:rPr>
      </w:pPr>
      <w:r w:rsidRPr="004A41FE">
        <w:rPr>
          <w:rFonts w:eastAsia="Calibri"/>
          <w:sz w:val="28"/>
          <w:szCs w:val="28"/>
        </w:rPr>
        <w:t xml:space="preserve">Бюджетные ассигнования в отчетном </w:t>
      </w:r>
      <w:proofErr w:type="gramStart"/>
      <w:r w:rsidRPr="004A41FE">
        <w:rPr>
          <w:rFonts w:eastAsia="Calibri"/>
          <w:sz w:val="28"/>
          <w:szCs w:val="28"/>
        </w:rPr>
        <w:t>периоде</w:t>
      </w:r>
      <w:proofErr w:type="gramEnd"/>
      <w:r w:rsidRPr="004A41FE">
        <w:rPr>
          <w:rFonts w:eastAsia="Calibri"/>
          <w:sz w:val="28"/>
          <w:szCs w:val="28"/>
        </w:rPr>
        <w:t xml:space="preserve"> в рамках программы направлялись на исполнение следующих основных мероприятий:</w:t>
      </w:r>
    </w:p>
    <w:tbl>
      <w:tblPr>
        <w:tblStyle w:val="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5387"/>
        <w:gridCol w:w="1559"/>
        <w:gridCol w:w="1559"/>
        <w:gridCol w:w="1134"/>
      </w:tblGrid>
      <w:tr w:rsidR="004A41FE" w:rsidRPr="004A41FE" w:rsidTr="00501A3D">
        <w:trPr>
          <w:trHeight w:val="549"/>
        </w:trPr>
        <w:tc>
          <w:tcPr>
            <w:tcW w:w="5387" w:type="dxa"/>
            <w:vAlign w:val="center"/>
          </w:tcPr>
          <w:p w:rsidR="00501A3D" w:rsidRPr="00A2220D" w:rsidRDefault="00501A3D" w:rsidP="00501A3D">
            <w:pPr>
              <w:jc w:val="center"/>
            </w:pPr>
            <w:r w:rsidRPr="00A2220D">
              <w:t>Наименование</w:t>
            </w:r>
          </w:p>
          <w:p w:rsidR="00501A3D" w:rsidRDefault="00501A3D" w:rsidP="00501A3D">
            <w:pPr>
              <w:jc w:val="center"/>
            </w:pPr>
            <w:r w:rsidRPr="00A2220D">
              <w:t>основного мероприятия,</w:t>
            </w:r>
          </w:p>
          <w:p w:rsidR="004A41FE" w:rsidRPr="004A41FE" w:rsidRDefault="00501A3D" w:rsidP="00501A3D">
            <w:pPr>
              <w:jc w:val="center"/>
            </w:pPr>
            <w:r w:rsidRPr="00A2220D">
              <w:t>источника финансирования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center"/>
            </w:pPr>
            <w:r w:rsidRPr="004A41FE">
              <w:t>Уточненные плановые назначения, тыс. рублей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center"/>
            </w:pPr>
            <w:r w:rsidRPr="004A41FE">
              <w:t>Исполнение, тыс. рублей</w:t>
            </w:r>
          </w:p>
        </w:tc>
        <w:tc>
          <w:tcPr>
            <w:tcW w:w="1134" w:type="dxa"/>
            <w:vAlign w:val="center"/>
          </w:tcPr>
          <w:p w:rsidR="004A41FE" w:rsidRPr="004A41FE" w:rsidRDefault="004A41FE" w:rsidP="004A41FE">
            <w:pPr>
              <w:jc w:val="center"/>
            </w:pPr>
            <w:r w:rsidRPr="004A41FE">
              <w:t>% исполнения</w:t>
            </w:r>
          </w:p>
        </w:tc>
      </w:tr>
      <w:tr w:rsidR="004A41FE" w:rsidRPr="004A41FE" w:rsidTr="00501A3D">
        <w:tc>
          <w:tcPr>
            <w:tcW w:w="5387" w:type="dxa"/>
          </w:tcPr>
          <w:p w:rsidR="004A41FE" w:rsidRPr="004A41FE" w:rsidRDefault="004A41FE" w:rsidP="004A41FE">
            <w:pPr>
              <w:jc w:val="both"/>
              <w:rPr>
                <w:color w:val="FF0000"/>
              </w:rPr>
            </w:pPr>
            <w:r w:rsidRPr="004A41FE">
              <w:t>Организация и проведение воспитательной и культурно-просветительской работы среди населения города по формированию общероссийской гражданской идентичности, воспитанию культуры межнационального общения, изучению истории и традиций народов Российской Федерации, их опыта солидарности в укреплении государства и защиты общего Отечества (средства бюджета города)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1 920,00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1 919,85</w:t>
            </w:r>
          </w:p>
        </w:tc>
        <w:tc>
          <w:tcPr>
            <w:tcW w:w="1134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100,0</w:t>
            </w:r>
          </w:p>
        </w:tc>
      </w:tr>
      <w:tr w:rsidR="004A41FE" w:rsidRPr="004A41FE" w:rsidTr="00501A3D">
        <w:tc>
          <w:tcPr>
            <w:tcW w:w="5387" w:type="dxa"/>
          </w:tcPr>
          <w:p w:rsidR="004A41FE" w:rsidRPr="004A41FE" w:rsidRDefault="004A41FE" w:rsidP="004A41FE">
            <w:pPr>
              <w:jc w:val="both"/>
              <w:rPr>
                <w:color w:val="FF0000"/>
              </w:rPr>
            </w:pPr>
            <w:r w:rsidRPr="004A41FE">
              <w:rPr>
                <w:szCs w:val="28"/>
              </w:rPr>
              <w:t xml:space="preserve">Содействие поддержке русского языка как государственного языка Российской Федерации и его популяризации как средства межнационального общения, а также обеспечение оптимальных условий для сохранения и развития языков народов Российской Федерации, проживающих в городе </w:t>
            </w:r>
            <w:r w:rsidRPr="004A41FE">
              <w:t>(средства бюджета города)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150,00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150,00</w:t>
            </w:r>
          </w:p>
        </w:tc>
        <w:tc>
          <w:tcPr>
            <w:tcW w:w="1134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100,0</w:t>
            </w:r>
          </w:p>
        </w:tc>
      </w:tr>
      <w:tr w:rsidR="004A41FE" w:rsidRPr="004A41FE" w:rsidTr="00501A3D">
        <w:tc>
          <w:tcPr>
            <w:tcW w:w="5387" w:type="dxa"/>
          </w:tcPr>
          <w:p w:rsidR="004A41FE" w:rsidRPr="004A41FE" w:rsidRDefault="004A41FE" w:rsidP="004A41FE">
            <w:pPr>
              <w:jc w:val="both"/>
              <w:rPr>
                <w:color w:val="FF0000"/>
              </w:rPr>
            </w:pPr>
            <w:r w:rsidRPr="004A41FE">
              <w:rPr>
                <w:szCs w:val="28"/>
              </w:rPr>
              <w:t xml:space="preserve">Реализация комплексной информационной кампании, направленной на укрепление общегражданской идентичности и межнационального (межэтнического), межконфессионального и межкультурного взаимодействия </w:t>
            </w:r>
            <w:r w:rsidRPr="004A41FE">
              <w:t>(средства бюджета города)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610,00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344,52</w:t>
            </w:r>
          </w:p>
        </w:tc>
        <w:tc>
          <w:tcPr>
            <w:tcW w:w="1134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56,5</w:t>
            </w:r>
          </w:p>
        </w:tc>
      </w:tr>
      <w:tr w:rsidR="004A41FE" w:rsidRPr="004A41FE" w:rsidTr="00501A3D">
        <w:tc>
          <w:tcPr>
            <w:tcW w:w="5387" w:type="dxa"/>
          </w:tcPr>
          <w:p w:rsidR="004A41FE" w:rsidRPr="004A41FE" w:rsidRDefault="004A41FE" w:rsidP="004A41FE">
            <w:pPr>
              <w:jc w:val="both"/>
              <w:rPr>
                <w:szCs w:val="28"/>
              </w:rPr>
            </w:pPr>
            <w:r w:rsidRPr="004A41FE">
              <w:rPr>
                <w:szCs w:val="28"/>
              </w:rPr>
              <w:t xml:space="preserve">Методическое обеспечение и подготовка муниципальных служащих и работников муниципальных учреждений по вопросам укрепления межнационального и </w:t>
            </w:r>
            <w:r w:rsidRPr="004A41FE">
              <w:rPr>
                <w:szCs w:val="28"/>
              </w:rPr>
              <w:lastRenderedPageBreak/>
              <w:t xml:space="preserve">межконфессионального согласия, поддержки и развития языков и культуры народов Российской Федерации, проживающих на территории муниципального образования, обеспечения социальной и культурной адаптации мигрантов, а также этнокультурной компетентности специалистов </w:t>
            </w:r>
            <w:r w:rsidRPr="004A41FE">
              <w:t>(средства бюджета города)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lastRenderedPageBreak/>
              <w:t>100,00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100,00</w:t>
            </w:r>
          </w:p>
        </w:tc>
        <w:tc>
          <w:tcPr>
            <w:tcW w:w="1134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100,0</w:t>
            </w:r>
          </w:p>
        </w:tc>
      </w:tr>
      <w:tr w:rsidR="004A41FE" w:rsidRPr="004A41FE" w:rsidTr="00501A3D">
        <w:tc>
          <w:tcPr>
            <w:tcW w:w="5387" w:type="dxa"/>
          </w:tcPr>
          <w:p w:rsidR="004A41FE" w:rsidRPr="004A41FE" w:rsidRDefault="004A41FE" w:rsidP="004A41FE">
            <w:pPr>
              <w:jc w:val="both"/>
              <w:rPr>
                <w:color w:val="FF0000"/>
              </w:rPr>
            </w:pPr>
            <w:r w:rsidRPr="004A41FE">
              <w:rPr>
                <w:szCs w:val="28"/>
              </w:rPr>
              <w:lastRenderedPageBreak/>
              <w:t xml:space="preserve">Сохранение и популяризация </w:t>
            </w:r>
            <w:proofErr w:type="gramStart"/>
            <w:r w:rsidRPr="004A41FE">
              <w:rPr>
                <w:szCs w:val="28"/>
              </w:rPr>
              <w:t>самобытной</w:t>
            </w:r>
            <w:proofErr w:type="gramEnd"/>
            <w:r w:rsidRPr="004A41FE">
              <w:rPr>
                <w:szCs w:val="28"/>
              </w:rPr>
              <w:t xml:space="preserve"> казачьей культуры </w:t>
            </w:r>
            <w:r w:rsidRPr="004A41FE">
              <w:t>(средства бюджета города)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380,00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380,00</w:t>
            </w:r>
          </w:p>
        </w:tc>
        <w:tc>
          <w:tcPr>
            <w:tcW w:w="1134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100,0</w:t>
            </w:r>
          </w:p>
        </w:tc>
      </w:tr>
      <w:tr w:rsidR="004A41FE" w:rsidRPr="004A41FE" w:rsidTr="00501A3D">
        <w:tc>
          <w:tcPr>
            <w:tcW w:w="5387" w:type="dxa"/>
          </w:tcPr>
          <w:p w:rsidR="004A41FE" w:rsidRPr="004A41FE" w:rsidRDefault="004A41FE" w:rsidP="004A41FE">
            <w:pPr>
              <w:jc w:val="both"/>
              <w:rPr>
                <w:color w:val="FF0000"/>
              </w:rPr>
            </w:pPr>
            <w:r w:rsidRPr="004A41FE">
              <w:rPr>
                <w:szCs w:val="28"/>
              </w:rPr>
              <w:t xml:space="preserve">Организация и проведение воспитательной работы с подрастающим поколением в </w:t>
            </w:r>
            <w:proofErr w:type="gramStart"/>
            <w:r w:rsidRPr="004A41FE">
              <w:rPr>
                <w:szCs w:val="28"/>
              </w:rPr>
              <w:t>духе</w:t>
            </w:r>
            <w:proofErr w:type="gramEnd"/>
            <w:r w:rsidRPr="004A41FE">
              <w:rPr>
                <w:szCs w:val="28"/>
              </w:rPr>
              <w:t xml:space="preserve"> патриотизма с участием российского казачества </w:t>
            </w:r>
            <w:r w:rsidRPr="004A41FE">
              <w:t>(средства бюджета города)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935,00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935,00</w:t>
            </w:r>
          </w:p>
        </w:tc>
        <w:tc>
          <w:tcPr>
            <w:tcW w:w="1134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100,0</w:t>
            </w:r>
          </w:p>
        </w:tc>
      </w:tr>
      <w:tr w:rsidR="004A41FE" w:rsidRPr="004A41FE" w:rsidTr="00501A3D">
        <w:tc>
          <w:tcPr>
            <w:tcW w:w="5387" w:type="dxa"/>
          </w:tcPr>
          <w:p w:rsidR="004A41FE" w:rsidRPr="004A41FE" w:rsidRDefault="004A41FE" w:rsidP="004A41FE">
            <w:pPr>
              <w:jc w:val="both"/>
              <w:rPr>
                <w:color w:val="FF0000"/>
                <w:szCs w:val="28"/>
              </w:rPr>
            </w:pPr>
            <w:r w:rsidRPr="004A41FE">
              <w:rPr>
                <w:szCs w:val="28"/>
              </w:rPr>
              <w:t xml:space="preserve">Проведение мероприятий по социокультурной интеграции и адаптации мигрантов </w:t>
            </w:r>
            <w:r w:rsidRPr="004A41FE">
              <w:t>(средства бюджета города)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640,00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640,00</w:t>
            </w:r>
          </w:p>
        </w:tc>
        <w:tc>
          <w:tcPr>
            <w:tcW w:w="1134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100,0</w:t>
            </w:r>
          </w:p>
        </w:tc>
      </w:tr>
      <w:tr w:rsidR="004A41FE" w:rsidRPr="004A41FE" w:rsidTr="00501A3D">
        <w:tc>
          <w:tcPr>
            <w:tcW w:w="5387" w:type="dxa"/>
          </w:tcPr>
          <w:p w:rsidR="004A41FE" w:rsidRPr="004A41FE" w:rsidRDefault="004A41FE" w:rsidP="004A41FE">
            <w:pPr>
              <w:jc w:val="both"/>
              <w:rPr>
                <w:color w:val="FF0000"/>
                <w:szCs w:val="28"/>
              </w:rPr>
            </w:pPr>
            <w:r w:rsidRPr="004A41FE">
              <w:rPr>
                <w:szCs w:val="28"/>
              </w:rPr>
              <w:t xml:space="preserve">Совершенствование системы мер, обеспечивающих уважительное отношение мигрантов к культуре и традициям принимающего сообщества </w:t>
            </w:r>
            <w:r w:rsidRPr="004A41FE">
              <w:t>(средства бюджета города)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90,00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90,00</w:t>
            </w:r>
          </w:p>
        </w:tc>
        <w:tc>
          <w:tcPr>
            <w:tcW w:w="1134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100,0</w:t>
            </w:r>
          </w:p>
        </w:tc>
      </w:tr>
      <w:tr w:rsidR="004A41FE" w:rsidRPr="004A41FE" w:rsidTr="00501A3D">
        <w:tc>
          <w:tcPr>
            <w:tcW w:w="5387" w:type="dxa"/>
          </w:tcPr>
          <w:p w:rsidR="004A41FE" w:rsidRPr="004A41FE" w:rsidRDefault="004A41FE" w:rsidP="004A41FE">
            <w:pPr>
              <w:jc w:val="both"/>
              <w:rPr>
                <w:color w:val="FF0000"/>
                <w:szCs w:val="28"/>
              </w:rPr>
            </w:pPr>
            <w:r w:rsidRPr="004A41FE">
              <w:rPr>
                <w:szCs w:val="28"/>
              </w:rPr>
              <w:t xml:space="preserve">Привлечение средств массовой информации к формированию положительного образа мигранта, популяризация легального труда мигрантов </w:t>
            </w:r>
            <w:r w:rsidRPr="004A41FE">
              <w:t>(средства бюджета города)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100,00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91,43</w:t>
            </w:r>
          </w:p>
        </w:tc>
        <w:tc>
          <w:tcPr>
            <w:tcW w:w="1134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91,4</w:t>
            </w:r>
          </w:p>
        </w:tc>
      </w:tr>
      <w:tr w:rsidR="004A41FE" w:rsidRPr="004A41FE" w:rsidTr="00501A3D">
        <w:tc>
          <w:tcPr>
            <w:tcW w:w="5387" w:type="dxa"/>
          </w:tcPr>
          <w:p w:rsidR="004A41FE" w:rsidRPr="004A41FE" w:rsidRDefault="004A41FE" w:rsidP="004A41FE">
            <w:pPr>
              <w:jc w:val="both"/>
              <w:rPr>
                <w:color w:val="FF0000"/>
                <w:szCs w:val="28"/>
              </w:rPr>
            </w:pPr>
            <w:r w:rsidRPr="004A41FE">
              <w:rPr>
                <w:szCs w:val="28"/>
              </w:rPr>
              <w:t xml:space="preserve">Организация и проведение воспитательной и </w:t>
            </w:r>
            <w:proofErr w:type="gramStart"/>
            <w:r w:rsidRPr="004A41FE">
              <w:rPr>
                <w:szCs w:val="28"/>
              </w:rPr>
              <w:t>просветительской</w:t>
            </w:r>
            <w:proofErr w:type="gramEnd"/>
            <w:r w:rsidRPr="004A41FE">
              <w:rPr>
                <w:szCs w:val="28"/>
              </w:rPr>
              <w:t xml:space="preserve"> работы среди населения города, направленной на профилактику экстремизма, в том числе: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476,60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476,60</w:t>
            </w:r>
          </w:p>
        </w:tc>
        <w:tc>
          <w:tcPr>
            <w:tcW w:w="1134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100,0</w:t>
            </w:r>
          </w:p>
        </w:tc>
      </w:tr>
      <w:tr w:rsidR="004A41FE" w:rsidRPr="004A41FE" w:rsidTr="00501A3D">
        <w:tc>
          <w:tcPr>
            <w:tcW w:w="5387" w:type="dxa"/>
          </w:tcPr>
          <w:p w:rsidR="004A41FE" w:rsidRPr="004A41FE" w:rsidRDefault="004A41FE" w:rsidP="004A41FE">
            <w:pPr>
              <w:jc w:val="both"/>
              <w:rPr>
                <w:szCs w:val="28"/>
              </w:rPr>
            </w:pPr>
            <w:r w:rsidRPr="004A41FE">
              <w:rPr>
                <w:szCs w:val="28"/>
              </w:rPr>
              <w:t xml:space="preserve">- </w:t>
            </w:r>
            <w:r w:rsidRPr="004A41FE">
              <w:t>средства бюджета города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370,00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370,00</w:t>
            </w:r>
          </w:p>
        </w:tc>
        <w:tc>
          <w:tcPr>
            <w:tcW w:w="1134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100,0</w:t>
            </w:r>
          </w:p>
        </w:tc>
      </w:tr>
      <w:tr w:rsidR="004A41FE" w:rsidRPr="004A41FE" w:rsidTr="00501A3D">
        <w:tc>
          <w:tcPr>
            <w:tcW w:w="5387" w:type="dxa"/>
          </w:tcPr>
          <w:p w:rsidR="004A41FE" w:rsidRPr="004A41FE" w:rsidRDefault="004A41FE" w:rsidP="004A41FE">
            <w:pPr>
              <w:jc w:val="both"/>
              <w:rPr>
                <w:szCs w:val="28"/>
              </w:rPr>
            </w:pPr>
            <w:r w:rsidRPr="004A41FE">
              <w:rPr>
                <w:szCs w:val="28"/>
              </w:rPr>
              <w:t xml:space="preserve">- </w:t>
            </w:r>
            <w:r w:rsidRPr="004A41FE">
              <w:t>средства бюджета автономного округа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106,60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106,60</w:t>
            </w:r>
          </w:p>
        </w:tc>
        <w:tc>
          <w:tcPr>
            <w:tcW w:w="1134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100,0</w:t>
            </w:r>
          </w:p>
        </w:tc>
      </w:tr>
      <w:tr w:rsidR="004A41FE" w:rsidRPr="004A41FE" w:rsidTr="00501A3D">
        <w:tc>
          <w:tcPr>
            <w:tcW w:w="5387" w:type="dxa"/>
          </w:tcPr>
          <w:p w:rsidR="004A41FE" w:rsidRPr="004A41FE" w:rsidRDefault="004A41FE" w:rsidP="004A41FE">
            <w:pPr>
              <w:jc w:val="both"/>
              <w:rPr>
                <w:color w:val="FF0000"/>
                <w:szCs w:val="28"/>
              </w:rPr>
            </w:pPr>
            <w:r w:rsidRPr="004A41FE">
              <w:rPr>
                <w:szCs w:val="28"/>
              </w:rPr>
              <w:t xml:space="preserve">Проведение информационных кампаний, направленных на просвещение населения муниципального образования в сфере профилактики экстремизма </w:t>
            </w:r>
            <w:r w:rsidRPr="004A41FE">
              <w:t>(средства бюджета города)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166,60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103,43</w:t>
            </w:r>
          </w:p>
        </w:tc>
        <w:tc>
          <w:tcPr>
            <w:tcW w:w="1134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62,1</w:t>
            </w:r>
          </w:p>
        </w:tc>
      </w:tr>
      <w:tr w:rsidR="004A41FE" w:rsidRPr="004A41FE" w:rsidTr="00501A3D">
        <w:tc>
          <w:tcPr>
            <w:tcW w:w="5387" w:type="dxa"/>
          </w:tcPr>
          <w:p w:rsidR="004A41FE" w:rsidRPr="004A41FE" w:rsidRDefault="004A41FE" w:rsidP="004A41FE">
            <w:pPr>
              <w:jc w:val="both"/>
              <w:rPr>
                <w:color w:val="FF0000"/>
                <w:szCs w:val="28"/>
              </w:rPr>
            </w:pPr>
            <w:r w:rsidRPr="004A41FE">
              <w:rPr>
                <w:szCs w:val="28"/>
              </w:rPr>
              <w:t xml:space="preserve">Методическое обеспечение и подготовка муниципальных служащих и работников муниципальных учреждений по вопросам профилактики экстремизма </w:t>
            </w:r>
            <w:r w:rsidRPr="004A41FE">
              <w:t>(средства бюджета города)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110,00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110,00</w:t>
            </w:r>
          </w:p>
        </w:tc>
        <w:tc>
          <w:tcPr>
            <w:tcW w:w="1134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100,0</w:t>
            </w:r>
          </w:p>
        </w:tc>
      </w:tr>
      <w:tr w:rsidR="004A41FE" w:rsidRPr="004A41FE" w:rsidTr="00501A3D">
        <w:tc>
          <w:tcPr>
            <w:tcW w:w="5387" w:type="dxa"/>
          </w:tcPr>
          <w:p w:rsidR="004A41FE" w:rsidRPr="004A41FE" w:rsidRDefault="004A41FE" w:rsidP="004A41FE">
            <w:pPr>
              <w:jc w:val="both"/>
              <w:rPr>
                <w:szCs w:val="28"/>
              </w:rPr>
            </w:pPr>
            <w:r w:rsidRPr="004A41FE">
              <w:rPr>
                <w:szCs w:val="28"/>
              </w:rPr>
              <w:t xml:space="preserve">Обеспечение эффективного мониторинга состояния межнациональных, межконфессиональных отношений и раннего предупреждения конфликтных ситуаций и выявления фактов распространения идеологии экстремизма </w:t>
            </w:r>
            <w:r w:rsidRPr="004A41FE">
              <w:t>(средства бюджета города)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255,00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254,48</w:t>
            </w:r>
          </w:p>
        </w:tc>
        <w:tc>
          <w:tcPr>
            <w:tcW w:w="1134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99,8</w:t>
            </w:r>
          </w:p>
        </w:tc>
      </w:tr>
      <w:tr w:rsidR="004A41FE" w:rsidRPr="004A41FE" w:rsidTr="00501A3D">
        <w:tc>
          <w:tcPr>
            <w:tcW w:w="5387" w:type="dxa"/>
          </w:tcPr>
          <w:p w:rsidR="004A41FE" w:rsidRPr="004A41FE" w:rsidRDefault="004A41FE" w:rsidP="004A41FE">
            <w:pPr>
              <w:jc w:val="both"/>
              <w:rPr>
                <w:color w:val="FF0000"/>
                <w:szCs w:val="28"/>
              </w:rPr>
            </w:pPr>
            <w:r w:rsidRPr="004A41FE">
              <w:rPr>
                <w:szCs w:val="28"/>
              </w:rPr>
              <w:t xml:space="preserve">Организация и проведение воспитательной и </w:t>
            </w:r>
            <w:proofErr w:type="gramStart"/>
            <w:r w:rsidRPr="004A41FE">
              <w:rPr>
                <w:szCs w:val="28"/>
              </w:rPr>
              <w:t>просветительской</w:t>
            </w:r>
            <w:proofErr w:type="gramEnd"/>
            <w:r w:rsidRPr="004A41FE">
              <w:rPr>
                <w:szCs w:val="28"/>
              </w:rPr>
              <w:t xml:space="preserve"> работы среди детей и молодежи, направленной на профилактику терроризма </w:t>
            </w:r>
            <w:r w:rsidRPr="004A41FE">
              <w:t>(средства бюджета города)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330,00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330,00</w:t>
            </w:r>
          </w:p>
        </w:tc>
        <w:tc>
          <w:tcPr>
            <w:tcW w:w="1134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100,0</w:t>
            </w:r>
          </w:p>
        </w:tc>
      </w:tr>
      <w:tr w:rsidR="004A41FE" w:rsidRPr="004A41FE" w:rsidTr="00501A3D">
        <w:tc>
          <w:tcPr>
            <w:tcW w:w="5387" w:type="dxa"/>
          </w:tcPr>
          <w:p w:rsidR="004A41FE" w:rsidRPr="004A41FE" w:rsidRDefault="004A41FE" w:rsidP="004A41FE">
            <w:pPr>
              <w:jc w:val="both"/>
              <w:rPr>
                <w:szCs w:val="28"/>
              </w:rPr>
            </w:pPr>
            <w:r w:rsidRPr="004A41FE">
              <w:rPr>
                <w:szCs w:val="28"/>
              </w:rPr>
              <w:lastRenderedPageBreak/>
              <w:t xml:space="preserve">Информирование населения муниципального образования в сфере профилактики терроризма </w:t>
            </w:r>
            <w:r w:rsidRPr="004A41FE">
              <w:t>(средства бюджета города)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796,50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707,49</w:t>
            </w:r>
          </w:p>
        </w:tc>
        <w:tc>
          <w:tcPr>
            <w:tcW w:w="1134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88,8</w:t>
            </w:r>
          </w:p>
        </w:tc>
      </w:tr>
      <w:tr w:rsidR="004A41FE" w:rsidRPr="004A41FE" w:rsidTr="00501A3D">
        <w:tc>
          <w:tcPr>
            <w:tcW w:w="5387" w:type="dxa"/>
          </w:tcPr>
          <w:p w:rsidR="004A41FE" w:rsidRPr="004A41FE" w:rsidRDefault="004A41FE" w:rsidP="004A41FE">
            <w:pPr>
              <w:jc w:val="both"/>
              <w:rPr>
                <w:szCs w:val="28"/>
              </w:rPr>
            </w:pPr>
            <w:r w:rsidRPr="004A41FE">
              <w:rPr>
                <w:szCs w:val="28"/>
              </w:rPr>
              <w:t xml:space="preserve">Методическое обеспечение и подготовка муниципальных служащих и работников муниципальных учреждений по вопросам профилактики терроризма </w:t>
            </w:r>
            <w:r w:rsidRPr="004A41FE">
              <w:t>(средства бюджета города)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300,00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0A0CD8">
            <w:pPr>
              <w:jc w:val="right"/>
            </w:pPr>
            <w:r w:rsidRPr="004A41FE">
              <w:t>298,</w:t>
            </w:r>
            <w:r w:rsidR="000A0CD8">
              <w:t>50</w:t>
            </w:r>
          </w:p>
        </w:tc>
        <w:tc>
          <w:tcPr>
            <w:tcW w:w="1134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99,5</w:t>
            </w:r>
          </w:p>
        </w:tc>
      </w:tr>
      <w:tr w:rsidR="004A41FE" w:rsidRPr="004A41FE" w:rsidTr="00501A3D">
        <w:tc>
          <w:tcPr>
            <w:tcW w:w="5387" w:type="dxa"/>
          </w:tcPr>
          <w:p w:rsidR="004A41FE" w:rsidRPr="004A41FE" w:rsidRDefault="004A41FE" w:rsidP="004A41FE">
            <w:pPr>
              <w:jc w:val="both"/>
              <w:rPr>
                <w:szCs w:val="28"/>
              </w:rPr>
            </w:pPr>
            <w:r w:rsidRPr="004A41FE">
              <w:rPr>
                <w:szCs w:val="28"/>
              </w:rPr>
              <w:t xml:space="preserve">Повышение уровня антитеррористической защищенности муниципальных объектов </w:t>
            </w:r>
            <w:r w:rsidRPr="004A41FE">
              <w:t>(средства бюджета города)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10 703,71</w:t>
            </w:r>
          </w:p>
        </w:tc>
        <w:tc>
          <w:tcPr>
            <w:tcW w:w="1559" w:type="dxa"/>
            <w:vAlign w:val="center"/>
          </w:tcPr>
          <w:p w:rsidR="004A41FE" w:rsidRPr="004A41FE" w:rsidRDefault="004A41FE" w:rsidP="000A0CD8">
            <w:pPr>
              <w:jc w:val="right"/>
            </w:pPr>
            <w:r w:rsidRPr="004A41FE">
              <w:t>10 703,6</w:t>
            </w:r>
            <w:r w:rsidR="000A0CD8">
              <w:t>7</w:t>
            </w:r>
          </w:p>
        </w:tc>
        <w:tc>
          <w:tcPr>
            <w:tcW w:w="1134" w:type="dxa"/>
            <w:vAlign w:val="center"/>
          </w:tcPr>
          <w:p w:rsidR="004A41FE" w:rsidRPr="004A41FE" w:rsidRDefault="004A41FE" w:rsidP="004A41FE">
            <w:pPr>
              <w:jc w:val="right"/>
            </w:pPr>
            <w:r w:rsidRPr="004A41FE">
              <w:t>100,0</w:t>
            </w:r>
          </w:p>
        </w:tc>
      </w:tr>
    </w:tbl>
    <w:p w:rsidR="004A41FE" w:rsidRPr="004A41FE" w:rsidRDefault="004A41FE" w:rsidP="004A41FE">
      <w:pPr>
        <w:spacing w:before="120"/>
        <w:ind w:firstLine="709"/>
        <w:jc w:val="both"/>
        <w:rPr>
          <w:sz w:val="28"/>
          <w:szCs w:val="28"/>
        </w:rPr>
      </w:pPr>
      <w:r w:rsidRPr="004A41FE">
        <w:rPr>
          <w:sz w:val="28"/>
          <w:szCs w:val="28"/>
        </w:rPr>
        <w:t xml:space="preserve">Низкое исполнение по отдельным </w:t>
      </w:r>
      <w:r w:rsidR="00865392">
        <w:rPr>
          <w:sz w:val="28"/>
          <w:szCs w:val="28"/>
        </w:rPr>
        <w:t>основным мероприятиям</w:t>
      </w:r>
      <w:r w:rsidRPr="004A41FE">
        <w:rPr>
          <w:sz w:val="28"/>
          <w:szCs w:val="28"/>
        </w:rPr>
        <w:t xml:space="preserve"> обусловлено</w:t>
      </w:r>
      <w:r w:rsidR="00865392">
        <w:rPr>
          <w:sz w:val="28"/>
          <w:szCs w:val="28"/>
        </w:rPr>
        <w:t xml:space="preserve"> следующими причинами</w:t>
      </w:r>
      <w:r w:rsidRPr="004A41FE">
        <w:rPr>
          <w:sz w:val="28"/>
          <w:szCs w:val="28"/>
        </w:rPr>
        <w:t>:</w:t>
      </w:r>
    </w:p>
    <w:p w:rsidR="004A41FE" w:rsidRPr="004A41FE" w:rsidRDefault="004A41FE" w:rsidP="004A41FE">
      <w:pPr>
        <w:ind w:firstLine="709"/>
        <w:jc w:val="both"/>
        <w:rPr>
          <w:color w:val="000000"/>
          <w:sz w:val="28"/>
          <w:szCs w:val="28"/>
        </w:rPr>
      </w:pPr>
      <w:r w:rsidRPr="004A41FE">
        <w:rPr>
          <w:sz w:val="28"/>
          <w:szCs w:val="28"/>
        </w:rPr>
        <w:t xml:space="preserve">- </w:t>
      </w:r>
      <w:r w:rsidRPr="004A41FE">
        <w:rPr>
          <w:color w:val="000000"/>
          <w:sz w:val="28"/>
          <w:szCs w:val="28"/>
        </w:rPr>
        <w:t>экономией</w:t>
      </w:r>
      <w:r w:rsidR="00865392">
        <w:rPr>
          <w:color w:val="000000"/>
          <w:sz w:val="28"/>
          <w:szCs w:val="28"/>
        </w:rPr>
        <w:t>, сложившейся</w:t>
      </w:r>
      <w:r w:rsidRPr="004A41FE">
        <w:rPr>
          <w:color w:val="000000"/>
          <w:sz w:val="28"/>
          <w:szCs w:val="28"/>
        </w:rPr>
        <w:t xml:space="preserve"> по результатам проведения конкурсных процедур;</w:t>
      </w:r>
    </w:p>
    <w:p w:rsidR="004A41FE" w:rsidRPr="004A41FE" w:rsidRDefault="004A41FE" w:rsidP="009F5E9B">
      <w:pPr>
        <w:spacing w:after="240"/>
        <w:ind w:firstLine="709"/>
        <w:jc w:val="both"/>
        <w:rPr>
          <w:rFonts w:eastAsia="Calibri"/>
          <w:color w:val="000000"/>
          <w:sz w:val="28"/>
          <w:szCs w:val="28"/>
          <w:lang w:eastAsia="en-US"/>
        </w:rPr>
      </w:pPr>
      <w:r w:rsidRPr="004A41FE">
        <w:rPr>
          <w:rFonts w:eastAsia="Calibri"/>
          <w:color w:val="000000"/>
          <w:sz w:val="28"/>
          <w:szCs w:val="28"/>
          <w:lang w:eastAsia="en-US"/>
        </w:rPr>
        <w:t xml:space="preserve">- сроком оплаты </w:t>
      </w:r>
      <w:r w:rsidR="00501A3D">
        <w:rPr>
          <w:rFonts w:eastAsia="Calibri"/>
          <w:color w:val="000000"/>
          <w:sz w:val="28"/>
          <w:szCs w:val="28"/>
          <w:lang w:eastAsia="en-US"/>
        </w:rPr>
        <w:t xml:space="preserve">обязательств </w:t>
      </w:r>
      <w:r w:rsidR="00501A3D" w:rsidRPr="004A41FE">
        <w:rPr>
          <w:rFonts w:eastAsia="Calibri"/>
          <w:color w:val="000000"/>
          <w:sz w:val="28"/>
          <w:szCs w:val="28"/>
          <w:lang w:eastAsia="en-US"/>
        </w:rPr>
        <w:t xml:space="preserve">в </w:t>
      </w:r>
      <w:proofErr w:type="gramStart"/>
      <w:r w:rsidR="00501A3D" w:rsidRPr="004A41FE">
        <w:rPr>
          <w:rFonts w:eastAsia="Calibri"/>
          <w:color w:val="000000"/>
          <w:sz w:val="28"/>
          <w:szCs w:val="28"/>
          <w:lang w:eastAsia="en-US"/>
        </w:rPr>
        <w:t>соответствии</w:t>
      </w:r>
      <w:proofErr w:type="gramEnd"/>
      <w:r w:rsidR="00501A3D" w:rsidRPr="004A41FE">
        <w:rPr>
          <w:rFonts w:eastAsia="Calibri"/>
          <w:color w:val="000000"/>
          <w:sz w:val="28"/>
          <w:szCs w:val="28"/>
          <w:lang w:eastAsia="en-US"/>
        </w:rPr>
        <w:t xml:space="preserve"> с условиями заключенных муниципальных контрактов </w:t>
      </w:r>
      <w:r w:rsidRPr="004A41FE">
        <w:rPr>
          <w:rFonts w:eastAsia="Calibri"/>
          <w:color w:val="000000"/>
          <w:sz w:val="28"/>
          <w:szCs w:val="28"/>
          <w:lang w:eastAsia="en-US"/>
        </w:rPr>
        <w:t>в 1 квартале 2020 года.</w:t>
      </w:r>
    </w:p>
    <w:p w:rsidR="006C1833" w:rsidRPr="006C1833" w:rsidRDefault="006C1833" w:rsidP="006C1833">
      <w:pPr>
        <w:tabs>
          <w:tab w:val="left" w:pos="851"/>
        </w:tabs>
        <w:jc w:val="center"/>
        <w:rPr>
          <w:b/>
          <w:sz w:val="28"/>
          <w:szCs w:val="28"/>
        </w:rPr>
      </w:pPr>
      <w:r w:rsidRPr="006C1833">
        <w:rPr>
          <w:b/>
          <w:sz w:val="28"/>
          <w:szCs w:val="28"/>
        </w:rPr>
        <w:t xml:space="preserve">Расходы бюджета города </w:t>
      </w:r>
    </w:p>
    <w:p w:rsidR="009F5E9B" w:rsidRDefault="006C1833" w:rsidP="00EC7688">
      <w:pPr>
        <w:tabs>
          <w:tab w:val="left" w:pos="851"/>
        </w:tabs>
        <w:spacing w:after="240"/>
        <w:ind w:firstLine="567"/>
        <w:jc w:val="center"/>
        <w:rPr>
          <w:b/>
          <w:sz w:val="28"/>
          <w:szCs w:val="28"/>
        </w:rPr>
      </w:pPr>
      <w:r w:rsidRPr="006C1833">
        <w:rPr>
          <w:b/>
          <w:sz w:val="28"/>
          <w:szCs w:val="28"/>
        </w:rPr>
        <w:t>на осуществление непрограммных направлений деятельности</w:t>
      </w:r>
    </w:p>
    <w:p w:rsidR="00EC7688" w:rsidRPr="004C0E21" w:rsidRDefault="00E47DE0" w:rsidP="00E47DE0">
      <w:pPr>
        <w:tabs>
          <w:tab w:val="left" w:pos="851"/>
        </w:tabs>
        <w:ind w:firstLine="709"/>
        <w:jc w:val="both"/>
        <w:rPr>
          <w:sz w:val="28"/>
          <w:szCs w:val="28"/>
        </w:rPr>
      </w:pPr>
      <w:r w:rsidRPr="006C1833">
        <w:rPr>
          <w:noProof/>
        </w:rPr>
        <w:drawing>
          <wp:anchor distT="0" distB="0" distL="114300" distR="114300" simplePos="0" relativeHeight="251663360" behindDoc="0" locked="0" layoutInCell="1" allowOverlap="1" wp14:anchorId="349B5F32" wp14:editId="479FDC47">
            <wp:simplePos x="0" y="0"/>
            <wp:positionH relativeFrom="column">
              <wp:posOffset>3187065</wp:posOffset>
            </wp:positionH>
            <wp:positionV relativeFrom="paragraph">
              <wp:posOffset>1351280</wp:posOffset>
            </wp:positionV>
            <wp:extent cx="2958465" cy="2133600"/>
            <wp:effectExtent l="0" t="0" r="0" b="0"/>
            <wp:wrapTopAndBottom/>
            <wp:docPr id="151" name="Диаграмма 15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2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C1833">
        <w:rPr>
          <w:noProof/>
        </w:rPr>
        <w:drawing>
          <wp:anchor distT="0" distB="0" distL="114300" distR="114300" simplePos="0" relativeHeight="251661312" behindDoc="0" locked="0" layoutInCell="1" allowOverlap="1" wp14:anchorId="53EFB38A" wp14:editId="2DC78575">
            <wp:simplePos x="0" y="0"/>
            <wp:positionH relativeFrom="column">
              <wp:posOffset>-3810</wp:posOffset>
            </wp:positionH>
            <wp:positionV relativeFrom="paragraph">
              <wp:posOffset>1408430</wp:posOffset>
            </wp:positionV>
            <wp:extent cx="2914650" cy="1885950"/>
            <wp:effectExtent l="0" t="0" r="0" b="0"/>
            <wp:wrapTopAndBottom/>
            <wp:docPr id="84" name="Диаграмма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3"/>
              </a:graphicData>
            </a:graphic>
            <wp14:sizeRelV relativeFrom="margin">
              <wp14:pctHeight>0</wp14:pctHeight>
            </wp14:sizeRelV>
          </wp:anchor>
        </w:drawing>
      </w:r>
      <w:r w:rsidRPr="006C1833">
        <w:rPr>
          <w:noProof/>
        </w:rPr>
        <mc:AlternateContent>
          <mc:Choice Requires="wps">
            <w:drawing>
              <wp:anchor distT="0" distB="0" distL="114300" distR="114300" simplePos="0" relativeHeight="251656192" behindDoc="1" locked="0" layoutInCell="1" allowOverlap="1" wp14:anchorId="6C2173AE" wp14:editId="5A5FBFAA">
                <wp:simplePos x="0" y="0"/>
                <wp:positionH relativeFrom="column">
                  <wp:posOffset>-13335</wp:posOffset>
                </wp:positionH>
                <wp:positionV relativeFrom="paragraph">
                  <wp:posOffset>875030</wp:posOffset>
                </wp:positionV>
                <wp:extent cx="3105150" cy="434975"/>
                <wp:effectExtent l="57150" t="38100" r="95250" b="117475"/>
                <wp:wrapTopAndBottom/>
                <wp:docPr id="83" name="Поле 83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5150" cy="4349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  <a:bevelB/>
                        </a:sp3d>
                      </wps:spPr>
                      <wps:txbx>
                        <w:txbxContent>
                          <w:p w:rsidR="00D0115B" w:rsidRPr="00827915" w:rsidRDefault="00D0115B" w:rsidP="00E47DE0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D75F59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Доля затрат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на непрограммные направления деятельности </w:t>
                            </w:r>
                            <w:r w:rsidRPr="00D75F59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в общем объеме расходов бюджета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, </w:t>
                            </w:r>
                            <w:r w:rsidRPr="00827915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3" o:spid="_x0000_s1100" type="#_x0000_t202" alt="Название: Исполнение бюджетной росписи Администрации города за 2012 год" style="position:absolute;left:0;text-align:left;margin-left:-1.05pt;margin-top:68.9pt;width:244.5pt;height:34.25pt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" fillcolor="#fefcee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827915" w:rsidRDefault="00D0115B" w:rsidP="00E47DE0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D75F59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Доля затрат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на непрограммные направления деятельности </w:t>
                      </w:r>
                      <w:r w:rsidRPr="00D75F59">
                        <w:rPr>
                          <w:noProof/>
                          <w:color w:val="auto"/>
                          <w:sz w:val="20"/>
                          <w:szCs w:val="20"/>
                        </w:rPr>
                        <w:t>в общем объеме расходов бюджета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, </w:t>
                      </w:r>
                      <w:r w:rsidRPr="00827915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%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811002" w:rsidRPr="006C1833"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0A984C8C" wp14:editId="0FBD4C36">
                <wp:simplePos x="0" y="0"/>
                <wp:positionH relativeFrom="column">
                  <wp:posOffset>3196590</wp:posOffset>
                </wp:positionH>
                <wp:positionV relativeFrom="paragraph">
                  <wp:posOffset>865505</wp:posOffset>
                </wp:positionV>
                <wp:extent cx="2949575" cy="434975"/>
                <wp:effectExtent l="76200" t="38100" r="98425" b="117475"/>
                <wp:wrapTopAndBottom/>
                <wp:docPr id="82" name="Поле 82" descr="Название: Исполнение бюджетной росписи Администрации города за 2012 год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49575" cy="4349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EECE1">
                                <a:tint val="40000"/>
                                <a:satMod val="350000"/>
                              </a:srgbClr>
                            </a:gs>
                            <a:gs pos="40000">
                              <a:srgbClr val="EEECE1">
                                <a:tint val="45000"/>
                                <a:shade val="99000"/>
                                <a:satMod val="350000"/>
                              </a:srgbClr>
                            </a:gs>
                            <a:gs pos="100000">
                              <a:srgbClr val="EEECE1">
                                <a:shade val="20000"/>
                                <a:satMod val="255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  <a:bevelB/>
                        </a:sp3d>
                      </wps:spPr>
                      <wps:txbx>
                        <w:txbxContent>
                          <w:p w:rsidR="00D0115B" w:rsidRPr="007320A6" w:rsidRDefault="00D0115B" w:rsidP="006C1833">
                            <w:pPr>
                              <w:pStyle w:val="42"/>
                              <w:keepNext/>
                              <w:spacing w:after="0"/>
                              <w:jc w:val="center"/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053B2C"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Структура расходов в разрезе </w:t>
                            </w:r>
                            <w:r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классификации видов расходов, </w:t>
                            </w:r>
                            <w:r w:rsidRPr="007320A6"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 xml:space="preserve">тыс. </w:t>
                            </w:r>
                            <w:r>
                              <w:rPr>
                                <w:b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рублей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2" o:spid="_x0000_s1101" type="#_x0000_t202" alt="Название: Исполнение бюджетной росписи Администрации города за 2012 год" style="position:absolute;left:0;text-align:left;margin-left:251.7pt;margin-top:68.15pt;width:232.25pt;height:34.2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" fillcolor="#fefcee">
                <v:fill color2="#787567" rotate="t" focusposition=".5,-52429f" focussize="" colors="0 #fefcee;26214f #fdfaea;1 #787567" focus="100%" type="gradientRadial"/>
                <v:shadow on="t" color="black" opacity="24903f" origin=",.5" offset="0,.55556mm"/>
                <v:textbox inset="0,0,0,0">
                  <w:txbxContent>
                    <w:p w:rsidR="00D0115B" w:rsidRPr="007320A6" w:rsidRDefault="00D0115B" w:rsidP="006C1833">
                      <w:pPr>
                        <w:pStyle w:val="42"/>
                        <w:keepNext/>
                        <w:spacing w:after="0"/>
                        <w:jc w:val="center"/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053B2C"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Структура расходов в разрезе </w:t>
                      </w:r>
                      <w:r>
                        <w:rPr>
                          <w:noProof/>
                          <w:color w:val="auto"/>
                          <w:sz w:val="20"/>
                          <w:szCs w:val="20"/>
                        </w:rPr>
                        <w:t xml:space="preserve">классификации видов расходов, </w:t>
                      </w:r>
                      <w:r w:rsidRPr="007320A6"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 xml:space="preserve">тыс. </w:t>
                      </w:r>
                      <w:r>
                        <w:rPr>
                          <w:b w:val="0"/>
                          <w:noProof/>
                          <w:color w:val="auto"/>
                          <w:sz w:val="20"/>
                          <w:szCs w:val="20"/>
                        </w:rPr>
                        <w:t>рублей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6C1833" w:rsidRPr="006C1833">
        <w:rPr>
          <w:noProof/>
        </w:rPr>
        <w:drawing>
          <wp:anchor distT="0" distB="0" distL="114300" distR="114300" simplePos="0" relativeHeight="251662336" behindDoc="0" locked="0" layoutInCell="1" allowOverlap="1" wp14:anchorId="0321D96F" wp14:editId="449F28DA">
            <wp:simplePos x="0" y="0"/>
            <wp:positionH relativeFrom="column">
              <wp:posOffset>3155194</wp:posOffset>
            </wp:positionH>
            <wp:positionV relativeFrom="paragraph">
              <wp:posOffset>1561465</wp:posOffset>
            </wp:positionV>
            <wp:extent cx="2990336" cy="1745564"/>
            <wp:effectExtent l="0" t="0" r="0" b="0"/>
            <wp:wrapTopAndBottom/>
            <wp:docPr id="152" name="Диаграмма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4"/>
              </a:graphicData>
            </a:graphic>
          </wp:anchor>
        </w:drawing>
      </w:r>
      <w:r w:rsidR="006C1833" w:rsidRPr="006C1833">
        <w:rPr>
          <w:sz w:val="28"/>
          <w:szCs w:val="28"/>
        </w:rPr>
        <w:t>Исполнение по расходам на реализацию непрограммных направлений деятельности в отчетном финансовом году составило 1 051 647,94 тыс. рублей или 98,1 % по отношению к уточненным плановым назначениям – 1 071 851,82 тыс</w:t>
      </w:r>
      <w:r w:rsidR="006C1833" w:rsidRPr="004C0E21">
        <w:rPr>
          <w:sz w:val="28"/>
          <w:szCs w:val="28"/>
        </w:rPr>
        <w:t>. рублей.</w:t>
      </w:r>
      <w:r w:rsidR="00EC7688" w:rsidRPr="004C0E21">
        <w:rPr>
          <w:sz w:val="28"/>
          <w:szCs w:val="28"/>
        </w:rPr>
        <w:t xml:space="preserve">  </w:t>
      </w:r>
    </w:p>
    <w:p w:rsidR="00F75EB8" w:rsidRPr="00F75EB8" w:rsidRDefault="00F75EB8" w:rsidP="00F75EB8">
      <w:pPr>
        <w:spacing w:before="120"/>
        <w:ind w:firstLine="709"/>
        <w:jc w:val="both"/>
        <w:rPr>
          <w:sz w:val="28"/>
          <w:szCs w:val="28"/>
        </w:rPr>
      </w:pPr>
      <w:r w:rsidRPr="00F75EB8">
        <w:rPr>
          <w:sz w:val="28"/>
          <w:szCs w:val="28"/>
        </w:rPr>
        <w:t xml:space="preserve">В рамках непрограммных расходов средства направлены </w:t>
      </w:r>
      <w:proofErr w:type="gramStart"/>
      <w:r w:rsidRPr="00F75EB8">
        <w:rPr>
          <w:sz w:val="28"/>
          <w:szCs w:val="28"/>
        </w:rPr>
        <w:t>на</w:t>
      </w:r>
      <w:proofErr w:type="gramEnd"/>
      <w:r w:rsidRPr="00F75EB8">
        <w:rPr>
          <w:sz w:val="28"/>
          <w:szCs w:val="28"/>
        </w:rPr>
        <w:t>:</w:t>
      </w:r>
    </w:p>
    <w:p w:rsidR="00F75EB8" w:rsidRPr="00F75EB8" w:rsidRDefault="00F75EB8" w:rsidP="00F75EB8">
      <w:pPr>
        <w:ind w:firstLine="709"/>
        <w:jc w:val="both"/>
        <w:rPr>
          <w:color w:val="000000"/>
          <w:sz w:val="28"/>
          <w:szCs w:val="28"/>
        </w:rPr>
      </w:pPr>
      <w:r w:rsidRPr="00F75EB8">
        <w:rPr>
          <w:color w:val="000000"/>
          <w:sz w:val="28"/>
          <w:szCs w:val="28"/>
        </w:rPr>
        <w:t xml:space="preserve">- обеспечение деятельности главы муниципального образования в сумме    10 349,89 тыс. рублей, что составило 100,0% плановых назначений - 10 349,91 тыс. рублей. Данный объем направлен на оплату труда и начисления на выплаты по оплате труда; </w:t>
      </w:r>
    </w:p>
    <w:p w:rsidR="00F75EB8" w:rsidRPr="00F75EB8" w:rsidRDefault="00F75EB8" w:rsidP="00F75EB8">
      <w:pPr>
        <w:ind w:firstLine="709"/>
        <w:jc w:val="both"/>
        <w:rPr>
          <w:color w:val="000000"/>
          <w:sz w:val="28"/>
          <w:szCs w:val="28"/>
        </w:rPr>
      </w:pPr>
      <w:r w:rsidRPr="00F75EB8">
        <w:rPr>
          <w:color w:val="000000"/>
          <w:sz w:val="28"/>
          <w:szCs w:val="28"/>
        </w:rPr>
        <w:t xml:space="preserve">- обеспечение полномочий выборных должностей представительного органа муниципального образования (содержание председателя и депутата представительного органа муниципального образования) в сумме 16 057,33 тыс. </w:t>
      </w:r>
      <w:r w:rsidRPr="00F75EB8">
        <w:rPr>
          <w:color w:val="000000"/>
          <w:sz w:val="28"/>
          <w:szCs w:val="28"/>
        </w:rPr>
        <w:lastRenderedPageBreak/>
        <w:t>рублей, что составило 100,0% по отношению к уточненным плановым назначениям - 16 062,34 тыс. рублей;</w:t>
      </w:r>
    </w:p>
    <w:p w:rsidR="00F75EB8" w:rsidRPr="00F75EB8" w:rsidRDefault="00F75EB8" w:rsidP="00F75EB8">
      <w:pPr>
        <w:ind w:firstLine="709"/>
        <w:jc w:val="both"/>
        <w:rPr>
          <w:color w:val="000000"/>
          <w:sz w:val="28"/>
          <w:szCs w:val="28"/>
        </w:rPr>
      </w:pPr>
      <w:r w:rsidRPr="00F75EB8">
        <w:rPr>
          <w:color w:val="000000"/>
          <w:sz w:val="28"/>
          <w:szCs w:val="28"/>
        </w:rPr>
        <w:t>- обеспечение исполнения полномочий Думы города в сумме 44 951,28 тыс. рублей, что составило 99,5% по отношению к уточненным плановым назначениям - 45 161,40 тыс. рублей. Наибольший удельный вес составляют затраты на оплату труда и начисления на выплаты по оплате труда 16 штатных единиц Думы города Нижневартовска – 93,6%;</w:t>
      </w:r>
    </w:p>
    <w:p w:rsidR="00F75EB8" w:rsidRPr="00F75EB8" w:rsidRDefault="00F75EB8" w:rsidP="00F75EB8">
      <w:pPr>
        <w:ind w:firstLine="709"/>
        <w:jc w:val="both"/>
        <w:rPr>
          <w:color w:val="000000"/>
          <w:sz w:val="28"/>
          <w:szCs w:val="28"/>
        </w:rPr>
      </w:pPr>
      <w:r w:rsidRPr="00F75EB8">
        <w:rPr>
          <w:color w:val="000000"/>
          <w:sz w:val="28"/>
          <w:szCs w:val="28"/>
        </w:rPr>
        <w:t>- обеспечение исполнения полномочий Счетной палаты города Нижневартовска в сумме 42 567,47 тыс. рублей, что составило 99,</w:t>
      </w:r>
      <w:r w:rsidR="00240821">
        <w:rPr>
          <w:color w:val="000000"/>
          <w:sz w:val="28"/>
          <w:szCs w:val="28"/>
        </w:rPr>
        <w:t>7</w:t>
      </w:r>
      <w:r w:rsidRPr="00F75EB8">
        <w:rPr>
          <w:color w:val="000000"/>
          <w:sz w:val="28"/>
          <w:szCs w:val="28"/>
        </w:rPr>
        <w:t>% по отношению к уточненным плановым назначениям - 42 676,13 тыс. рублей. Наибольший удельный вес составляют затраты на оплату труда и начисления на выплаты по оплате труда 14 штатных единиц Счетной палаты города Нижневартовска – 96,8%;</w:t>
      </w:r>
    </w:p>
    <w:p w:rsidR="00F75EB8" w:rsidRPr="00F75EB8" w:rsidRDefault="00F75EB8" w:rsidP="00F75EB8">
      <w:pPr>
        <w:ind w:firstLine="709"/>
        <w:jc w:val="both"/>
        <w:rPr>
          <w:color w:val="000000"/>
          <w:sz w:val="28"/>
          <w:szCs w:val="28"/>
        </w:rPr>
      </w:pPr>
      <w:r w:rsidRPr="00F75EB8">
        <w:rPr>
          <w:color w:val="000000"/>
          <w:sz w:val="28"/>
          <w:szCs w:val="28"/>
        </w:rPr>
        <w:t xml:space="preserve"> - обеспечение исполнения полномочий администрации города Нижневартовска в сумме 852 935,02 тыс. рублей, что составило 99,8% от уточненных плановых назначений - 854 354,20 тыс. рублей. Данный объем средств направлен на функционирование 411 штатных единиц администрации города, осуществляющих возложенные на администрацию города Нижневартовска полномочия по решению вопросов местного значения и переданные в установленном </w:t>
      </w:r>
      <w:proofErr w:type="gramStart"/>
      <w:r w:rsidRPr="00F75EB8">
        <w:rPr>
          <w:color w:val="000000"/>
          <w:sz w:val="28"/>
          <w:szCs w:val="28"/>
        </w:rPr>
        <w:t>порядке</w:t>
      </w:r>
      <w:proofErr w:type="gramEnd"/>
      <w:r w:rsidRPr="00F75EB8">
        <w:rPr>
          <w:color w:val="000000"/>
          <w:sz w:val="28"/>
          <w:szCs w:val="28"/>
        </w:rPr>
        <w:t xml:space="preserve"> отдельные государственные полномочия. Наибольший удельный вес составляют затраты на оплату труда и начисления на выплаты по оплате труда - 98,9%;</w:t>
      </w:r>
    </w:p>
    <w:p w:rsidR="00F75EB8" w:rsidRPr="00F75EB8" w:rsidRDefault="00F75EB8" w:rsidP="00F75EB8">
      <w:pPr>
        <w:ind w:firstLine="709"/>
        <w:jc w:val="both"/>
        <w:rPr>
          <w:color w:val="000000"/>
          <w:sz w:val="28"/>
          <w:szCs w:val="28"/>
        </w:rPr>
      </w:pPr>
      <w:r w:rsidRPr="00F75EB8">
        <w:rPr>
          <w:color w:val="000000"/>
          <w:sz w:val="28"/>
          <w:szCs w:val="28"/>
        </w:rPr>
        <w:t xml:space="preserve">- на освещение деятельности органов местного самоуправления в средствах массовой информации в сумме 46 222,75 тыс. рублей, что составило </w:t>
      </w:r>
      <w:r w:rsidR="00D301B9">
        <w:rPr>
          <w:color w:val="000000"/>
          <w:sz w:val="28"/>
          <w:szCs w:val="28"/>
        </w:rPr>
        <w:t>100,0</w:t>
      </w:r>
      <w:r w:rsidRPr="00F75EB8">
        <w:rPr>
          <w:color w:val="000000"/>
          <w:sz w:val="28"/>
          <w:szCs w:val="28"/>
        </w:rPr>
        <w:t xml:space="preserve">% от уточненных плановых назначений – 46 239,76 тыс. рублей; </w:t>
      </w:r>
    </w:p>
    <w:p w:rsidR="00F75EB8" w:rsidRPr="00F75EB8" w:rsidRDefault="00F75EB8" w:rsidP="00F75EB8">
      <w:pPr>
        <w:tabs>
          <w:tab w:val="left" w:pos="0"/>
          <w:tab w:val="left" w:pos="851"/>
        </w:tabs>
        <w:ind w:firstLine="709"/>
        <w:jc w:val="both"/>
        <w:rPr>
          <w:bCs/>
          <w:color w:val="000000"/>
          <w:sz w:val="28"/>
          <w:szCs w:val="28"/>
        </w:rPr>
      </w:pPr>
      <w:proofErr w:type="gramStart"/>
      <w:r w:rsidRPr="00F75EB8">
        <w:rPr>
          <w:bCs/>
          <w:color w:val="000000"/>
          <w:sz w:val="28"/>
          <w:szCs w:val="28"/>
        </w:rPr>
        <w:t>- на выполнение полномочий органов местного самоуправления</w:t>
      </w:r>
      <w:r w:rsidRPr="00F75EB8">
        <w:rPr>
          <w:color w:val="000000"/>
          <w:sz w:val="28"/>
          <w:szCs w:val="28"/>
        </w:rPr>
        <w:t xml:space="preserve"> (социологические исследования, услуги по специализированному обеспечению гидрометеорологической информацией, ежегодный конкурс "Журналист года", уплата членских взносов на осуществление деятельности и содержания органов управления Ассоциации "Совет муниципальных образований Ханты-Мансийского автономного округа - Югры" и "Союз муниципальных контрольно-счетных органов", "Союз городов Заполярья и Крайнего Севера") в сумме 5 267,34 тыс. рублей, что составило 9</w:t>
      </w:r>
      <w:r w:rsidR="00D301B9">
        <w:rPr>
          <w:color w:val="000000"/>
          <w:sz w:val="28"/>
          <w:szCs w:val="28"/>
        </w:rPr>
        <w:t>3</w:t>
      </w:r>
      <w:r w:rsidRPr="00F75EB8">
        <w:rPr>
          <w:color w:val="000000"/>
          <w:sz w:val="28"/>
          <w:szCs w:val="28"/>
        </w:rPr>
        <w:t>,</w:t>
      </w:r>
      <w:r w:rsidR="00D301B9">
        <w:rPr>
          <w:color w:val="000000"/>
          <w:sz w:val="28"/>
          <w:szCs w:val="28"/>
        </w:rPr>
        <w:t>2</w:t>
      </w:r>
      <w:r w:rsidRPr="00F75EB8">
        <w:rPr>
          <w:color w:val="000000"/>
          <w:sz w:val="28"/>
          <w:szCs w:val="28"/>
        </w:rPr>
        <w:t>% от уточненных плановых назначений</w:t>
      </w:r>
      <w:proofErr w:type="gramEnd"/>
      <w:r w:rsidRPr="00F75EB8">
        <w:rPr>
          <w:color w:val="000000"/>
          <w:sz w:val="28"/>
          <w:szCs w:val="28"/>
        </w:rPr>
        <w:t xml:space="preserve"> – 5 649,33 тыс. рублей;</w:t>
      </w:r>
    </w:p>
    <w:p w:rsidR="00F75EB8" w:rsidRPr="00F75EB8" w:rsidRDefault="00F75EB8" w:rsidP="00F75EB8">
      <w:pPr>
        <w:tabs>
          <w:tab w:val="left" w:pos="0"/>
          <w:tab w:val="left" w:pos="851"/>
        </w:tabs>
        <w:ind w:firstLine="709"/>
        <w:jc w:val="both"/>
        <w:rPr>
          <w:color w:val="000000"/>
          <w:sz w:val="28"/>
          <w:szCs w:val="28"/>
        </w:rPr>
      </w:pPr>
      <w:r w:rsidRPr="00F75EB8">
        <w:rPr>
          <w:bCs/>
          <w:color w:val="000000"/>
          <w:sz w:val="28"/>
          <w:szCs w:val="28"/>
        </w:rPr>
        <w:t xml:space="preserve">- разработку </w:t>
      </w:r>
      <w:proofErr w:type="gramStart"/>
      <w:r w:rsidRPr="00F75EB8">
        <w:rPr>
          <w:bCs/>
          <w:color w:val="000000"/>
          <w:sz w:val="28"/>
          <w:szCs w:val="28"/>
        </w:rPr>
        <w:t>научно-исследовательской</w:t>
      </w:r>
      <w:proofErr w:type="gramEnd"/>
      <w:r w:rsidRPr="00F75EB8">
        <w:rPr>
          <w:bCs/>
          <w:color w:val="000000"/>
          <w:sz w:val="28"/>
          <w:szCs w:val="28"/>
        </w:rPr>
        <w:t xml:space="preserve"> работы "Концепция пространственного развития и мастер-план общественных пространств города Нижневартовска. Концепция </w:t>
      </w:r>
      <w:proofErr w:type="spellStart"/>
      <w:r w:rsidRPr="00F75EB8">
        <w:rPr>
          <w:bCs/>
          <w:color w:val="000000"/>
          <w:sz w:val="28"/>
          <w:szCs w:val="28"/>
        </w:rPr>
        <w:t>Нижневартовской</w:t>
      </w:r>
      <w:proofErr w:type="spellEnd"/>
      <w:r w:rsidRPr="00F75EB8">
        <w:rPr>
          <w:bCs/>
          <w:color w:val="000000"/>
          <w:sz w:val="28"/>
          <w:szCs w:val="28"/>
        </w:rPr>
        <w:t xml:space="preserve"> агломерации", разработку концепта реконструкции городского парка Победы в городе Нижневартовске в сумме 6 100</w:t>
      </w:r>
      <w:r w:rsidRPr="00F75EB8">
        <w:rPr>
          <w:color w:val="000000"/>
          <w:sz w:val="28"/>
          <w:szCs w:val="28"/>
        </w:rPr>
        <w:t>,00 тыс. рублей или 100,0% от уточненных плановых назначений – 6 100,00 тыс. рублей;</w:t>
      </w:r>
    </w:p>
    <w:p w:rsidR="00F75EB8" w:rsidRPr="00F75EB8" w:rsidRDefault="00F75EB8" w:rsidP="00F75EB8">
      <w:pPr>
        <w:tabs>
          <w:tab w:val="left" w:pos="0"/>
          <w:tab w:val="left" w:pos="851"/>
        </w:tabs>
        <w:ind w:firstLine="709"/>
        <w:jc w:val="both"/>
        <w:rPr>
          <w:color w:val="000000"/>
          <w:sz w:val="28"/>
          <w:szCs w:val="28"/>
        </w:rPr>
      </w:pPr>
      <w:r w:rsidRPr="00F75EB8">
        <w:rPr>
          <w:color w:val="000000"/>
          <w:sz w:val="28"/>
          <w:szCs w:val="28"/>
        </w:rPr>
        <w:t>- обеспечение исполнения судебных актов, уплата иных платежей в сумме - 1 470,41 тыс. рублей или 12,7% от уточненных плановых назначений – 11 595,57 тыс. рублей;</w:t>
      </w:r>
    </w:p>
    <w:p w:rsidR="00F75EB8" w:rsidRPr="00F75EB8" w:rsidRDefault="00F75EB8" w:rsidP="00F75EB8">
      <w:pPr>
        <w:ind w:firstLine="709"/>
        <w:jc w:val="both"/>
        <w:rPr>
          <w:color w:val="000000"/>
          <w:sz w:val="28"/>
          <w:szCs w:val="28"/>
        </w:rPr>
      </w:pPr>
      <w:r w:rsidRPr="00F75EB8">
        <w:rPr>
          <w:color w:val="000000"/>
          <w:sz w:val="28"/>
          <w:szCs w:val="28"/>
        </w:rPr>
        <w:lastRenderedPageBreak/>
        <w:t>- предоставление субсидии на возмещение затрат, связанных с опубликованием (обнародованием) муниципальных правовых актов и иной официальной информации муниципального образования, юридическому лицу, осуществляющему производство и выпуск газеты "</w:t>
      </w:r>
      <w:proofErr w:type="spellStart"/>
      <w:r w:rsidRPr="00F75EB8">
        <w:rPr>
          <w:color w:val="000000"/>
          <w:sz w:val="28"/>
          <w:szCs w:val="28"/>
        </w:rPr>
        <w:t>Варта</w:t>
      </w:r>
      <w:proofErr w:type="spellEnd"/>
      <w:r w:rsidRPr="00F75EB8">
        <w:rPr>
          <w:color w:val="000000"/>
          <w:sz w:val="28"/>
          <w:szCs w:val="28"/>
        </w:rPr>
        <w:t xml:space="preserve">" в сумме 11 103,75 тыс. рублей, что составило 95,7% от уточненных плановых назначений </w:t>
      </w:r>
      <w:r w:rsidR="001325A2">
        <w:rPr>
          <w:color w:val="000000"/>
          <w:sz w:val="28"/>
          <w:szCs w:val="28"/>
        </w:rPr>
        <w:t>–</w:t>
      </w:r>
      <w:r w:rsidRPr="00F75EB8">
        <w:rPr>
          <w:color w:val="000000"/>
          <w:sz w:val="28"/>
          <w:szCs w:val="28"/>
        </w:rPr>
        <w:t xml:space="preserve"> </w:t>
      </w:r>
      <w:r w:rsidR="00C401CA">
        <w:rPr>
          <w:color w:val="000000"/>
          <w:sz w:val="28"/>
          <w:szCs w:val="28"/>
        </w:rPr>
        <w:t xml:space="preserve">         </w:t>
      </w:r>
      <w:r w:rsidRPr="00F75EB8">
        <w:rPr>
          <w:color w:val="000000"/>
          <w:sz w:val="28"/>
          <w:szCs w:val="28"/>
        </w:rPr>
        <w:t>11 600,00 тыс. рублей;</w:t>
      </w:r>
    </w:p>
    <w:p w:rsidR="00F75EB8" w:rsidRPr="00F75EB8" w:rsidRDefault="00F75EB8" w:rsidP="00F75EB8">
      <w:pPr>
        <w:ind w:firstLine="709"/>
        <w:jc w:val="both"/>
        <w:rPr>
          <w:sz w:val="28"/>
          <w:szCs w:val="28"/>
        </w:rPr>
      </w:pPr>
      <w:r w:rsidRPr="00F75EB8">
        <w:rPr>
          <w:sz w:val="28"/>
          <w:szCs w:val="28"/>
        </w:rPr>
        <w:t>- обеспечение исполнения полномочий Ханты-Мансийского автономного округа - Югры на организацию осуществления мероприятий по проведению дезинсекции и дератизации в Ханты-Мансийском автономном округе - Югре в сумме 3 410,92 тыс. рублей, что составило 100,0% от уточненных плановых назначений – 3 411,00 тыс. рублей;</w:t>
      </w:r>
    </w:p>
    <w:p w:rsidR="009F5E9B" w:rsidRDefault="00F75EB8" w:rsidP="00C401CA">
      <w:pPr>
        <w:ind w:firstLine="709"/>
        <w:jc w:val="both"/>
        <w:rPr>
          <w:b/>
          <w:sz w:val="28"/>
          <w:szCs w:val="28"/>
        </w:rPr>
      </w:pPr>
      <w:r w:rsidRPr="00F75EB8">
        <w:rPr>
          <w:sz w:val="28"/>
          <w:szCs w:val="28"/>
        </w:rPr>
        <w:t>- обустройство мест (площадок) накопления твердых коммунальных отходов за счет средств резервного фонда Правительства Ханты-Мансийского автономного округа-Югры – 9 505,61 тыс. рублей</w:t>
      </w:r>
      <w:r w:rsidR="00C401CA">
        <w:rPr>
          <w:sz w:val="28"/>
          <w:szCs w:val="28"/>
        </w:rPr>
        <w:t>, что составляет 56,1% от уточненного планового назначения 16 946,00 тыс. рублей</w:t>
      </w:r>
      <w:r w:rsidR="00FD6746">
        <w:rPr>
          <w:sz w:val="28"/>
          <w:szCs w:val="28"/>
        </w:rPr>
        <w:t>;</w:t>
      </w:r>
    </w:p>
    <w:p w:rsidR="00FD6746" w:rsidRPr="00F75EB8" w:rsidRDefault="00FD6746" w:rsidP="00FD6746">
      <w:pPr>
        <w:tabs>
          <w:tab w:val="left" w:pos="0"/>
          <w:tab w:val="left" w:pos="851"/>
        </w:tabs>
        <w:ind w:firstLine="709"/>
        <w:jc w:val="both"/>
        <w:rPr>
          <w:color w:val="000000"/>
          <w:sz w:val="28"/>
          <w:szCs w:val="28"/>
        </w:rPr>
      </w:pPr>
      <w:r w:rsidRPr="00F75EB8">
        <w:rPr>
          <w:color w:val="000000"/>
          <w:sz w:val="28"/>
          <w:szCs w:val="28"/>
        </w:rPr>
        <w:t>- финансовое обеспечение выполнения функций Территориальной избирательной комиссией города Нижневартовска в сумме – 1 706,17 тыс. рублей или 100,0% от уточненных плановых назначений – 1 706,18 тыс. рублей</w:t>
      </w:r>
      <w:r>
        <w:rPr>
          <w:color w:val="000000"/>
          <w:sz w:val="28"/>
          <w:szCs w:val="28"/>
        </w:rPr>
        <w:t>.</w:t>
      </w:r>
    </w:p>
    <w:p w:rsidR="00913F0F" w:rsidRDefault="00913F0F" w:rsidP="00C401CA">
      <w:pPr>
        <w:jc w:val="center"/>
        <w:rPr>
          <w:b/>
          <w:sz w:val="28"/>
          <w:szCs w:val="28"/>
        </w:rPr>
      </w:pPr>
    </w:p>
    <w:p w:rsidR="00C401CA" w:rsidRDefault="00C401CA" w:rsidP="00C401CA">
      <w:pPr>
        <w:jc w:val="center"/>
        <w:rPr>
          <w:b/>
          <w:sz w:val="28"/>
          <w:szCs w:val="28"/>
        </w:rPr>
      </w:pPr>
    </w:p>
    <w:p w:rsidR="00C401CA" w:rsidRDefault="00C401CA" w:rsidP="009F5E9B">
      <w:pPr>
        <w:spacing w:before="240"/>
        <w:jc w:val="center"/>
        <w:rPr>
          <w:b/>
          <w:sz w:val="28"/>
          <w:szCs w:val="28"/>
        </w:rPr>
        <w:sectPr w:rsidR="00C401CA" w:rsidSect="00F21E73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9F5E9B" w:rsidRPr="009F5E9B" w:rsidRDefault="009F5E9B" w:rsidP="009F5E9B">
      <w:pPr>
        <w:spacing w:before="240"/>
        <w:jc w:val="center"/>
        <w:rPr>
          <w:b/>
          <w:sz w:val="28"/>
          <w:szCs w:val="28"/>
        </w:rPr>
      </w:pPr>
      <w:r w:rsidRPr="009F5E9B">
        <w:rPr>
          <w:b/>
          <w:sz w:val="28"/>
          <w:szCs w:val="28"/>
        </w:rPr>
        <w:lastRenderedPageBreak/>
        <w:t xml:space="preserve">ИСТОЧНИКИ </w:t>
      </w:r>
    </w:p>
    <w:p w:rsidR="009F5E9B" w:rsidRPr="009F5E9B" w:rsidRDefault="009F5E9B" w:rsidP="009F5E9B">
      <w:pPr>
        <w:spacing w:after="240"/>
        <w:jc w:val="center"/>
        <w:rPr>
          <w:b/>
          <w:sz w:val="28"/>
          <w:szCs w:val="28"/>
        </w:rPr>
      </w:pPr>
      <w:r w:rsidRPr="009F5E9B">
        <w:rPr>
          <w:b/>
          <w:sz w:val="28"/>
          <w:szCs w:val="28"/>
        </w:rPr>
        <w:t>ФИНАНСИРОВАНИЯ ДЕФИЦИТА БЮДЖЕТА ГОРОДА</w:t>
      </w:r>
    </w:p>
    <w:p w:rsidR="009F5E9B" w:rsidRPr="009F5E9B" w:rsidRDefault="009F5E9B" w:rsidP="009F5E9B">
      <w:pPr>
        <w:spacing w:before="120"/>
        <w:ind w:firstLine="709"/>
        <w:jc w:val="both"/>
        <w:rPr>
          <w:sz w:val="28"/>
          <w:szCs w:val="28"/>
        </w:rPr>
      </w:pPr>
      <w:r w:rsidRPr="009F5E9B">
        <w:rPr>
          <w:sz w:val="28"/>
          <w:szCs w:val="28"/>
        </w:rPr>
        <w:t xml:space="preserve">Решением Думы города Нижневартовска </w:t>
      </w:r>
      <w:r w:rsidRPr="009F5E9B">
        <w:rPr>
          <w:rFonts w:eastAsia="Calibri"/>
          <w:sz w:val="28"/>
          <w:szCs w:val="28"/>
          <w:lang w:eastAsia="en-US"/>
        </w:rPr>
        <w:t>от 06</w:t>
      </w:r>
      <w:r w:rsidRPr="009F5E9B">
        <w:rPr>
          <w:rFonts w:eastAsia="Calibri"/>
          <w:bCs/>
          <w:iCs/>
          <w:sz w:val="28"/>
          <w:szCs w:val="28"/>
          <w:lang w:eastAsia="en-US"/>
        </w:rPr>
        <w:t>.12.2018 №415 "</w:t>
      </w:r>
      <w:r w:rsidRPr="009F5E9B">
        <w:rPr>
          <w:rFonts w:eastAsia="Calibri"/>
          <w:sz w:val="28"/>
          <w:szCs w:val="28"/>
          <w:lang w:eastAsia="en-US"/>
        </w:rPr>
        <w:t xml:space="preserve">О бюджете города Нижневартовска на 2019 год и на </w:t>
      </w:r>
      <w:r w:rsidRPr="009F5E9B">
        <w:rPr>
          <w:rFonts w:eastAsia="Calibri"/>
          <w:bCs/>
          <w:sz w:val="28"/>
          <w:szCs w:val="28"/>
          <w:lang w:eastAsia="en-US"/>
        </w:rPr>
        <w:t>плановый период 2020 и 2021 годов"</w:t>
      </w:r>
      <w:r w:rsidRPr="009F5E9B">
        <w:rPr>
          <w:rFonts w:eastAsia="Calibri"/>
          <w:sz w:val="28"/>
          <w:szCs w:val="20"/>
          <w:lang w:eastAsia="en-US"/>
        </w:rPr>
        <w:t xml:space="preserve">  </w:t>
      </w:r>
      <w:r w:rsidRPr="009F5E9B">
        <w:rPr>
          <w:sz w:val="28"/>
          <w:szCs w:val="28"/>
        </w:rPr>
        <w:t xml:space="preserve">(с изменениями) размер дефицита бюджета города утвержден в сумме                </w:t>
      </w:r>
      <w:r w:rsidRPr="009F5E9B">
        <w:rPr>
          <w:rFonts w:eastAsia="Calibri"/>
          <w:sz w:val="28"/>
          <w:szCs w:val="28"/>
          <w:lang w:eastAsia="en-US"/>
        </w:rPr>
        <w:t>1 267 330,61 тыс. рублей.</w:t>
      </w:r>
    </w:p>
    <w:p w:rsidR="009F5E9B" w:rsidRPr="009F5E9B" w:rsidRDefault="009F5E9B" w:rsidP="009F5E9B">
      <w:pPr>
        <w:ind w:firstLine="709"/>
        <w:jc w:val="both"/>
        <w:rPr>
          <w:sz w:val="28"/>
          <w:szCs w:val="28"/>
        </w:rPr>
      </w:pPr>
      <w:r w:rsidRPr="009F5E9B">
        <w:rPr>
          <w:sz w:val="28"/>
          <w:szCs w:val="28"/>
        </w:rPr>
        <w:t>В соответствии со статьей 96 Бюджетного кодекса Российской Федерации в состав источников внутреннего финансирования дефицита бюджета города включены:</w:t>
      </w:r>
    </w:p>
    <w:p w:rsidR="009F5E9B" w:rsidRPr="009F5E9B" w:rsidRDefault="009F5E9B" w:rsidP="009F5E9B">
      <w:pPr>
        <w:tabs>
          <w:tab w:val="num" w:pos="-1440"/>
        </w:tabs>
        <w:ind w:firstLine="709"/>
        <w:jc w:val="both"/>
        <w:rPr>
          <w:sz w:val="28"/>
          <w:szCs w:val="28"/>
        </w:rPr>
      </w:pPr>
      <w:r w:rsidRPr="009F5E9B">
        <w:rPr>
          <w:sz w:val="28"/>
          <w:szCs w:val="28"/>
        </w:rPr>
        <w:t>- разница между полученными и погашенными муниципальным образованием кредитами кредитных организаций в валюте Российской Федерации;</w:t>
      </w:r>
    </w:p>
    <w:p w:rsidR="009F5E9B" w:rsidRPr="009F5E9B" w:rsidRDefault="009F5E9B" w:rsidP="009F5E9B">
      <w:pPr>
        <w:tabs>
          <w:tab w:val="num" w:pos="-1440"/>
        </w:tabs>
        <w:ind w:firstLine="709"/>
        <w:jc w:val="both"/>
        <w:rPr>
          <w:sz w:val="28"/>
          <w:szCs w:val="28"/>
        </w:rPr>
      </w:pPr>
      <w:r w:rsidRPr="009F5E9B">
        <w:rPr>
          <w:sz w:val="28"/>
          <w:szCs w:val="28"/>
        </w:rPr>
        <w:t xml:space="preserve">- изменение остатков средств на счетах по учету средств местного бюджета в течение финансового года; </w:t>
      </w:r>
    </w:p>
    <w:p w:rsidR="009F5E9B" w:rsidRPr="009F5E9B" w:rsidRDefault="009F5E9B" w:rsidP="009F5E9B">
      <w:pPr>
        <w:tabs>
          <w:tab w:val="num" w:pos="-1440"/>
        </w:tabs>
        <w:ind w:firstLine="709"/>
        <w:jc w:val="both"/>
        <w:rPr>
          <w:sz w:val="28"/>
          <w:szCs w:val="28"/>
        </w:rPr>
      </w:pPr>
      <w:r w:rsidRPr="009F5E9B">
        <w:rPr>
          <w:sz w:val="28"/>
          <w:szCs w:val="28"/>
        </w:rPr>
        <w:t>- иные источники внутреннего финансирования дефицита местного бюджета.</w:t>
      </w:r>
    </w:p>
    <w:p w:rsidR="009F5E9B" w:rsidRPr="009F5E9B" w:rsidRDefault="009F5E9B" w:rsidP="009F5E9B">
      <w:pPr>
        <w:ind w:firstLine="709"/>
        <w:jc w:val="both"/>
        <w:rPr>
          <w:sz w:val="28"/>
          <w:szCs w:val="28"/>
        </w:rPr>
      </w:pPr>
      <w:r w:rsidRPr="009F5E9B">
        <w:rPr>
          <w:sz w:val="28"/>
          <w:szCs w:val="28"/>
        </w:rPr>
        <w:t>При исполнении бюджета города суммарный объем по источникам финансирования дефицита бюджета города сложился в сумме 552 768,67 тыс. рублей со знаком "плюс", т.е. результатом исполнения бюджета города за 2019 год является превышение расходов над доходами - дефицит бюджета.</w:t>
      </w:r>
    </w:p>
    <w:p w:rsidR="009F5E9B" w:rsidRPr="009F5E9B" w:rsidRDefault="009F5E9B" w:rsidP="009F5E9B">
      <w:pPr>
        <w:tabs>
          <w:tab w:val="num" w:pos="-1440"/>
        </w:tabs>
        <w:ind w:firstLine="709"/>
        <w:jc w:val="both"/>
        <w:rPr>
          <w:sz w:val="28"/>
          <w:szCs w:val="28"/>
        </w:rPr>
      </w:pPr>
      <w:r w:rsidRPr="009F5E9B">
        <w:rPr>
          <w:sz w:val="28"/>
          <w:szCs w:val="28"/>
        </w:rPr>
        <w:t xml:space="preserve">Исполнение в </w:t>
      </w:r>
      <w:proofErr w:type="gramStart"/>
      <w:r w:rsidRPr="009F5E9B">
        <w:rPr>
          <w:sz w:val="28"/>
          <w:szCs w:val="28"/>
        </w:rPr>
        <w:t>разрезе</w:t>
      </w:r>
      <w:proofErr w:type="gramEnd"/>
      <w:r w:rsidRPr="009F5E9B">
        <w:rPr>
          <w:sz w:val="28"/>
          <w:szCs w:val="28"/>
        </w:rPr>
        <w:t xml:space="preserve"> источников финансирования дефицита бюджета сложилось следующим образом: </w:t>
      </w:r>
    </w:p>
    <w:p w:rsidR="009F5E9B" w:rsidRPr="009F5E9B" w:rsidRDefault="009F5E9B" w:rsidP="009F5E9B">
      <w:pPr>
        <w:tabs>
          <w:tab w:val="num" w:pos="-1440"/>
        </w:tabs>
        <w:ind w:firstLine="709"/>
        <w:jc w:val="both"/>
        <w:rPr>
          <w:sz w:val="28"/>
          <w:szCs w:val="28"/>
        </w:rPr>
      </w:pPr>
      <w:r w:rsidRPr="009F5E9B">
        <w:rPr>
          <w:sz w:val="28"/>
          <w:szCs w:val="28"/>
        </w:rPr>
        <w:t>- 177 803,50 тыс. рублей со знаком "плюс" – кредиты кредитных организаций в валюте Российской Федерации (548 122,00 тыс. рублей - получение кредитов от кредитных организаций в валюте Российской Федерации; 370 318,50 тыс. рублей – погашение кредитов, предоставленных кредитными организациями в валюте Российской Федерации);</w:t>
      </w:r>
    </w:p>
    <w:p w:rsidR="009F5E9B" w:rsidRPr="009F5E9B" w:rsidRDefault="009F5E9B" w:rsidP="009F5E9B">
      <w:pPr>
        <w:tabs>
          <w:tab w:val="left" w:pos="567"/>
          <w:tab w:val="left" w:pos="993"/>
        </w:tabs>
        <w:ind w:firstLine="709"/>
        <w:jc w:val="both"/>
        <w:rPr>
          <w:sz w:val="28"/>
          <w:szCs w:val="28"/>
        </w:rPr>
      </w:pPr>
      <w:r w:rsidRPr="009F5E9B">
        <w:rPr>
          <w:sz w:val="28"/>
          <w:szCs w:val="28"/>
        </w:rPr>
        <w:t xml:space="preserve">- 374 526,41 тыс. рублей со знаком "плюс" - изменение остатков средств на счетах по учету средств бюджетов. Указанный объем составляет разница между остатками на начало финансового года (904 164,67  тыс. рублей) и на конец финансового года (529 638,26 тыс. рублей); </w:t>
      </w:r>
    </w:p>
    <w:p w:rsidR="009F5E9B" w:rsidRPr="009F5E9B" w:rsidRDefault="009F5E9B" w:rsidP="009F5E9B">
      <w:pPr>
        <w:tabs>
          <w:tab w:val="left" w:pos="993"/>
        </w:tabs>
        <w:ind w:firstLine="709"/>
        <w:jc w:val="both"/>
        <w:rPr>
          <w:rFonts w:ascii="Calibri" w:eastAsia="Calibri" w:hAnsi="Calibri"/>
          <w:sz w:val="22"/>
          <w:szCs w:val="22"/>
          <w:lang w:eastAsia="en-US"/>
        </w:rPr>
      </w:pPr>
      <w:r w:rsidRPr="009F5E9B">
        <w:rPr>
          <w:sz w:val="28"/>
          <w:szCs w:val="28"/>
        </w:rPr>
        <w:t>- 438,76 тыс. рублей со знаком "плюс" - иные источники внутреннего финансирования дефицитов бюджетов:</w:t>
      </w:r>
    </w:p>
    <w:p w:rsidR="009F5E9B" w:rsidRPr="009F5E9B" w:rsidRDefault="009F5E9B" w:rsidP="009F5E9B">
      <w:pPr>
        <w:tabs>
          <w:tab w:val="left" w:pos="993"/>
        </w:tabs>
        <w:ind w:firstLine="709"/>
        <w:jc w:val="both"/>
        <w:rPr>
          <w:rFonts w:ascii="Calibri" w:eastAsia="Calibri" w:hAnsi="Calibri"/>
          <w:sz w:val="28"/>
          <w:szCs w:val="28"/>
          <w:lang w:eastAsia="en-US"/>
        </w:rPr>
      </w:pPr>
      <w:r w:rsidRPr="009F5E9B">
        <w:rPr>
          <w:rFonts w:eastAsia="Calibri"/>
          <w:sz w:val="28"/>
          <w:szCs w:val="28"/>
          <w:lang w:eastAsia="en-US"/>
        </w:rPr>
        <w:t>26,50 тыс. рублей - возврат прочих бюджетных кредитов (ссуд), предоставленных бюджетами городских округов внутри страны (бюджетные ссуды, предоставленные в 1997 году на приобретение жилья родителям-воспитателям семейных детских домов;</w:t>
      </w:r>
    </w:p>
    <w:p w:rsidR="00962DCF" w:rsidRDefault="009F5E9B" w:rsidP="00913F0F">
      <w:pPr>
        <w:tabs>
          <w:tab w:val="left" w:pos="993"/>
        </w:tabs>
        <w:ind w:firstLine="709"/>
        <w:jc w:val="both"/>
        <w:rPr>
          <w:color w:val="FF0000"/>
          <w:sz w:val="28"/>
          <w:szCs w:val="28"/>
        </w:rPr>
      </w:pPr>
      <w:r w:rsidRPr="009F5E9B">
        <w:rPr>
          <w:sz w:val="28"/>
          <w:szCs w:val="28"/>
        </w:rPr>
        <w:t>412,26</w:t>
      </w:r>
      <w:r w:rsidR="00D75052">
        <w:rPr>
          <w:sz w:val="28"/>
          <w:szCs w:val="28"/>
        </w:rPr>
        <w:t xml:space="preserve"> </w:t>
      </w:r>
      <w:r w:rsidRPr="009F5E9B">
        <w:rPr>
          <w:rFonts w:eastAsia="Calibri"/>
          <w:sz w:val="28"/>
          <w:szCs w:val="28"/>
          <w:lang w:eastAsia="en-US"/>
        </w:rPr>
        <w:t>тыс. рублей - возврат прочих бюджетных кредитов (ссуд), предоставленных бюджетами городских округов внутри страны (бюджетные ссуды, предоставленные для приобретения благоустроенного жилья в городе Нижневартовске при сносе ветхого и аварийного жилья в рамках целевой программы "Жилище", утвержденной решением Думы города от 17.09.1997 №89).</w:t>
      </w:r>
    </w:p>
    <w:sectPr w:rsidR="00962DCF" w:rsidSect="00367F80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0115B" w:rsidRDefault="00D0115B" w:rsidP="00267EE5">
      <w:r>
        <w:separator/>
      </w:r>
    </w:p>
  </w:endnote>
  <w:endnote w:type="continuationSeparator" w:id="0">
    <w:p w:rsidR="00D0115B" w:rsidRDefault="00D0115B" w:rsidP="00267E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0115B" w:rsidRDefault="00D0115B">
    <w:pPr>
      <w:pStyle w:val="af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0115B" w:rsidRDefault="00D0115B">
    <w:pPr>
      <w:pStyle w:val="af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0115B" w:rsidRDefault="00D0115B">
    <w:pPr>
      <w:pStyle w:val="af2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0115B" w:rsidRDefault="00D0115B" w:rsidP="00267EE5">
      <w:r>
        <w:separator/>
      </w:r>
    </w:p>
  </w:footnote>
  <w:footnote w:type="continuationSeparator" w:id="0">
    <w:p w:rsidR="00D0115B" w:rsidRDefault="00D0115B" w:rsidP="00267EE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0115B" w:rsidRDefault="00D0115B">
    <w:pPr>
      <w:pStyle w:val="ad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25234877"/>
      <w:docPartObj>
        <w:docPartGallery w:val="Page Numbers (Top of Page)"/>
        <w:docPartUnique/>
      </w:docPartObj>
    </w:sdtPr>
    <w:sdtContent>
      <w:p w:rsidR="00D0115B" w:rsidRDefault="00D0115B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07D85">
          <w:rPr>
            <w:noProof/>
          </w:rPr>
          <w:t>73</w:t>
        </w:r>
        <w:r>
          <w:fldChar w:fldCharType="end"/>
        </w:r>
      </w:p>
    </w:sdtContent>
  </w:sdt>
  <w:p w:rsidR="00D0115B" w:rsidRDefault="00D0115B">
    <w:pPr>
      <w:pStyle w:val="ad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0115B" w:rsidRDefault="00D0115B">
    <w:pPr>
      <w:pStyle w:val="ad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9A77AD"/>
    <w:multiLevelType w:val="hybridMultilevel"/>
    <w:tmpl w:val="E66A0A54"/>
    <w:lvl w:ilvl="0" w:tplc="878221E0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>
    <w:nsid w:val="08B06676"/>
    <w:multiLevelType w:val="hybridMultilevel"/>
    <w:tmpl w:val="23BC2740"/>
    <w:lvl w:ilvl="0" w:tplc="04190001">
      <w:start w:val="1"/>
      <w:numFmt w:val="bullet"/>
      <w:lvlText w:val=""/>
      <w:lvlJc w:val="left"/>
      <w:pPr>
        <w:ind w:left="433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505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577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649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721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793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865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937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10090" w:hanging="360"/>
      </w:pPr>
      <w:rPr>
        <w:rFonts w:ascii="Wingdings" w:hAnsi="Wingdings" w:hint="default"/>
      </w:rPr>
    </w:lvl>
  </w:abstractNum>
  <w:abstractNum w:abstractNumId="2">
    <w:nsid w:val="0A662A2F"/>
    <w:multiLevelType w:val="hybridMultilevel"/>
    <w:tmpl w:val="EADC95A4"/>
    <w:lvl w:ilvl="0" w:tplc="3F3EBEE4">
      <w:start w:val="2"/>
      <w:numFmt w:val="upperRoman"/>
      <w:pStyle w:val="3"/>
      <w:lvlText w:val="%1."/>
      <w:lvlJc w:val="left"/>
      <w:pPr>
        <w:tabs>
          <w:tab w:val="num" w:pos="3750"/>
        </w:tabs>
        <w:ind w:left="3750" w:hanging="720"/>
      </w:pPr>
    </w:lvl>
    <w:lvl w:ilvl="1" w:tplc="D14874E4">
      <w:numFmt w:val="none"/>
      <w:lvlText w:val=""/>
      <w:lvlJc w:val="left"/>
      <w:pPr>
        <w:tabs>
          <w:tab w:val="num" w:pos="360"/>
        </w:tabs>
        <w:ind w:left="0" w:firstLine="0"/>
      </w:pPr>
    </w:lvl>
    <w:lvl w:ilvl="2" w:tplc="EB862A4C">
      <w:numFmt w:val="none"/>
      <w:lvlText w:val=""/>
      <w:lvlJc w:val="left"/>
      <w:pPr>
        <w:tabs>
          <w:tab w:val="num" w:pos="360"/>
        </w:tabs>
        <w:ind w:left="0" w:firstLine="0"/>
      </w:pPr>
    </w:lvl>
    <w:lvl w:ilvl="3" w:tplc="FE547928">
      <w:numFmt w:val="none"/>
      <w:lvlText w:val=""/>
      <w:lvlJc w:val="left"/>
      <w:pPr>
        <w:tabs>
          <w:tab w:val="num" w:pos="360"/>
        </w:tabs>
        <w:ind w:left="0" w:firstLine="0"/>
      </w:pPr>
    </w:lvl>
    <w:lvl w:ilvl="4" w:tplc="96A24F2C">
      <w:numFmt w:val="none"/>
      <w:lvlText w:val=""/>
      <w:lvlJc w:val="left"/>
      <w:pPr>
        <w:tabs>
          <w:tab w:val="num" w:pos="360"/>
        </w:tabs>
        <w:ind w:left="0" w:firstLine="0"/>
      </w:pPr>
    </w:lvl>
    <w:lvl w:ilvl="5" w:tplc="D7E4F342">
      <w:numFmt w:val="none"/>
      <w:lvlText w:val=""/>
      <w:lvlJc w:val="left"/>
      <w:pPr>
        <w:tabs>
          <w:tab w:val="num" w:pos="360"/>
        </w:tabs>
        <w:ind w:left="0" w:firstLine="0"/>
      </w:pPr>
    </w:lvl>
    <w:lvl w:ilvl="6" w:tplc="DF3A7412">
      <w:numFmt w:val="none"/>
      <w:lvlText w:val=""/>
      <w:lvlJc w:val="left"/>
      <w:pPr>
        <w:tabs>
          <w:tab w:val="num" w:pos="360"/>
        </w:tabs>
        <w:ind w:left="0" w:firstLine="0"/>
      </w:pPr>
    </w:lvl>
    <w:lvl w:ilvl="7" w:tplc="4EF808E0">
      <w:numFmt w:val="none"/>
      <w:lvlText w:val=""/>
      <w:lvlJc w:val="left"/>
      <w:pPr>
        <w:tabs>
          <w:tab w:val="num" w:pos="360"/>
        </w:tabs>
        <w:ind w:left="0" w:firstLine="0"/>
      </w:pPr>
    </w:lvl>
    <w:lvl w:ilvl="8" w:tplc="B3844D0E">
      <w:numFmt w:val="none"/>
      <w:lvlText w:val=""/>
      <w:lvlJc w:val="left"/>
      <w:pPr>
        <w:tabs>
          <w:tab w:val="num" w:pos="360"/>
        </w:tabs>
        <w:ind w:left="0" w:firstLine="0"/>
      </w:pPr>
    </w:lvl>
  </w:abstractNum>
  <w:abstractNum w:abstractNumId="3">
    <w:nsid w:val="0BB855EF"/>
    <w:multiLevelType w:val="hybridMultilevel"/>
    <w:tmpl w:val="15A6F26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0C4F5615"/>
    <w:multiLevelType w:val="hybridMultilevel"/>
    <w:tmpl w:val="44EEADDC"/>
    <w:lvl w:ilvl="0" w:tplc="7FC899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13AD787F"/>
    <w:multiLevelType w:val="hybridMultilevel"/>
    <w:tmpl w:val="125A67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4CE3B9B"/>
    <w:multiLevelType w:val="hybridMultilevel"/>
    <w:tmpl w:val="AC2235B4"/>
    <w:lvl w:ilvl="0" w:tplc="910A9D42">
      <w:start w:val="1"/>
      <w:numFmt w:val="bullet"/>
      <w:lvlText w:val="•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7">
    <w:nsid w:val="288B1733"/>
    <w:multiLevelType w:val="hybridMultilevel"/>
    <w:tmpl w:val="7D20AE2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9585B93"/>
    <w:multiLevelType w:val="hybridMultilevel"/>
    <w:tmpl w:val="4D7AC8BA"/>
    <w:lvl w:ilvl="0" w:tplc="27DEF99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331F5753"/>
    <w:multiLevelType w:val="hybridMultilevel"/>
    <w:tmpl w:val="95901A64"/>
    <w:lvl w:ilvl="0" w:tplc="7FC899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3CBD4CCA"/>
    <w:multiLevelType w:val="hybridMultilevel"/>
    <w:tmpl w:val="129C37DE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3F817B4A"/>
    <w:multiLevelType w:val="hybridMultilevel"/>
    <w:tmpl w:val="2EB8CDB2"/>
    <w:lvl w:ilvl="0" w:tplc="0419000B">
      <w:start w:val="1"/>
      <w:numFmt w:val="bullet"/>
      <w:lvlText w:val=""/>
      <w:lvlJc w:val="left"/>
      <w:pPr>
        <w:ind w:left="24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2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12">
    <w:nsid w:val="48385200"/>
    <w:multiLevelType w:val="hybridMultilevel"/>
    <w:tmpl w:val="413E7410"/>
    <w:lvl w:ilvl="0" w:tplc="D646CBC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9DE0572"/>
    <w:multiLevelType w:val="hybridMultilevel"/>
    <w:tmpl w:val="29D66384"/>
    <w:lvl w:ilvl="0" w:tplc="0419000B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A015A70"/>
    <w:multiLevelType w:val="hybridMultilevel"/>
    <w:tmpl w:val="F216FEF4"/>
    <w:lvl w:ilvl="0" w:tplc="63A66F0E">
      <w:start w:val="1"/>
      <w:numFmt w:val="decimal"/>
      <w:lvlText w:val="%1."/>
      <w:lvlJc w:val="left"/>
      <w:pPr>
        <w:ind w:left="928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B874442"/>
    <w:multiLevelType w:val="hybridMultilevel"/>
    <w:tmpl w:val="7F9E3762"/>
    <w:lvl w:ilvl="0" w:tplc="AADAF6E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>
    <w:nsid w:val="50296EBC"/>
    <w:multiLevelType w:val="multilevel"/>
    <w:tmpl w:val="F906E5B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>
    <w:nsid w:val="539967E5"/>
    <w:multiLevelType w:val="hybridMultilevel"/>
    <w:tmpl w:val="D2E0820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53AA72FE"/>
    <w:multiLevelType w:val="hybridMultilevel"/>
    <w:tmpl w:val="5D786060"/>
    <w:lvl w:ilvl="0" w:tplc="B8FE98A2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>
    <w:nsid w:val="563E5A0B"/>
    <w:multiLevelType w:val="hybridMultilevel"/>
    <w:tmpl w:val="36A2740A"/>
    <w:lvl w:ilvl="0" w:tplc="2CA03B38">
      <w:start w:val="7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5A924E7E"/>
    <w:multiLevelType w:val="hybridMultilevel"/>
    <w:tmpl w:val="56F205C0"/>
    <w:lvl w:ilvl="0" w:tplc="93BE82B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">
    <w:nsid w:val="5F7316D6"/>
    <w:multiLevelType w:val="hybridMultilevel"/>
    <w:tmpl w:val="78748A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2FD5183"/>
    <w:multiLevelType w:val="multilevel"/>
    <w:tmpl w:val="CB867D3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>
    <w:nsid w:val="71D00B06"/>
    <w:multiLevelType w:val="hybridMultilevel"/>
    <w:tmpl w:val="690EC03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745E0B73"/>
    <w:multiLevelType w:val="hybridMultilevel"/>
    <w:tmpl w:val="F8F8C4FA"/>
    <w:lvl w:ilvl="0" w:tplc="041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25">
    <w:nsid w:val="7C7F5490"/>
    <w:multiLevelType w:val="hybridMultilevel"/>
    <w:tmpl w:val="85B4B994"/>
    <w:lvl w:ilvl="0" w:tplc="8FB484A4">
      <w:numFmt w:val="bullet"/>
      <w:lvlText w:val="-"/>
      <w:lvlJc w:val="left"/>
      <w:pPr>
        <w:tabs>
          <w:tab w:val="num" w:pos="2880"/>
        </w:tabs>
        <w:ind w:left="2880" w:hanging="720"/>
      </w:pPr>
      <w:rPr>
        <w:rFonts w:ascii="Times New Roman" w:eastAsia="Times New Roman" w:hAnsi="Times New Roman" w:cs="Times New Roman" w:hint="default"/>
      </w:rPr>
    </w:lvl>
    <w:lvl w:ilvl="1" w:tplc="04190011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1790586E">
      <w:start w:val="1"/>
      <w:numFmt w:val="decimal"/>
      <w:lvlText w:val="%3."/>
      <w:lvlJc w:val="left"/>
      <w:pPr>
        <w:ind w:left="2700" w:hanging="360"/>
      </w:pPr>
      <w:rPr>
        <w:rFonts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6">
    <w:nsid w:val="7FC20C4A"/>
    <w:multiLevelType w:val="hybridMultilevel"/>
    <w:tmpl w:val="889EAF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2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25"/>
  </w:num>
  <w:num w:numId="3">
    <w:abstractNumId w:val="4"/>
  </w:num>
  <w:num w:numId="4">
    <w:abstractNumId w:val="5"/>
  </w:num>
  <w:num w:numId="5">
    <w:abstractNumId w:val="26"/>
  </w:num>
  <w:num w:numId="6">
    <w:abstractNumId w:val="9"/>
  </w:num>
  <w:num w:numId="7">
    <w:abstractNumId w:val="0"/>
  </w:num>
  <w:num w:numId="8">
    <w:abstractNumId w:val="18"/>
  </w:num>
  <w:num w:numId="9">
    <w:abstractNumId w:val="20"/>
  </w:num>
  <w:num w:numId="10">
    <w:abstractNumId w:val="14"/>
  </w:num>
  <w:num w:numId="11">
    <w:abstractNumId w:val="23"/>
  </w:num>
  <w:num w:numId="12">
    <w:abstractNumId w:val="17"/>
  </w:num>
  <w:num w:numId="13">
    <w:abstractNumId w:val="3"/>
  </w:num>
  <w:num w:numId="14">
    <w:abstractNumId w:val="6"/>
  </w:num>
  <w:num w:numId="15">
    <w:abstractNumId w:val="13"/>
  </w:num>
  <w:num w:numId="16">
    <w:abstractNumId w:val="15"/>
  </w:num>
  <w:num w:numId="17">
    <w:abstractNumId w:val="10"/>
  </w:num>
  <w:num w:numId="18">
    <w:abstractNumId w:val="11"/>
  </w:num>
  <w:num w:numId="19">
    <w:abstractNumId w:val="1"/>
  </w:num>
  <w:num w:numId="20">
    <w:abstractNumId w:val="12"/>
  </w:num>
  <w:num w:numId="21">
    <w:abstractNumId w:val="21"/>
  </w:num>
  <w:num w:numId="22">
    <w:abstractNumId w:val="24"/>
  </w:num>
  <w:num w:numId="23">
    <w:abstractNumId w:val="22"/>
  </w:num>
  <w:num w:numId="24">
    <w:abstractNumId w:val="16"/>
  </w:num>
  <w:num w:numId="25">
    <w:abstractNumId w:val="8"/>
  </w:num>
  <w:num w:numId="26">
    <w:abstractNumId w:val="19"/>
  </w:num>
  <w:num w:numId="27">
    <w:abstractNumId w:val="7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hdrShapeDefaults>
    <o:shapedefaults v:ext="edit" spidmax="4300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6D6B"/>
    <w:rsid w:val="0000288A"/>
    <w:rsid w:val="00003175"/>
    <w:rsid w:val="00003611"/>
    <w:rsid w:val="00004234"/>
    <w:rsid w:val="00004820"/>
    <w:rsid w:val="00004A72"/>
    <w:rsid w:val="0000534D"/>
    <w:rsid w:val="000069B5"/>
    <w:rsid w:val="00006A1C"/>
    <w:rsid w:val="00010029"/>
    <w:rsid w:val="0001016B"/>
    <w:rsid w:val="000102BA"/>
    <w:rsid w:val="00012C2C"/>
    <w:rsid w:val="000132A6"/>
    <w:rsid w:val="000135F3"/>
    <w:rsid w:val="00014182"/>
    <w:rsid w:val="000151F3"/>
    <w:rsid w:val="00015D62"/>
    <w:rsid w:val="00015DEF"/>
    <w:rsid w:val="0001753B"/>
    <w:rsid w:val="000179DC"/>
    <w:rsid w:val="00020CDA"/>
    <w:rsid w:val="00020FCB"/>
    <w:rsid w:val="00021557"/>
    <w:rsid w:val="000242B9"/>
    <w:rsid w:val="00025132"/>
    <w:rsid w:val="00026A88"/>
    <w:rsid w:val="00027809"/>
    <w:rsid w:val="000278B5"/>
    <w:rsid w:val="00027D4B"/>
    <w:rsid w:val="0003047D"/>
    <w:rsid w:val="0003052F"/>
    <w:rsid w:val="000308DE"/>
    <w:rsid w:val="000320F5"/>
    <w:rsid w:val="00032562"/>
    <w:rsid w:val="00033B57"/>
    <w:rsid w:val="00034F93"/>
    <w:rsid w:val="00034F94"/>
    <w:rsid w:val="00035948"/>
    <w:rsid w:val="000367CA"/>
    <w:rsid w:val="00040040"/>
    <w:rsid w:val="00040B0D"/>
    <w:rsid w:val="000428E9"/>
    <w:rsid w:val="00045BC1"/>
    <w:rsid w:val="000464DB"/>
    <w:rsid w:val="000504B2"/>
    <w:rsid w:val="00050D56"/>
    <w:rsid w:val="00052D96"/>
    <w:rsid w:val="00053B74"/>
    <w:rsid w:val="00053DC4"/>
    <w:rsid w:val="00053E8E"/>
    <w:rsid w:val="000543CB"/>
    <w:rsid w:val="000549F8"/>
    <w:rsid w:val="00054BBB"/>
    <w:rsid w:val="00055179"/>
    <w:rsid w:val="000561EB"/>
    <w:rsid w:val="00056294"/>
    <w:rsid w:val="000563E3"/>
    <w:rsid w:val="00056CBD"/>
    <w:rsid w:val="00060D2D"/>
    <w:rsid w:val="0006102B"/>
    <w:rsid w:val="000620C2"/>
    <w:rsid w:val="0006397A"/>
    <w:rsid w:val="000643AF"/>
    <w:rsid w:val="00065A57"/>
    <w:rsid w:val="000667CE"/>
    <w:rsid w:val="000668DD"/>
    <w:rsid w:val="000678B9"/>
    <w:rsid w:val="0007302E"/>
    <w:rsid w:val="0007531E"/>
    <w:rsid w:val="00076983"/>
    <w:rsid w:val="00077E80"/>
    <w:rsid w:val="0008088F"/>
    <w:rsid w:val="0008176A"/>
    <w:rsid w:val="00081AB1"/>
    <w:rsid w:val="0008443B"/>
    <w:rsid w:val="00084C02"/>
    <w:rsid w:val="000861BE"/>
    <w:rsid w:val="00086A33"/>
    <w:rsid w:val="00086AF8"/>
    <w:rsid w:val="00086B80"/>
    <w:rsid w:val="00087E6B"/>
    <w:rsid w:val="00091BF2"/>
    <w:rsid w:val="00094E08"/>
    <w:rsid w:val="00095564"/>
    <w:rsid w:val="0009596C"/>
    <w:rsid w:val="000961A2"/>
    <w:rsid w:val="00097FE6"/>
    <w:rsid w:val="000A0991"/>
    <w:rsid w:val="000A0CD8"/>
    <w:rsid w:val="000A196F"/>
    <w:rsid w:val="000A1CF9"/>
    <w:rsid w:val="000A56C0"/>
    <w:rsid w:val="000A6219"/>
    <w:rsid w:val="000A6AE4"/>
    <w:rsid w:val="000A7080"/>
    <w:rsid w:val="000A735F"/>
    <w:rsid w:val="000A78BC"/>
    <w:rsid w:val="000B1AAF"/>
    <w:rsid w:val="000B281B"/>
    <w:rsid w:val="000B316D"/>
    <w:rsid w:val="000B3E0D"/>
    <w:rsid w:val="000B45AB"/>
    <w:rsid w:val="000B6324"/>
    <w:rsid w:val="000B6DB6"/>
    <w:rsid w:val="000C0958"/>
    <w:rsid w:val="000C0D8A"/>
    <w:rsid w:val="000C1A5C"/>
    <w:rsid w:val="000C2141"/>
    <w:rsid w:val="000C298D"/>
    <w:rsid w:val="000C3DC8"/>
    <w:rsid w:val="000C48E4"/>
    <w:rsid w:val="000C4F84"/>
    <w:rsid w:val="000C60E5"/>
    <w:rsid w:val="000C66D2"/>
    <w:rsid w:val="000C73BE"/>
    <w:rsid w:val="000D1804"/>
    <w:rsid w:val="000D191B"/>
    <w:rsid w:val="000D299E"/>
    <w:rsid w:val="000D331A"/>
    <w:rsid w:val="000D4115"/>
    <w:rsid w:val="000D4795"/>
    <w:rsid w:val="000D5741"/>
    <w:rsid w:val="000D7530"/>
    <w:rsid w:val="000D791F"/>
    <w:rsid w:val="000E0B63"/>
    <w:rsid w:val="000E0BDF"/>
    <w:rsid w:val="000E187C"/>
    <w:rsid w:val="000E1A04"/>
    <w:rsid w:val="000E2733"/>
    <w:rsid w:val="000E49A5"/>
    <w:rsid w:val="000E61E5"/>
    <w:rsid w:val="000E6415"/>
    <w:rsid w:val="000F0B6D"/>
    <w:rsid w:val="000F0E98"/>
    <w:rsid w:val="000F2BF5"/>
    <w:rsid w:val="000F4578"/>
    <w:rsid w:val="000F4A71"/>
    <w:rsid w:val="000F530E"/>
    <w:rsid w:val="000F75B7"/>
    <w:rsid w:val="001002D6"/>
    <w:rsid w:val="00101667"/>
    <w:rsid w:val="00101850"/>
    <w:rsid w:val="00101EBE"/>
    <w:rsid w:val="00104084"/>
    <w:rsid w:val="00104199"/>
    <w:rsid w:val="00105301"/>
    <w:rsid w:val="00106482"/>
    <w:rsid w:val="0010797D"/>
    <w:rsid w:val="001109F0"/>
    <w:rsid w:val="001113AC"/>
    <w:rsid w:val="001115D6"/>
    <w:rsid w:val="00111CD2"/>
    <w:rsid w:val="00112CB9"/>
    <w:rsid w:val="00114633"/>
    <w:rsid w:val="00114D86"/>
    <w:rsid w:val="001151A6"/>
    <w:rsid w:val="00116B59"/>
    <w:rsid w:val="001220ED"/>
    <w:rsid w:val="001224BF"/>
    <w:rsid w:val="00122A9F"/>
    <w:rsid w:val="0012332B"/>
    <w:rsid w:val="00125478"/>
    <w:rsid w:val="00130461"/>
    <w:rsid w:val="001311B8"/>
    <w:rsid w:val="001317C9"/>
    <w:rsid w:val="00131888"/>
    <w:rsid w:val="001318C0"/>
    <w:rsid w:val="001325A2"/>
    <w:rsid w:val="00132CE0"/>
    <w:rsid w:val="00133290"/>
    <w:rsid w:val="00135AAF"/>
    <w:rsid w:val="00135FBA"/>
    <w:rsid w:val="001360A6"/>
    <w:rsid w:val="001365B5"/>
    <w:rsid w:val="0013738D"/>
    <w:rsid w:val="001402A4"/>
    <w:rsid w:val="00140E56"/>
    <w:rsid w:val="00140E70"/>
    <w:rsid w:val="00142BBF"/>
    <w:rsid w:val="00142BE8"/>
    <w:rsid w:val="00142C14"/>
    <w:rsid w:val="00143069"/>
    <w:rsid w:val="00143594"/>
    <w:rsid w:val="00145080"/>
    <w:rsid w:val="001467FE"/>
    <w:rsid w:val="001508F3"/>
    <w:rsid w:val="0015241A"/>
    <w:rsid w:val="00153A9D"/>
    <w:rsid w:val="001551A9"/>
    <w:rsid w:val="001563B8"/>
    <w:rsid w:val="00156E00"/>
    <w:rsid w:val="00157ED8"/>
    <w:rsid w:val="00161C17"/>
    <w:rsid w:val="00162E48"/>
    <w:rsid w:val="001632B8"/>
    <w:rsid w:val="00163386"/>
    <w:rsid w:val="001634EC"/>
    <w:rsid w:val="0017023F"/>
    <w:rsid w:val="001706F2"/>
    <w:rsid w:val="00170825"/>
    <w:rsid w:val="001733D1"/>
    <w:rsid w:val="00174AE9"/>
    <w:rsid w:val="001775A1"/>
    <w:rsid w:val="0018042D"/>
    <w:rsid w:val="00181410"/>
    <w:rsid w:val="001838C2"/>
    <w:rsid w:val="00183BC1"/>
    <w:rsid w:val="00186B0D"/>
    <w:rsid w:val="001900CC"/>
    <w:rsid w:val="00190E8C"/>
    <w:rsid w:val="00191914"/>
    <w:rsid w:val="00192983"/>
    <w:rsid w:val="00194167"/>
    <w:rsid w:val="001948CF"/>
    <w:rsid w:val="00194AC0"/>
    <w:rsid w:val="001972DC"/>
    <w:rsid w:val="001A0A0E"/>
    <w:rsid w:val="001A10E3"/>
    <w:rsid w:val="001A21BF"/>
    <w:rsid w:val="001A5ECE"/>
    <w:rsid w:val="001A6612"/>
    <w:rsid w:val="001B098D"/>
    <w:rsid w:val="001B0F06"/>
    <w:rsid w:val="001B3D19"/>
    <w:rsid w:val="001B5E16"/>
    <w:rsid w:val="001B684E"/>
    <w:rsid w:val="001B6959"/>
    <w:rsid w:val="001C0F2E"/>
    <w:rsid w:val="001C1156"/>
    <w:rsid w:val="001C206C"/>
    <w:rsid w:val="001C3CC8"/>
    <w:rsid w:val="001C3DAF"/>
    <w:rsid w:val="001C44CA"/>
    <w:rsid w:val="001C7726"/>
    <w:rsid w:val="001D1439"/>
    <w:rsid w:val="001D4280"/>
    <w:rsid w:val="001D43F2"/>
    <w:rsid w:val="001D64C9"/>
    <w:rsid w:val="001D68B5"/>
    <w:rsid w:val="001E01C8"/>
    <w:rsid w:val="001E0797"/>
    <w:rsid w:val="001E07F0"/>
    <w:rsid w:val="001E455A"/>
    <w:rsid w:val="001E5231"/>
    <w:rsid w:val="001E7284"/>
    <w:rsid w:val="001E77F6"/>
    <w:rsid w:val="001E7852"/>
    <w:rsid w:val="001E7AFB"/>
    <w:rsid w:val="001F3819"/>
    <w:rsid w:val="001F48A7"/>
    <w:rsid w:val="001F4DC5"/>
    <w:rsid w:val="0020046E"/>
    <w:rsid w:val="00200899"/>
    <w:rsid w:val="00200BB9"/>
    <w:rsid w:val="00200E90"/>
    <w:rsid w:val="002014D3"/>
    <w:rsid w:val="00201D0B"/>
    <w:rsid w:val="00202649"/>
    <w:rsid w:val="0020279D"/>
    <w:rsid w:val="002027DD"/>
    <w:rsid w:val="00202C84"/>
    <w:rsid w:val="0020408E"/>
    <w:rsid w:val="002101CB"/>
    <w:rsid w:val="002111A4"/>
    <w:rsid w:val="00211977"/>
    <w:rsid w:val="00211A92"/>
    <w:rsid w:val="00213C10"/>
    <w:rsid w:val="00215F72"/>
    <w:rsid w:val="00217501"/>
    <w:rsid w:val="00217BA8"/>
    <w:rsid w:val="002209BA"/>
    <w:rsid w:val="002214F8"/>
    <w:rsid w:val="00222E53"/>
    <w:rsid w:val="00223972"/>
    <w:rsid w:val="00223C26"/>
    <w:rsid w:val="002242E0"/>
    <w:rsid w:val="00224B79"/>
    <w:rsid w:val="00226CF9"/>
    <w:rsid w:val="00227203"/>
    <w:rsid w:val="00230428"/>
    <w:rsid w:val="00230BA0"/>
    <w:rsid w:val="00230FED"/>
    <w:rsid w:val="00231BD7"/>
    <w:rsid w:val="00235016"/>
    <w:rsid w:val="00235A7A"/>
    <w:rsid w:val="00235C64"/>
    <w:rsid w:val="0023640C"/>
    <w:rsid w:val="002377C6"/>
    <w:rsid w:val="0024009D"/>
    <w:rsid w:val="00240821"/>
    <w:rsid w:val="002422F3"/>
    <w:rsid w:val="00243652"/>
    <w:rsid w:val="00244F5D"/>
    <w:rsid w:val="00245AD9"/>
    <w:rsid w:val="00247FA7"/>
    <w:rsid w:val="002503BB"/>
    <w:rsid w:val="00251B90"/>
    <w:rsid w:val="002536F6"/>
    <w:rsid w:val="00253D3C"/>
    <w:rsid w:val="00253FB3"/>
    <w:rsid w:val="002542B4"/>
    <w:rsid w:val="00255AB6"/>
    <w:rsid w:val="00260592"/>
    <w:rsid w:val="00260ABA"/>
    <w:rsid w:val="00261D6A"/>
    <w:rsid w:val="002621FE"/>
    <w:rsid w:val="00262301"/>
    <w:rsid w:val="00262EFB"/>
    <w:rsid w:val="002632D6"/>
    <w:rsid w:val="00263B14"/>
    <w:rsid w:val="00264172"/>
    <w:rsid w:val="002646CD"/>
    <w:rsid w:val="00265305"/>
    <w:rsid w:val="00265312"/>
    <w:rsid w:val="00265D1F"/>
    <w:rsid w:val="00265EF9"/>
    <w:rsid w:val="0026627C"/>
    <w:rsid w:val="0026682B"/>
    <w:rsid w:val="00266EFC"/>
    <w:rsid w:val="002675AA"/>
    <w:rsid w:val="0026771C"/>
    <w:rsid w:val="00267CA5"/>
    <w:rsid w:val="00267EE5"/>
    <w:rsid w:val="00270D80"/>
    <w:rsid w:val="002711D1"/>
    <w:rsid w:val="00273317"/>
    <w:rsid w:val="00273D3C"/>
    <w:rsid w:val="00275212"/>
    <w:rsid w:val="00275815"/>
    <w:rsid w:val="00275AC6"/>
    <w:rsid w:val="002772EB"/>
    <w:rsid w:val="0027730B"/>
    <w:rsid w:val="00280B0C"/>
    <w:rsid w:val="00280C24"/>
    <w:rsid w:val="00281D0E"/>
    <w:rsid w:val="00282D35"/>
    <w:rsid w:val="00283E77"/>
    <w:rsid w:val="0028489E"/>
    <w:rsid w:val="002853EB"/>
    <w:rsid w:val="0029326B"/>
    <w:rsid w:val="00293C1F"/>
    <w:rsid w:val="00294492"/>
    <w:rsid w:val="00294BE2"/>
    <w:rsid w:val="00295CB1"/>
    <w:rsid w:val="00295EA9"/>
    <w:rsid w:val="002970A8"/>
    <w:rsid w:val="00297C52"/>
    <w:rsid w:val="00297F48"/>
    <w:rsid w:val="002A080B"/>
    <w:rsid w:val="002A16F8"/>
    <w:rsid w:val="002A5645"/>
    <w:rsid w:val="002A63E3"/>
    <w:rsid w:val="002B2161"/>
    <w:rsid w:val="002B22F7"/>
    <w:rsid w:val="002B255B"/>
    <w:rsid w:val="002B2E71"/>
    <w:rsid w:val="002B3AF3"/>
    <w:rsid w:val="002B460B"/>
    <w:rsid w:val="002B4B3F"/>
    <w:rsid w:val="002B7644"/>
    <w:rsid w:val="002C03AE"/>
    <w:rsid w:val="002C096A"/>
    <w:rsid w:val="002C1843"/>
    <w:rsid w:val="002C2CC0"/>
    <w:rsid w:val="002C3FA8"/>
    <w:rsid w:val="002C4431"/>
    <w:rsid w:val="002C4E03"/>
    <w:rsid w:val="002C6A14"/>
    <w:rsid w:val="002D02FB"/>
    <w:rsid w:val="002D11B8"/>
    <w:rsid w:val="002D3F5E"/>
    <w:rsid w:val="002D5077"/>
    <w:rsid w:val="002D6654"/>
    <w:rsid w:val="002D73B1"/>
    <w:rsid w:val="002E1C5D"/>
    <w:rsid w:val="002E1ECA"/>
    <w:rsid w:val="002E31BF"/>
    <w:rsid w:val="002E4942"/>
    <w:rsid w:val="002E5C16"/>
    <w:rsid w:val="002E5F01"/>
    <w:rsid w:val="002E6A46"/>
    <w:rsid w:val="002F0832"/>
    <w:rsid w:val="002F1824"/>
    <w:rsid w:val="002F34B8"/>
    <w:rsid w:val="002F415E"/>
    <w:rsid w:val="002F44DB"/>
    <w:rsid w:val="002F5747"/>
    <w:rsid w:val="002F5E9B"/>
    <w:rsid w:val="002F639B"/>
    <w:rsid w:val="002F67AF"/>
    <w:rsid w:val="002F7D14"/>
    <w:rsid w:val="00300AFC"/>
    <w:rsid w:val="0030165B"/>
    <w:rsid w:val="00301FAA"/>
    <w:rsid w:val="003022D2"/>
    <w:rsid w:val="00303069"/>
    <w:rsid w:val="00303E72"/>
    <w:rsid w:val="00303F0C"/>
    <w:rsid w:val="00306468"/>
    <w:rsid w:val="003069BE"/>
    <w:rsid w:val="00306EE9"/>
    <w:rsid w:val="00307DF8"/>
    <w:rsid w:val="0031187C"/>
    <w:rsid w:val="00314DB2"/>
    <w:rsid w:val="003154E4"/>
    <w:rsid w:val="0031573C"/>
    <w:rsid w:val="00315C36"/>
    <w:rsid w:val="00317136"/>
    <w:rsid w:val="003219CB"/>
    <w:rsid w:val="00322742"/>
    <w:rsid w:val="00322943"/>
    <w:rsid w:val="00324EE3"/>
    <w:rsid w:val="0032706F"/>
    <w:rsid w:val="003302CF"/>
    <w:rsid w:val="003309AB"/>
    <w:rsid w:val="003312CD"/>
    <w:rsid w:val="00331309"/>
    <w:rsid w:val="003315C7"/>
    <w:rsid w:val="00333722"/>
    <w:rsid w:val="00333DA4"/>
    <w:rsid w:val="0033471B"/>
    <w:rsid w:val="0033531C"/>
    <w:rsid w:val="00335511"/>
    <w:rsid w:val="003368BC"/>
    <w:rsid w:val="00337BF5"/>
    <w:rsid w:val="00337EDF"/>
    <w:rsid w:val="003406C0"/>
    <w:rsid w:val="0034207E"/>
    <w:rsid w:val="003428CB"/>
    <w:rsid w:val="0034653F"/>
    <w:rsid w:val="00346D75"/>
    <w:rsid w:val="0035068B"/>
    <w:rsid w:val="00350D8B"/>
    <w:rsid w:val="003519A8"/>
    <w:rsid w:val="003528E8"/>
    <w:rsid w:val="00352901"/>
    <w:rsid w:val="00353383"/>
    <w:rsid w:val="00354930"/>
    <w:rsid w:val="00355B36"/>
    <w:rsid w:val="00355CA5"/>
    <w:rsid w:val="00357CF5"/>
    <w:rsid w:val="003605BF"/>
    <w:rsid w:val="00366E68"/>
    <w:rsid w:val="00367880"/>
    <w:rsid w:val="00367F80"/>
    <w:rsid w:val="003712F6"/>
    <w:rsid w:val="00371C0D"/>
    <w:rsid w:val="003733B8"/>
    <w:rsid w:val="003741C5"/>
    <w:rsid w:val="00375A01"/>
    <w:rsid w:val="00375D6C"/>
    <w:rsid w:val="0037751B"/>
    <w:rsid w:val="003801EB"/>
    <w:rsid w:val="003811E9"/>
    <w:rsid w:val="003816AD"/>
    <w:rsid w:val="003817B9"/>
    <w:rsid w:val="0038266F"/>
    <w:rsid w:val="003827E4"/>
    <w:rsid w:val="0038418E"/>
    <w:rsid w:val="00385CF6"/>
    <w:rsid w:val="003863C6"/>
    <w:rsid w:val="00386581"/>
    <w:rsid w:val="00386998"/>
    <w:rsid w:val="003907DD"/>
    <w:rsid w:val="00390E65"/>
    <w:rsid w:val="00390E82"/>
    <w:rsid w:val="003933C8"/>
    <w:rsid w:val="00394FD5"/>
    <w:rsid w:val="00396992"/>
    <w:rsid w:val="0039707F"/>
    <w:rsid w:val="00397E70"/>
    <w:rsid w:val="003A0BCF"/>
    <w:rsid w:val="003A0E95"/>
    <w:rsid w:val="003A1A73"/>
    <w:rsid w:val="003A3E57"/>
    <w:rsid w:val="003A5808"/>
    <w:rsid w:val="003A6D1A"/>
    <w:rsid w:val="003A715B"/>
    <w:rsid w:val="003B0822"/>
    <w:rsid w:val="003B158D"/>
    <w:rsid w:val="003B187F"/>
    <w:rsid w:val="003B2886"/>
    <w:rsid w:val="003B3FA2"/>
    <w:rsid w:val="003B55E5"/>
    <w:rsid w:val="003B64A7"/>
    <w:rsid w:val="003C50D4"/>
    <w:rsid w:val="003C6F70"/>
    <w:rsid w:val="003D1D8A"/>
    <w:rsid w:val="003D292A"/>
    <w:rsid w:val="003D2DEA"/>
    <w:rsid w:val="003D4FE6"/>
    <w:rsid w:val="003D65FB"/>
    <w:rsid w:val="003D7624"/>
    <w:rsid w:val="003D7817"/>
    <w:rsid w:val="003E1F1E"/>
    <w:rsid w:val="003E228A"/>
    <w:rsid w:val="003E2DC9"/>
    <w:rsid w:val="003E315A"/>
    <w:rsid w:val="003E513C"/>
    <w:rsid w:val="003E5ADB"/>
    <w:rsid w:val="003E5B1C"/>
    <w:rsid w:val="003E61F2"/>
    <w:rsid w:val="003E6D91"/>
    <w:rsid w:val="003E763A"/>
    <w:rsid w:val="003F2AE5"/>
    <w:rsid w:val="003F2EED"/>
    <w:rsid w:val="003F4352"/>
    <w:rsid w:val="003F525F"/>
    <w:rsid w:val="003F60A5"/>
    <w:rsid w:val="003F67A3"/>
    <w:rsid w:val="003F6F33"/>
    <w:rsid w:val="004014B8"/>
    <w:rsid w:val="0040280B"/>
    <w:rsid w:val="00402AB7"/>
    <w:rsid w:val="00405BBB"/>
    <w:rsid w:val="004078B8"/>
    <w:rsid w:val="00407F9E"/>
    <w:rsid w:val="0041178D"/>
    <w:rsid w:val="00412416"/>
    <w:rsid w:val="0041253A"/>
    <w:rsid w:val="004127A1"/>
    <w:rsid w:val="00413B33"/>
    <w:rsid w:val="004149E5"/>
    <w:rsid w:val="00415463"/>
    <w:rsid w:val="00420376"/>
    <w:rsid w:val="004206C4"/>
    <w:rsid w:val="00420A2D"/>
    <w:rsid w:val="00421852"/>
    <w:rsid w:val="00423B99"/>
    <w:rsid w:val="00423BE6"/>
    <w:rsid w:val="00423D9D"/>
    <w:rsid w:val="00424B45"/>
    <w:rsid w:val="00425A15"/>
    <w:rsid w:val="00425C73"/>
    <w:rsid w:val="00425E3F"/>
    <w:rsid w:val="00426888"/>
    <w:rsid w:val="004277E7"/>
    <w:rsid w:val="004279DC"/>
    <w:rsid w:val="00427B12"/>
    <w:rsid w:val="00430A0E"/>
    <w:rsid w:val="0043337B"/>
    <w:rsid w:val="00433D04"/>
    <w:rsid w:val="004357D7"/>
    <w:rsid w:val="00437BE6"/>
    <w:rsid w:val="00437C8A"/>
    <w:rsid w:val="004401D3"/>
    <w:rsid w:val="00442777"/>
    <w:rsid w:val="00444E0F"/>
    <w:rsid w:val="0044540C"/>
    <w:rsid w:val="00445731"/>
    <w:rsid w:val="00445768"/>
    <w:rsid w:val="00446FE5"/>
    <w:rsid w:val="00447759"/>
    <w:rsid w:val="0045081D"/>
    <w:rsid w:val="00451355"/>
    <w:rsid w:val="0045226F"/>
    <w:rsid w:val="004542CC"/>
    <w:rsid w:val="004564D6"/>
    <w:rsid w:val="004575BD"/>
    <w:rsid w:val="004575E2"/>
    <w:rsid w:val="00460A90"/>
    <w:rsid w:val="00460FB8"/>
    <w:rsid w:val="00462492"/>
    <w:rsid w:val="00463027"/>
    <w:rsid w:val="00463778"/>
    <w:rsid w:val="00463F44"/>
    <w:rsid w:val="00466B16"/>
    <w:rsid w:val="00467E1C"/>
    <w:rsid w:val="00470379"/>
    <w:rsid w:val="00472A11"/>
    <w:rsid w:val="00473ADA"/>
    <w:rsid w:val="00476058"/>
    <w:rsid w:val="004772BC"/>
    <w:rsid w:val="00484C57"/>
    <w:rsid w:val="0048658E"/>
    <w:rsid w:val="004868FF"/>
    <w:rsid w:val="00490133"/>
    <w:rsid w:val="00490D37"/>
    <w:rsid w:val="00491B64"/>
    <w:rsid w:val="004929D2"/>
    <w:rsid w:val="00494607"/>
    <w:rsid w:val="00494CA3"/>
    <w:rsid w:val="004958C9"/>
    <w:rsid w:val="00497290"/>
    <w:rsid w:val="00497675"/>
    <w:rsid w:val="00497E3C"/>
    <w:rsid w:val="004A06BA"/>
    <w:rsid w:val="004A0BA9"/>
    <w:rsid w:val="004A1739"/>
    <w:rsid w:val="004A1BCB"/>
    <w:rsid w:val="004A319C"/>
    <w:rsid w:val="004A3C2C"/>
    <w:rsid w:val="004A41FE"/>
    <w:rsid w:val="004A4672"/>
    <w:rsid w:val="004A4CA6"/>
    <w:rsid w:val="004A5653"/>
    <w:rsid w:val="004A6312"/>
    <w:rsid w:val="004A79A7"/>
    <w:rsid w:val="004B01CF"/>
    <w:rsid w:val="004B0559"/>
    <w:rsid w:val="004B0575"/>
    <w:rsid w:val="004B093E"/>
    <w:rsid w:val="004B2779"/>
    <w:rsid w:val="004B3944"/>
    <w:rsid w:val="004B5921"/>
    <w:rsid w:val="004B5EAD"/>
    <w:rsid w:val="004B77F2"/>
    <w:rsid w:val="004C0ABD"/>
    <w:rsid w:val="004C0E21"/>
    <w:rsid w:val="004C0F10"/>
    <w:rsid w:val="004C4944"/>
    <w:rsid w:val="004C4D14"/>
    <w:rsid w:val="004C7208"/>
    <w:rsid w:val="004C72B3"/>
    <w:rsid w:val="004C745D"/>
    <w:rsid w:val="004D0F0B"/>
    <w:rsid w:val="004D2B79"/>
    <w:rsid w:val="004D430F"/>
    <w:rsid w:val="004D4AC2"/>
    <w:rsid w:val="004D523F"/>
    <w:rsid w:val="004D7432"/>
    <w:rsid w:val="004D7F56"/>
    <w:rsid w:val="004E120B"/>
    <w:rsid w:val="004E19FB"/>
    <w:rsid w:val="004E2D23"/>
    <w:rsid w:val="004E2DA3"/>
    <w:rsid w:val="004E357A"/>
    <w:rsid w:val="004E45FE"/>
    <w:rsid w:val="004E5354"/>
    <w:rsid w:val="004E6E6D"/>
    <w:rsid w:val="004F0758"/>
    <w:rsid w:val="004F0F49"/>
    <w:rsid w:val="004F184B"/>
    <w:rsid w:val="004F3739"/>
    <w:rsid w:val="004F5838"/>
    <w:rsid w:val="004F5C63"/>
    <w:rsid w:val="004F7808"/>
    <w:rsid w:val="005004D1"/>
    <w:rsid w:val="00501A3D"/>
    <w:rsid w:val="0050266C"/>
    <w:rsid w:val="00506149"/>
    <w:rsid w:val="005107DD"/>
    <w:rsid w:val="00513243"/>
    <w:rsid w:val="00513D31"/>
    <w:rsid w:val="00514EC8"/>
    <w:rsid w:val="00515738"/>
    <w:rsid w:val="005162AA"/>
    <w:rsid w:val="0052002F"/>
    <w:rsid w:val="00521BDC"/>
    <w:rsid w:val="00521EEF"/>
    <w:rsid w:val="00522972"/>
    <w:rsid w:val="0052435B"/>
    <w:rsid w:val="00524D17"/>
    <w:rsid w:val="005261BB"/>
    <w:rsid w:val="005270CF"/>
    <w:rsid w:val="005302CA"/>
    <w:rsid w:val="005312B5"/>
    <w:rsid w:val="00531C12"/>
    <w:rsid w:val="005325A5"/>
    <w:rsid w:val="00532FED"/>
    <w:rsid w:val="005331DC"/>
    <w:rsid w:val="0053336F"/>
    <w:rsid w:val="0053482D"/>
    <w:rsid w:val="00534F5F"/>
    <w:rsid w:val="00537B97"/>
    <w:rsid w:val="005407F7"/>
    <w:rsid w:val="005428DF"/>
    <w:rsid w:val="005435E2"/>
    <w:rsid w:val="00545149"/>
    <w:rsid w:val="00545E14"/>
    <w:rsid w:val="00545F2E"/>
    <w:rsid w:val="00547256"/>
    <w:rsid w:val="005500BE"/>
    <w:rsid w:val="005501DC"/>
    <w:rsid w:val="00552396"/>
    <w:rsid w:val="00552BCC"/>
    <w:rsid w:val="00555F51"/>
    <w:rsid w:val="005561E6"/>
    <w:rsid w:val="005563A2"/>
    <w:rsid w:val="00557792"/>
    <w:rsid w:val="00560B8F"/>
    <w:rsid w:val="00561BE2"/>
    <w:rsid w:val="00562CC5"/>
    <w:rsid w:val="0056345B"/>
    <w:rsid w:val="00564B1D"/>
    <w:rsid w:val="00564B26"/>
    <w:rsid w:val="00565F63"/>
    <w:rsid w:val="005670F2"/>
    <w:rsid w:val="00567BE6"/>
    <w:rsid w:val="00570EE2"/>
    <w:rsid w:val="00570F65"/>
    <w:rsid w:val="00571B15"/>
    <w:rsid w:val="00572271"/>
    <w:rsid w:val="00573D2D"/>
    <w:rsid w:val="0057587D"/>
    <w:rsid w:val="00575E42"/>
    <w:rsid w:val="00576DFC"/>
    <w:rsid w:val="00581482"/>
    <w:rsid w:val="00582145"/>
    <w:rsid w:val="005828F6"/>
    <w:rsid w:val="00582AB2"/>
    <w:rsid w:val="00583833"/>
    <w:rsid w:val="00584B62"/>
    <w:rsid w:val="00585FD3"/>
    <w:rsid w:val="00586681"/>
    <w:rsid w:val="005869FB"/>
    <w:rsid w:val="00586C23"/>
    <w:rsid w:val="005871E9"/>
    <w:rsid w:val="00587359"/>
    <w:rsid w:val="005914E4"/>
    <w:rsid w:val="00593204"/>
    <w:rsid w:val="00593BEE"/>
    <w:rsid w:val="00594773"/>
    <w:rsid w:val="00594FE4"/>
    <w:rsid w:val="005A0585"/>
    <w:rsid w:val="005A2869"/>
    <w:rsid w:val="005A49A2"/>
    <w:rsid w:val="005A589B"/>
    <w:rsid w:val="005A6268"/>
    <w:rsid w:val="005A67F0"/>
    <w:rsid w:val="005B0598"/>
    <w:rsid w:val="005B22EF"/>
    <w:rsid w:val="005B249E"/>
    <w:rsid w:val="005B2A43"/>
    <w:rsid w:val="005B3F76"/>
    <w:rsid w:val="005B6DB4"/>
    <w:rsid w:val="005B7099"/>
    <w:rsid w:val="005C0461"/>
    <w:rsid w:val="005C0DA9"/>
    <w:rsid w:val="005C2D7D"/>
    <w:rsid w:val="005C2EC6"/>
    <w:rsid w:val="005C3B2C"/>
    <w:rsid w:val="005C7DAB"/>
    <w:rsid w:val="005D0F87"/>
    <w:rsid w:val="005D17CD"/>
    <w:rsid w:val="005D35DB"/>
    <w:rsid w:val="005D3F29"/>
    <w:rsid w:val="005D4A5C"/>
    <w:rsid w:val="005D62F0"/>
    <w:rsid w:val="005D6AC0"/>
    <w:rsid w:val="005E00A7"/>
    <w:rsid w:val="005E0B8D"/>
    <w:rsid w:val="005E27EE"/>
    <w:rsid w:val="005E3EBB"/>
    <w:rsid w:val="005E401E"/>
    <w:rsid w:val="005E59AA"/>
    <w:rsid w:val="005E7EEE"/>
    <w:rsid w:val="005F1D7C"/>
    <w:rsid w:val="005F5538"/>
    <w:rsid w:val="005F682A"/>
    <w:rsid w:val="005F73EA"/>
    <w:rsid w:val="005F7E78"/>
    <w:rsid w:val="005F7FF2"/>
    <w:rsid w:val="00600404"/>
    <w:rsid w:val="00602A36"/>
    <w:rsid w:val="006033CA"/>
    <w:rsid w:val="00604CFC"/>
    <w:rsid w:val="0060515B"/>
    <w:rsid w:val="00605658"/>
    <w:rsid w:val="006062A8"/>
    <w:rsid w:val="00606E9F"/>
    <w:rsid w:val="00611173"/>
    <w:rsid w:val="00611418"/>
    <w:rsid w:val="006114EC"/>
    <w:rsid w:val="0061520F"/>
    <w:rsid w:val="00616238"/>
    <w:rsid w:val="00620A66"/>
    <w:rsid w:val="00622469"/>
    <w:rsid w:val="00623529"/>
    <w:rsid w:val="00624366"/>
    <w:rsid w:val="0062499C"/>
    <w:rsid w:val="006275C4"/>
    <w:rsid w:val="00630483"/>
    <w:rsid w:val="00631245"/>
    <w:rsid w:val="0063195B"/>
    <w:rsid w:val="0063260E"/>
    <w:rsid w:val="00632721"/>
    <w:rsid w:val="0063347B"/>
    <w:rsid w:val="006338AE"/>
    <w:rsid w:val="00635567"/>
    <w:rsid w:val="006355B2"/>
    <w:rsid w:val="00637590"/>
    <w:rsid w:val="00641629"/>
    <w:rsid w:val="0064361E"/>
    <w:rsid w:val="0064653B"/>
    <w:rsid w:val="00647831"/>
    <w:rsid w:val="0064784B"/>
    <w:rsid w:val="00651693"/>
    <w:rsid w:val="0065171A"/>
    <w:rsid w:val="00651899"/>
    <w:rsid w:val="006521F2"/>
    <w:rsid w:val="006523E0"/>
    <w:rsid w:val="00655A59"/>
    <w:rsid w:val="00656B35"/>
    <w:rsid w:val="0065778D"/>
    <w:rsid w:val="006579C7"/>
    <w:rsid w:val="00657FF7"/>
    <w:rsid w:val="0066074F"/>
    <w:rsid w:val="006636A7"/>
    <w:rsid w:val="006654E3"/>
    <w:rsid w:val="006657A4"/>
    <w:rsid w:val="006660AC"/>
    <w:rsid w:val="0066687D"/>
    <w:rsid w:val="00670F47"/>
    <w:rsid w:val="0067103A"/>
    <w:rsid w:val="00671F05"/>
    <w:rsid w:val="00672363"/>
    <w:rsid w:val="00673688"/>
    <w:rsid w:val="006744EF"/>
    <w:rsid w:val="006756DD"/>
    <w:rsid w:val="006767E9"/>
    <w:rsid w:val="0067787A"/>
    <w:rsid w:val="006820DC"/>
    <w:rsid w:val="00682146"/>
    <w:rsid w:val="00682FA2"/>
    <w:rsid w:val="00683B6B"/>
    <w:rsid w:val="00683D2B"/>
    <w:rsid w:val="00684DDB"/>
    <w:rsid w:val="006853C3"/>
    <w:rsid w:val="00685739"/>
    <w:rsid w:val="0068705F"/>
    <w:rsid w:val="006919F3"/>
    <w:rsid w:val="006A00E0"/>
    <w:rsid w:val="006A0D1C"/>
    <w:rsid w:val="006A22B6"/>
    <w:rsid w:val="006A30FE"/>
    <w:rsid w:val="006A3F67"/>
    <w:rsid w:val="006A5184"/>
    <w:rsid w:val="006A66F6"/>
    <w:rsid w:val="006B08D0"/>
    <w:rsid w:val="006B10F9"/>
    <w:rsid w:val="006B11E1"/>
    <w:rsid w:val="006B4926"/>
    <w:rsid w:val="006B5612"/>
    <w:rsid w:val="006B7237"/>
    <w:rsid w:val="006B7938"/>
    <w:rsid w:val="006B7EFF"/>
    <w:rsid w:val="006C1833"/>
    <w:rsid w:val="006C3C1D"/>
    <w:rsid w:val="006C3E35"/>
    <w:rsid w:val="006C4A68"/>
    <w:rsid w:val="006C5235"/>
    <w:rsid w:val="006C76DA"/>
    <w:rsid w:val="006D0205"/>
    <w:rsid w:val="006D1C6B"/>
    <w:rsid w:val="006D22EB"/>
    <w:rsid w:val="006D2D35"/>
    <w:rsid w:val="006D3A03"/>
    <w:rsid w:val="006D3DE1"/>
    <w:rsid w:val="006D5F3E"/>
    <w:rsid w:val="006D6738"/>
    <w:rsid w:val="006D69F4"/>
    <w:rsid w:val="006D7CE5"/>
    <w:rsid w:val="006E0EEC"/>
    <w:rsid w:val="006E17C5"/>
    <w:rsid w:val="006E29FA"/>
    <w:rsid w:val="006F015A"/>
    <w:rsid w:val="006F0D08"/>
    <w:rsid w:val="006F0DA5"/>
    <w:rsid w:val="006F1DAB"/>
    <w:rsid w:val="006F2A81"/>
    <w:rsid w:val="006F3062"/>
    <w:rsid w:val="006F4160"/>
    <w:rsid w:val="006F42EC"/>
    <w:rsid w:val="006F4CCB"/>
    <w:rsid w:val="0070072B"/>
    <w:rsid w:val="00700C8C"/>
    <w:rsid w:val="00701835"/>
    <w:rsid w:val="00701B84"/>
    <w:rsid w:val="007037F6"/>
    <w:rsid w:val="007107D9"/>
    <w:rsid w:val="007130ED"/>
    <w:rsid w:val="007136BB"/>
    <w:rsid w:val="00714532"/>
    <w:rsid w:val="00714D2C"/>
    <w:rsid w:val="0071546C"/>
    <w:rsid w:val="00715CCD"/>
    <w:rsid w:val="0072100A"/>
    <w:rsid w:val="00722F53"/>
    <w:rsid w:val="00723C38"/>
    <w:rsid w:val="00724B88"/>
    <w:rsid w:val="00725C83"/>
    <w:rsid w:val="007269DB"/>
    <w:rsid w:val="007276CD"/>
    <w:rsid w:val="00727A8D"/>
    <w:rsid w:val="00730C30"/>
    <w:rsid w:val="00730E89"/>
    <w:rsid w:val="00733EEA"/>
    <w:rsid w:val="00734ADE"/>
    <w:rsid w:val="00734E59"/>
    <w:rsid w:val="007356CC"/>
    <w:rsid w:val="007374BE"/>
    <w:rsid w:val="00737863"/>
    <w:rsid w:val="00737916"/>
    <w:rsid w:val="00740962"/>
    <w:rsid w:val="007415B0"/>
    <w:rsid w:val="007418C6"/>
    <w:rsid w:val="00743620"/>
    <w:rsid w:val="0074435A"/>
    <w:rsid w:val="00746B85"/>
    <w:rsid w:val="00750103"/>
    <w:rsid w:val="0075063B"/>
    <w:rsid w:val="00751580"/>
    <w:rsid w:val="00753627"/>
    <w:rsid w:val="007561FE"/>
    <w:rsid w:val="00756639"/>
    <w:rsid w:val="00757E87"/>
    <w:rsid w:val="007604CF"/>
    <w:rsid w:val="00760E99"/>
    <w:rsid w:val="00761344"/>
    <w:rsid w:val="007628AD"/>
    <w:rsid w:val="007628DA"/>
    <w:rsid w:val="00762DC7"/>
    <w:rsid w:val="00763439"/>
    <w:rsid w:val="00766F5A"/>
    <w:rsid w:val="00767010"/>
    <w:rsid w:val="00767C48"/>
    <w:rsid w:val="00771A9B"/>
    <w:rsid w:val="00771BFF"/>
    <w:rsid w:val="007763D8"/>
    <w:rsid w:val="007768A7"/>
    <w:rsid w:val="007771DA"/>
    <w:rsid w:val="00780071"/>
    <w:rsid w:val="007827F0"/>
    <w:rsid w:val="007836C7"/>
    <w:rsid w:val="00783E16"/>
    <w:rsid w:val="00786393"/>
    <w:rsid w:val="007867EC"/>
    <w:rsid w:val="00790862"/>
    <w:rsid w:val="007915D3"/>
    <w:rsid w:val="00791CA4"/>
    <w:rsid w:val="00794685"/>
    <w:rsid w:val="007951DA"/>
    <w:rsid w:val="00796E05"/>
    <w:rsid w:val="007A1324"/>
    <w:rsid w:val="007A2A81"/>
    <w:rsid w:val="007A3DA5"/>
    <w:rsid w:val="007A443A"/>
    <w:rsid w:val="007A4E08"/>
    <w:rsid w:val="007A504A"/>
    <w:rsid w:val="007A605E"/>
    <w:rsid w:val="007A6EF8"/>
    <w:rsid w:val="007B06AB"/>
    <w:rsid w:val="007B0928"/>
    <w:rsid w:val="007B2A4F"/>
    <w:rsid w:val="007B654B"/>
    <w:rsid w:val="007B6C97"/>
    <w:rsid w:val="007B6F8D"/>
    <w:rsid w:val="007B7CF3"/>
    <w:rsid w:val="007C0792"/>
    <w:rsid w:val="007C153A"/>
    <w:rsid w:val="007C24AE"/>
    <w:rsid w:val="007C4DF3"/>
    <w:rsid w:val="007C6950"/>
    <w:rsid w:val="007C7294"/>
    <w:rsid w:val="007C7666"/>
    <w:rsid w:val="007D0059"/>
    <w:rsid w:val="007D26FF"/>
    <w:rsid w:val="007D38D0"/>
    <w:rsid w:val="007D3DEE"/>
    <w:rsid w:val="007D690F"/>
    <w:rsid w:val="007D6BF6"/>
    <w:rsid w:val="007E1F59"/>
    <w:rsid w:val="007E20CD"/>
    <w:rsid w:val="007E2C96"/>
    <w:rsid w:val="007E4330"/>
    <w:rsid w:val="007E5031"/>
    <w:rsid w:val="007E56DB"/>
    <w:rsid w:val="007E5D04"/>
    <w:rsid w:val="007E682E"/>
    <w:rsid w:val="007E7146"/>
    <w:rsid w:val="007F098C"/>
    <w:rsid w:val="007F0ADA"/>
    <w:rsid w:val="007F1756"/>
    <w:rsid w:val="007F1949"/>
    <w:rsid w:val="007F3756"/>
    <w:rsid w:val="007F3ABF"/>
    <w:rsid w:val="007F3EFD"/>
    <w:rsid w:val="007F406D"/>
    <w:rsid w:val="007F4D9C"/>
    <w:rsid w:val="007F59A9"/>
    <w:rsid w:val="007F68FA"/>
    <w:rsid w:val="007F6AE7"/>
    <w:rsid w:val="008016CE"/>
    <w:rsid w:val="00801DB1"/>
    <w:rsid w:val="00802D4E"/>
    <w:rsid w:val="008038E6"/>
    <w:rsid w:val="00804AE2"/>
    <w:rsid w:val="008060D8"/>
    <w:rsid w:val="00806CED"/>
    <w:rsid w:val="0080736D"/>
    <w:rsid w:val="008078A2"/>
    <w:rsid w:val="00807EDB"/>
    <w:rsid w:val="00811002"/>
    <w:rsid w:val="00812CD4"/>
    <w:rsid w:val="008150BB"/>
    <w:rsid w:val="0081709C"/>
    <w:rsid w:val="008170A9"/>
    <w:rsid w:val="008204EC"/>
    <w:rsid w:val="00820C2D"/>
    <w:rsid w:val="00821410"/>
    <w:rsid w:val="0082177C"/>
    <w:rsid w:val="0082341F"/>
    <w:rsid w:val="00823B70"/>
    <w:rsid w:val="008240F5"/>
    <w:rsid w:val="00824325"/>
    <w:rsid w:val="00824765"/>
    <w:rsid w:val="00824886"/>
    <w:rsid w:val="00825ED4"/>
    <w:rsid w:val="00827BB6"/>
    <w:rsid w:val="00830711"/>
    <w:rsid w:val="00831117"/>
    <w:rsid w:val="00831347"/>
    <w:rsid w:val="0083232C"/>
    <w:rsid w:val="008346DC"/>
    <w:rsid w:val="00835037"/>
    <w:rsid w:val="00835B13"/>
    <w:rsid w:val="00837D2B"/>
    <w:rsid w:val="0084038B"/>
    <w:rsid w:val="00840851"/>
    <w:rsid w:val="00840BA5"/>
    <w:rsid w:val="00842A73"/>
    <w:rsid w:val="008446E2"/>
    <w:rsid w:val="0084489E"/>
    <w:rsid w:val="00846054"/>
    <w:rsid w:val="00846FBA"/>
    <w:rsid w:val="008521A1"/>
    <w:rsid w:val="00854247"/>
    <w:rsid w:val="00855C23"/>
    <w:rsid w:val="0085735B"/>
    <w:rsid w:val="0086486D"/>
    <w:rsid w:val="00865392"/>
    <w:rsid w:val="00865C73"/>
    <w:rsid w:val="008672ED"/>
    <w:rsid w:val="00867E53"/>
    <w:rsid w:val="00867FD7"/>
    <w:rsid w:val="008719A6"/>
    <w:rsid w:val="00872D07"/>
    <w:rsid w:val="00873137"/>
    <w:rsid w:val="00875BC3"/>
    <w:rsid w:val="00877109"/>
    <w:rsid w:val="008815A7"/>
    <w:rsid w:val="008821B5"/>
    <w:rsid w:val="00882AE6"/>
    <w:rsid w:val="00883AE8"/>
    <w:rsid w:val="0088610D"/>
    <w:rsid w:val="008866FC"/>
    <w:rsid w:val="00886E53"/>
    <w:rsid w:val="008902FF"/>
    <w:rsid w:val="008905A1"/>
    <w:rsid w:val="00890B91"/>
    <w:rsid w:val="0089137E"/>
    <w:rsid w:val="00896BED"/>
    <w:rsid w:val="00897073"/>
    <w:rsid w:val="00897D13"/>
    <w:rsid w:val="00897F7F"/>
    <w:rsid w:val="008A073F"/>
    <w:rsid w:val="008A14DF"/>
    <w:rsid w:val="008A21FA"/>
    <w:rsid w:val="008A3B47"/>
    <w:rsid w:val="008A4793"/>
    <w:rsid w:val="008A5B15"/>
    <w:rsid w:val="008A7B99"/>
    <w:rsid w:val="008B0AFD"/>
    <w:rsid w:val="008B0D7A"/>
    <w:rsid w:val="008B0E1B"/>
    <w:rsid w:val="008B38D8"/>
    <w:rsid w:val="008B3BCC"/>
    <w:rsid w:val="008B4806"/>
    <w:rsid w:val="008B5317"/>
    <w:rsid w:val="008B566A"/>
    <w:rsid w:val="008B7463"/>
    <w:rsid w:val="008B7CFD"/>
    <w:rsid w:val="008C0D73"/>
    <w:rsid w:val="008C1924"/>
    <w:rsid w:val="008C3436"/>
    <w:rsid w:val="008C384C"/>
    <w:rsid w:val="008C3D26"/>
    <w:rsid w:val="008C515B"/>
    <w:rsid w:val="008C65A4"/>
    <w:rsid w:val="008C6F7F"/>
    <w:rsid w:val="008D1816"/>
    <w:rsid w:val="008D1C40"/>
    <w:rsid w:val="008D1DF9"/>
    <w:rsid w:val="008D49C6"/>
    <w:rsid w:val="008D6387"/>
    <w:rsid w:val="008E0AA0"/>
    <w:rsid w:val="008E0F70"/>
    <w:rsid w:val="008E1384"/>
    <w:rsid w:val="008E2203"/>
    <w:rsid w:val="008E2A56"/>
    <w:rsid w:val="008E2A6E"/>
    <w:rsid w:val="008E2CB5"/>
    <w:rsid w:val="008E4E32"/>
    <w:rsid w:val="008E606F"/>
    <w:rsid w:val="008E6464"/>
    <w:rsid w:val="008E69C7"/>
    <w:rsid w:val="008E6CAC"/>
    <w:rsid w:val="008E7A4E"/>
    <w:rsid w:val="008F185A"/>
    <w:rsid w:val="008F2D65"/>
    <w:rsid w:val="008F35DF"/>
    <w:rsid w:val="008F4195"/>
    <w:rsid w:val="008F46EE"/>
    <w:rsid w:val="008F5C16"/>
    <w:rsid w:val="008F5E33"/>
    <w:rsid w:val="009002B6"/>
    <w:rsid w:val="00902E67"/>
    <w:rsid w:val="00905CD4"/>
    <w:rsid w:val="009066A9"/>
    <w:rsid w:val="00907ED4"/>
    <w:rsid w:val="009106D5"/>
    <w:rsid w:val="00911579"/>
    <w:rsid w:val="00911A3D"/>
    <w:rsid w:val="00911A41"/>
    <w:rsid w:val="00911B8B"/>
    <w:rsid w:val="009127E4"/>
    <w:rsid w:val="00913F0F"/>
    <w:rsid w:val="009141F6"/>
    <w:rsid w:val="00914A3F"/>
    <w:rsid w:val="00917253"/>
    <w:rsid w:val="00917879"/>
    <w:rsid w:val="00920852"/>
    <w:rsid w:val="00920ECD"/>
    <w:rsid w:val="00927C73"/>
    <w:rsid w:val="00930B14"/>
    <w:rsid w:val="00930E1B"/>
    <w:rsid w:val="00931207"/>
    <w:rsid w:val="00933263"/>
    <w:rsid w:val="009332E4"/>
    <w:rsid w:val="00933A96"/>
    <w:rsid w:val="00933B47"/>
    <w:rsid w:val="00936F03"/>
    <w:rsid w:val="00940105"/>
    <w:rsid w:val="00940B5E"/>
    <w:rsid w:val="00942347"/>
    <w:rsid w:val="009435F9"/>
    <w:rsid w:val="00944B6E"/>
    <w:rsid w:val="00944CF6"/>
    <w:rsid w:val="0094502C"/>
    <w:rsid w:val="009466FC"/>
    <w:rsid w:val="00947F45"/>
    <w:rsid w:val="00947FD2"/>
    <w:rsid w:val="009501C8"/>
    <w:rsid w:val="00952217"/>
    <w:rsid w:val="00952A64"/>
    <w:rsid w:val="0095334D"/>
    <w:rsid w:val="00953D8E"/>
    <w:rsid w:val="0095469B"/>
    <w:rsid w:val="0095527D"/>
    <w:rsid w:val="00956630"/>
    <w:rsid w:val="0095713F"/>
    <w:rsid w:val="00957270"/>
    <w:rsid w:val="00957385"/>
    <w:rsid w:val="00957CB5"/>
    <w:rsid w:val="0096078B"/>
    <w:rsid w:val="00962DCF"/>
    <w:rsid w:val="0096321B"/>
    <w:rsid w:val="0096437B"/>
    <w:rsid w:val="00964B14"/>
    <w:rsid w:val="00966AFB"/>
    <w:rsid w:val="00970393"/>
    <w:rsid w:val="009718F9"/>
    <w:rsid w:val="00971A7B"/>
    <w:rsid w:val="009741AB"/>
    <w:rsid w:val="0097550E"/>
    <w:rsid w:val="00977ACD"/>
    <w:rsid w:val="00983AAF"/>
    <w:rsid w:val="00984419"/>
    <w:rsid w:val="00984B70"/>
    <w:rsid w:val="0098545B"/>
    <w:rsid w:val="009858BA"/>
    <w:rsid w:val="00985941"/>
    <w:rsid w:val="00987791"/>
    <w:rsid w:val="00990C91"/>
    <w:rsid w:val="00994C2D"/>
    <w:rsid w:val="00994DC5"/>
    <w:rsid w:val="009950B2"/>
    <w:rsid w:val="009955A0"/>
    <w:rsid w:val="00997698"/>
    <w:rsid w:val="00997B5E"/>
    <w:rsid w:val="009A1BF9"/>
    <w:rsid w:val="009A2380"/>
    <w:rsid w:val="009A245D"/>
    <w:rsid w:val="009A30A4"/>
    <w:rsid w:val="009B0240"/>
    <w:rsid w:val="009B27D3"/>
    <w:rsid w:val="009B3F40"/>
    <w:rsid w:val="009B41E0"/>
    <w:rsid w:val="009B5CDF"/>
    <w:rsid w:val="009B5EA9"/>
    <w:rsid w:val="009B68E2"/>
    <w:rsid w:val="009B7558"/>
    <w:rsid w:val="009B7A07"/>
    <w:rsid w:val="009C0A21"/>
    <w:rsid w:val="009C0C83"/>
    <w:rsid w:val="009C23B3"/>
    <w:rsid w:val="009C4844"/>
    <w:rsid w:val="009C48B1"/>
    <w:rsid w:val="009C54BB"/>
    <w:rsid w:val="009C56AD"/>
    <w:rsid w:val="009C765A"/>
    <w:rsid w:val="009D0383"/>
    <w:rsid w:val="009D2E91"/>
    <w:rsid w:val="009D3790"/>
    <w:rsid w:val="009D46C3"/>
    <w:rsid w:val="009D59E3"/>
    <w:rsid w:val="009D6468"/>
    <w:rsid w:val="009D680F"/>
    <w:rsid w:val="009D6C75"/>
    <w:rsid w:val="009E1427"/>
    <w:rsid w:val="009E4CA5"/>
    <w:rsid w:val="009E638E"/>
    <w:rsid w:val="009E6F45"/>
    <w:rsid w:val="009F0B62"/>
    <w:rsid w:val="009F0B9A"/>
    <w:rsid w:val="009F1A76"/>
    <w:rsid w:val="009F1CBA"/>
    <w:rsid w:val="009F3BB2"/>
    <w:rsid w:val="009F5633"/>
    <w:rsid w:val="009F5E9B"/>
    <w:rsid w:val="009F6166"/>
    <w:rsid w:val="00A00632"/>
    <w:rsid w:val="00A03904"/>
    <w:rsid w:val="00A04584"/>
    <w:rsid w:val="00A052D7"/>
    <w:rsid w:val="00A05A0A"/>
    <w:rsid w:val="00A06123"/>
    <w:rsid w:val="00A069BA"/>
    <w:rsid w:val="00A128B3"/>
    <w:rsid w:val="00A12FCC"/>
    <w:rsid w:val="00A13287"/>
    <w:rsid w:val="00A136FE"/>
    <w:rsid w:val="00A13E51"/>
    <w:rsid w:val="00A20B4A"/>
    <w:rsid w:val="00A2220D"/>
    <w:rsid w:val="00A22783"/>
    <w:rsid w:val="00A2343B"/>
    <w:rsid w:val="00A23DAB"/>
    <w:rsid w:val="00A24167"/>
    <w:rsid w:val="00A2559A"/>
    <w:rsid w:val="00A25760"/>
    <w:rsid w:val="00A26A6B"/>
    <w:rsid w:val="00A305C9"/>
    <w:rsid w:val="00A323B8"/>
    <w:rsid w:val="00A32867"/>
    <w:rsid w:val="00A3346C"/>
    <w:rsid w:val="00A34AE3"/>
    <w:rsid w:val="00A366D4"/>
    <w:rsid w:val="00A36CED"/>
    <w:rsid w:val="00A4022E"/>
    <w:rsid w:val="00A40F01"/>
    <w:rsid w:val="00A41257"/>
    <w:rsid w:val="00A41E21"/>
    <w:rsid w:val="00A430F3"/>
    <w:rsid w:val="00A448E3"/>
    <w:rsid w:val="00A47011"/>
    <w:rsid w:val="00A50843"/>
    <w:rsid w:val="00A54C79"/>
    <w:rsid w:val="00A55A9E"/>
    <w:rsid w:val="00A609E0"/>
    <w:rsid w:val="00A61B79"/>
    <w:rsid w:val="00A64F5F"/>
    <w:rsid w:val="00A6567E"/>
    <w:rsid w:val="00A66979"/>
    <w:rsid w:val="00A67719"/>
    <w:rsid w:val="00A67EC9"/>
    <w:rsid w:val="00A71E8A"/>
    <w:rsid w:val="00A723C7"/>
    <w:rsid w:val="00A72551"/>
    <w:rsid w:val="00A72C87"/>
    <w:rsid w:val="00A74658"/>
    <w:rsid w:val="00A74EA9"/>
    <w:rsid w:val="00A75041"/>
    <w:rsid w:val="00A754CC"/>
    <w:rsid w:val="00A75A7E"/>
    <w:rsid w:val="00A76610"/>
    <w:rsid w:val="00A77AF9"/>
    <w:rsid w:val="00A80757"/>
    <w:rsid w:val="00A82DFB"/>
    <w:rsid w:val="00A831F7"/>
    <w:rsid w:val="00A83983"/>
    <w:rsid w:val="00A83F8B"/>
    <w:rsid w:val="00A84F5A"/>
    <w:rsid w:val="00A87EA1"/>
    <w:rsid w:val="00A87FCF"/>
    <w:rsid w:val="00A904AD"/>
    <w:rsid w:val="00A90C4D"/>
    <w:rsid w:val="00A93620"/>
    <w:rsid w:val="00A93E20"/>
    <w:rsid w:val="00A94DAA"/>
    <w:rsid w:val="00AA0966"/>
    <w:rsid w:val="00AA0B1D"/>
    <w:rsid w:val="00AA0D24"/>
    <w:rsid w:val="00AA1AF4"/>
    <w:rsid w:val="00AA1AF9"/>
    <w:rsid w:val="00AA2589"/>
    <w:rsid w:val="00AA3557"/>
    <w:rsid w:val="00AA411A"/>
    <w:rsid w:val="00AA440F"/>
    <w:rsid w:val="00AA4FA2"/>
    <w:rsid w:val="00AA5314"/>
    <w:rsid w:val="00AA6D30"/>
    <w:rsid w:val="00AA6D6B"/>
    <w:rsid w:val="00AA71D9"/>
    <w:rsid w:val="00AA735C"/>
    <w:rsid w:val="00AB0279"/>
    <w:rsid w:val="00AB041A"/>
    <w:rsid w:val="00AB2C75"/>
    <w:rsid w:val="00AB2FB7"/>
    <w:rsid w:val="00AB36EA"/>
    <w:rsid w:val="00AB4223"/>
    <w:rsid w:val="00AB50D2"/>
    <w:rsid w:val="00AB5385"/>
    <w:rsid w:val="00AB71B0"/>
    <w:rsid w:val="00AB7612"/>
    <w:rsid w:val="00AB77CD"/>
    <w:rsid w:val="00AC02A5"/>
    <w:rsid w:val="00AC0D6D"/>
    <w:rsid w:val="00AC0FE4"/>
    <w:rsid w:val="00AC17AC"/>
    <w:rsid w:val="00AC2197"/>
    <w:rsid w:val="00AC2239"/>
    <w:rsid w:val="00AC22BB"/>
    <w:rsid w:val="00AC318D"/>
    <w:rsid w:val="00AC35EA"/>
    <w:rsid w:val="00AC3D41"/>
    <w:rsid w:val="00AC47D8"/>
    <w:rsid w:val="00AC69FC"/>
    <w:rsid w:val="00AC7F04"/>
    <w:rsid w:val="00AD0F10"/>
    <w:rsid w:val="00AD13BE"/>
    <w:rsid w:val="00AD1E5C"/>
    <w:rsid w:val="00AD2DCB"/>
    <w:rsid w:val="00AD372F"/>
    <w:rsid w:val="00AD3799"/>
    <w:rsid w:val="00AD3F79"/>
    <w:rsid w:val="00AD4BD0"/>
    <w:rsid w:val="00AD5104"/>
    <w:rsid w:val="00AD6260"/>
    <w:rsid w:val="00AD65E3"/>
    <w:rsid w:val="00AD6CAC"/>
    <w:rsid w:val="00AE0816"/>
    <w:rsid w:val="00AE1631"/>
    <w:rsid w:val="00AE21EB"/>
    <w:rsid w:val="00AE23FD"/>
    <w:rsid w:val="00AE2973"/>
    <w:rsid w:val="00AE3567"/>
    <w:rsid w:val="00AE3BDB"/>
    <w:rsid w:val="00AE4AF5"/>
    <w:rsid w:val="00AF0AAA"/>
    <w:rsid w:val="00AF1CB7"/>
    <w:rsid w:val="00AF289C"/>
    <w:rsid w:val="00AF33CD"/>
    <w:rsid w:val="00AF3A88"/>
    <w:rsid w:val="00AF41E3"/>
    <w:rsid w:val="00AF4255"/>
    <w:rsid w:val="00AF7111"/>
    <w:rsid w:val="00B0060B"/>
    <w:rsid w:val="00B0060F"/>
    <w:rsid w:val="00B00661"/>
    <w:rsid w:val="00B00D1C"/>
    <w:rsid w:val="00B01082"/>
    <w:rsid w:val="00B01D05"/>
    <w:rsid w:val="00B01EBF"/>
    <w:rsid w:val="00B03F3E"/>
    <w:rsid w:val="00B056DD"/>
    <w:rsid w:val="00B06B63"/>
    <w:rsid w:val="00B06D25"/>
    <w:rsid w:val="00B100FD"/>
    <w:rsid w:val="00B10218"/>
    <w:rsid w:val="00B10FC0"/>
    <w:rsid w:val="00B11A12"/>
    <w:rsid w:val="00B11C59"/>
    <w:rsid w:val="00B12BC1"/>
    <w:rsid w:val="00B14AFE"/>
    <w:rsid w:val="00B154C9"/>
    <w:rsid w:val="00B15FC3"/>
    <w:rsid w:val="00B16FD2"/>
    <w:rsid w:val="00B177BF"/>
    <w:rsid w:val="00B177DB"/>
    <w:rsid w:val="00B22AE8"/>
    <w:rsid w:val="00B24152"/>
    <w:rsid w:val="00B24376"/>
    <w:rsid w:val="00B249C4"/>
    <w:rsid w:val="00B25098"/>
    <w:rsid w:val="00B25A02"/>
    <w:rsid w:val="00B25ADD"/>
    <w:rsid w:val="00B27ABF"/>
    <w:rsid w:val="00B31938"/>
    <w:rsid w:val="00B32000"/>
    <w:rsid w:val="00B3255E"/>
    <w:rsid w:val="00B32D83"/>
    <w:rsid w:val="00B32FDC"/>
    <w:rsid w:val="00B363CA"/>
    <w:rsid w:val="00B439A9"/>
    <w:rsid w:val="00B44E40"/>
    <w:rsid w:val="00B45493"/>
    <w:rsid w:val="00B4571B"/>
    <w:rsid w:val="00B4573F"/>
    <w:rsid w:val="00B46326"/>
    <w:rsid w:val="00B47A67"/>
    <w:rsid w:val="00B50315"/>
    <w:rsid w:val="00B546E7"/>
    <w:rsid w:val="00B54D5D"/>
    <w:rsid w:val="00B55794"/>
    <w:rsid w:val="00B55F8A"/>
    <w:rsid w:val="00B5756D"/>
    <w:rsid w:val="00B57A65"/>
    <w:rsid w:val="00B60C34"/>
    <w:rsid w:val="00B631FF"/>
    <w:rsid w:val="00B633B6"/>
    <w:rsid w:val="00B64C48"/>
    <w:rsid w:val="00B664CF"/>
    <w:rsid w:val="00B66BA3"/>
    <w:rsid w:val="00B7041B"/>
    <w:rsid w:val="00B70634"/>
    <w:rsid w:val="00B70BD2"/>
    <w:rsid w:val="00B71927"/>
    <w:rsid w:val="00B80533"/>
    <w:rsid w:val="00B810A1"/>
    <w:rsid w:val="00B82D02"/>
    <w:rsid w:val="00B84108"/>
    <w:rsid w:val="00B8493B"/>
    <w:rsid w:val="00B87F73"/>
    <w:rsid w:val="00B9065E"/>
    <w:rsid w:val="00B9074F"/>
    <w:rsid w:val="00B90780"/>
    <w:rsid w:val="00B916DD"/>
    <w:rsid w:val="00B91E89"/>
    <w:rsid w:val="00B944D5"/>
    <w:rsid w:val="00B94628"/>
    <w:rsid w:val="00B94864"/>
    <w:rsid w:val="00B963EC"/>
    <w:rsid w:val="00B969AC"/>
    <w:rsid w:val="00B96C9B"/>
    <w:rsid w:val="00B96E2F"/>
    <w:rsid w:val="00BA1419"/>
    <w:rsid w:val="00BA1605"/>
    <w:rsid w:val="00BA2930"/>
    <w:rsid w:val="00BA2CF3"/>
    <w:rsid w:val="00BA3C9D"/>
    <w:rsid w:val="00BA3E4B"/>
    <w:rsid w:val="00BA5372"/>
    <w:rsid w:val="00BA554B"/>
    <w:rsid w:val="00BA6798"/>
    <w:rsid w:val="00BA688C"/>
    <w:rsid w:val="00BA6CEE"/>
    <w:rsid w:val="00BA6E82"/>
    <w:rsid w:val="00BA73DD"/>
    <w:rsid w:val="00BA748C"/>
    <w:rsid w:val="00BA7ED4"/>
    <w:rsid w:val="00BB15D8"/>
    <w:rsid w:val="00BB1693"/>
    <w:rsid w:val="00BB1C04"/>
    <w:rsid w:val="00BB49C4"/>
    <w:rsid w:val="00BB4E8A"/>
    <w:rsid w:val="00BB7223"/>
    <w:rsid w:val="00BC21F1"/>
    <w:rsid w:val="00BC26EC"/>
    <w:rsid w:val="00BC2B60"/>
    <w:rsid w:val="00BC2EA0"/>
    <w:rsid w:val="00BC3405"/>
    <w:rsid w:val="00BC4B35"/>
    <w:rsid w:val="00BC52C2"/>
    <w:rsid w:val="00BC54AE"/>
    <w:rsid w:val="00BC54D7"/>
    <w:rsid w:val="00BC5C77"/>
    <w:rsid w:val="00BC5F5A"/>
    <w:rsid w:val="00BC6D81"/>
    <w:rsid w:val="00BC7423"/>
    <w:rsid w:val="00BC7DBA"/>
    <w:rsid w:val="00BD1442"/>
    <w:rsid w:val="00BD288A"/>
    <w:rsid w:val="00BD30B5"/>
    <w:rsid w:val="00BD3F7E"/>
    <w:rsid w:val="00BD49C4"/>
    <w:rsid w:val="00BD49F6"/>
    <w:rsid w:val="00BD4C8E"/>
    <w:rsid w:val="00BD74D4"/>
    <w:rsid w:val="00BD7712"/>
    <w:rsid w:val="00BD7957"/>
    <w:rsid w:val="00BE09D3"/>
    <w:rsid w:val="00BE0ACF"/>
    <w:rsid w:val="00BE3DE6"/>
    <w:rsid w:val="00BE41B6"/>
    <w:rsid w:val="00BE5609"/>
    <w:rsid w:val="00BE6018"/>
    <w:rsid w:val="00BE74E0"/>
    <w:rsid w:val="00BE7959"/>
    <w:rsid w:val="00BF0616"/>
    <w:rsid w:val="00BF2517"/>
    <w:rsid w:val="00BF2DC4"/>
    <w:rsid w:val="00BF34B8"/>
    <w:rsid w:val="00BF482E"/>
    <w:rsid w:val="00BF4EB2"/>
    <w:rsid w:val="00BF5F55"/>
    <w:rsid w:val="00BF67BA"/>
    <w:rsid w:val="00BF6D8B"/>
    <w:rsid w:val="00C01259"/>
    <w:rsid w:val="00C04551"/>
    <w:rsid w:val="00C04C36"/>
    <w:rsid w:val="00C10B7B"/>
    <w:rsid w:val="00C1329C"/>
    <w:rsid w:val="00C134C8"/>
    <w:rsid w:val="00C15473"/>
    <w:rsid w:val="00C155EB"/>
    <w:rsid w:val="00C17983"/>
    <w:rsid w:val="00C21CD9"/>
    <w:rsid w:val="00C24AF5"/>
    <w:rsid w:val="00C2770C"/>
    <w:rsid w:val="00C27BBE"/>
    <w:rsid w:val="00C27FD1"/>
    <w:rsid w:val="00C3012A"/>
    <w:rsid w:val="00C31312"/>
    <w:rsid w:val="00C3150E"/>
    <w:rsid w:val="00C32489"/>
    <w:rsid w:val="00C32602"/>
    <w:rsid w:val="00C339A2"/>
    <w:rsid w:val="00C3727D"/>
    <w:rsid w:val="00C3776E"/>
    <w:rsid w:val="00C400A9"/>
    <w:rsid w:val="00C401CA"/>
    <w:rsid w:val="00C4057F"/>
    <w:rsid w:val="00C42A08"/>
    <w:rsid w:val="00C42B69"/>
    <w:rsid w:val="00C4393B"/>
    <w:rsid w:val="00C44595"/>
    <w:rsid w:val="00C44816"/>
    <w:rsid w:val="00C45B81"/>
    <w:rsid w:val="00C4643C"/>
    <w:rsid w:val="00C46EFF"/>
    <w:rsid w:val="00C5046D"/>
    <w:rsid w:val="00C510D5"/>
    <w:rsid w:val="00C512EA"/>
    <w:rsid w:val="00C51CBC"/>
    <w:rsid w:val="00C53523"/>
    <w:rsid w:val="00C53D89"/>
    <w:rsid w:val="00C551BA"/>
    <w:rsid w:val="00C57C0E"/>
    <w:rsid w:val="00C603DD"/>
    <w:rsid w:val="00C60524"/>
    <w:rsid w:val="00C61BC3"/>
    <w:rsid w:val="00C6249B"/>
    <w:rsid w:val="00C62E7C"/>
    <w:rsid w:val="00C630C8"/>
    <w:rsid w:val="00C631FB"/>
    <w:rsid w:val="00C63F10"/>
    <w:rsid w:val="00C6416C"/>
    <w:rsid w:val="00C64A29"/>
    <w:rsid w:val="00C7009E"/>
    <w:rsid w:val="00C72477"/>
    <w:rsid w:val="00C72EC3"/>
    <w:rsid w:val="00C73406"/>
    <w:rsid w:val="00C73B17"/>
    <w:rsid w:val="00C73B5A"/>
    <w:rsid w:val="00C74E6E"/>
    <w:rsid w:val="00C7778F"/>
    <w:rsid w:val="00C77D85"/>
    <w:rsid w:val="00C8140E"/>
    <w:rsid w:val="00C81C56"/>
    <w:rsid w:val="00C82886"/>
    <w:rsid w:val="00C83007"/>
    <w:rsid w:val="00C83C42"/>
    <w:rsid w:val="00C8444B"/>
    <w:rsid w:val="00C85939"/>
    <w:rsid w:val="00C8708A"/>
    <w:rsid w:val="00C873D6"/>
    <w:rsid w:val="00C913ED"/>
    <w:rsid w:val="00C91E06"/>
    <w:rsid w:val="00C93945"/>
    <w:rsid w:val="00C94E46"/>
    <w:rsid w:val="00C95411"/>
    <w:rsid w:val="00C95697"/>
    <w:rsid w:val="00C970A8"/>
    <w:rsid w:val="00CA03BC"/>
    <w:rsid w:val="00CA0A94"/>
    <w:rsid w:val="00CA0E8A"/>
    <w:rsid w:val="00CA249A"/>
    <w:rsid w:val="00CA27DA"/>
    <w:rsid w:val="00CA36A4"/>
    <w:rsid w:val="00CA3DFE"/>
    <w:rsid w:val="00CA48CC"/>
    <w:rsid w:val="00CA4931"/>
    <w:rsid w:val="00CA54F3"/>
    <w:rsid w:val="00CA56AD"/>
    <w:rsid w:val="00CA7045"/>
    <w:rsid w:val="00CA774E"/>
    <w:rsid w:val="00CB0B00"/>
    <w:rsid w:val="00CB248D"/>
    <w:rsid w:val="00CB2DA1"/>
    <w:rsid w:val="00CB2FBA"/>
    <w:rsid w:val="00CB3788"/>
    <w:rsid w:val="00CB402A"/>
    <w:rsid w:val="00CB445A"/>
    <w:rsid w:val="00CB4ED1"/>
    <w:rsid w:val="00CB5EC6"/>
    <w:rsid w:val="00CC01FA"/>
    <w:rsid w:val="00CC310D"/>
    <w:rsid w:val="00CC57AD"/>
    <w:rsid w:val="00CC6182"/>
    <w:rsid w:val="00CC62FE"/>
    <w:rsid w:val="00CC6440"/>
    <w:rsid w:val="00CC6F51"/>
    <w:rsid w:val="00CC7FAD"/>
    <w:rsid w:val="00CD01A6"/>
    <w:rsid w:val="00CD2966"/>
    <w:rsid w:val="00CD2B62"/>
    <w:rsid w:val="00CD33CF"/>
    <w:rsid w:val="00CD6719"/>
    <w:rsid w:val="00CE0DFF"/>
    <w:rsid w:val="00CE1FBA"/>
    <w:rsid w:val="00CE2826"/>
    <w:rsid w:val="00CE3C97"/>
    <w:rsid w:val="00CE504A"/>
    <w:rsid w:val="00CE591B"/>
    <w:rsid w:val="00CE6CF5"/>
    <w:rsid w:val="00CF0078"/>
    <w:rsid w:val="00CF0CDD"/>
    <w:rsid w:val="00CF194B"/>
    <w:rsid w:val="00CF1D1E"/>
    <w:rsid w:val="00CF3B5F"/>
    <w:rsid w:val="00CF5BBF"/>
    <w:rsid w:val="00CF6DF9"/>
    <w:rsid w:val="00CF719B"/>
    <w:rsid w:val="00D006A4"/>
    <w:rsid w:val="00D006EF"/>
    <w:rsid w:val="00D0115B"/>
    <w:rsid w:val="00D03397"/>
    <w:rsid w:val="00D0500A"/>
    <w:rsid w:val="00D06825"/>
    <w:rsid w:val="00D074CE"/>
    <w:rsid w:val="00D1085F"/>
    <w:rsid w:val="00D12F48"/>
    <w:rsid w:val="00D13E11"/>
    <w:rsid w:val="00D163A3"/>
    <w:rsid w:val="00D16B11"/>
    <w:rsid w:val="00D2043F"/>
    <w:rsid w:val="00D20488"/>
    <w:rsid w:val="00D239D6"/>
    <w:rsid w:val="00D2453B"/>
    <w:rsid w:val="00D2592F"/>
    <w:rsid w:val="00D25BCC"/>
    <w:rsid w:val="00D301B9"/>
    <w:rsid w:val="00D30423"/>
    <w:rsid w:val="00D32AF3"/>
    <w:rsid w:val="00D33A3B"/>
    <w:rsid w:val="00D3629F"/>
    <w:rsid w:val="00D374DC"/>
    <w:rsid w:val="00D378F3"/>
    <w:rsid w:val="00D40B0C"/>
    <w:rsid w:val="00D40C46"/>
    <w:rsid w:val="00D4169B"/>
    <w:rsid w:val="00D4181B"/>
    <w:rsid w:val="00D44C19"/>
    <w:rsid w:val="00D45451"/>
    <w:rsid w:val="00D45615"/>
    <w:rsid w:val="00D459DA"/>
    <w:rsid w:val="00D52594"/>
    <w:rsid w:val="00D52786"/>
    <w:rsid w:val="00D54B3D"/>
    <w:rsid w:val="00D559FF"/>
    <w:rsid w:val="00D567D5"/>
    <w:rsid w:val="00D569E5"/>
    <w:rsid w:val="00D56EDF"/>
    <w:rsid w:val="00D57141"/>
    <w:rsid w:val="00D60DE0"/>
    <w:rsid w:val="00D6133E"/>
    <w:rsid w:val="00D6141B"/>
    <w:rsid w:val="00D63E2F"/>
    <w:rsid w:val="00D65713"/>
    <w:rsid w:val="00D6683E"/>
    <w:rsid w:val="00D66D75"/>
    <w:rsid w:val="00D671A3"/>
    <w:rsid w:val="00D67B8B"/>
    <w:rsid w:val="00D67FE7"/>
    <w:rsid w:val="00D71811"/>
    <w:rsid w:val="00D725DD"/>
    <w:rsid w:val="00D725E6"/>
    <w:rsid w:val="00D7271C"/>
    <w:rsid w:val="00D73C46"/>
    <w:rsid w:val="00D73F51"/>
    <w:rsid w:val="00D75052"/>
    <w:rsid w:val="00D75442"/>
    <w:rsid w:val="00D77289"/>
    <w:rsid w:val="00D80754"/>
    <w:rsid w:val="00D81323"/>
    <w:rsid w:val="00D81E6D"/>
    <w:rsid w:val="00D82357"/>
    <w:rsid w:val="00D84DEE"/>
    <w:rsid w:val="00D87205"/>
    <w:rsid w:val="00D87582"/>
    <w:rsid w:val="00D90D02"/>
    <w:rsid w:val="00D9196D"/>
    <w:rsid w:val="00D92DDB"/>
    <w:rsid w:val="00D936BF"/>
    <w:rsid w:val="00D93C85"/>
    <w:rsid w:val="00D94E83"/>
    <w:rsid w:val="00D951E1"/>
    <w:rsid w:val="00D96692"/>
    <w:rsid w:val="00D9680B"/>
    <w:rsid w:val="00D97373"/>
    <w:rsid w:val="00D97A0D"/>
    <w:rsid w:val="00DA5074"/>
    <w:rsid w:val="00DA577A"/>
    <w:rsid w:val="00DA610F"/>
    <w:rsid w:val="00DA6399"/>
    <w:rsid w:val="00DA7FE4"/>
    <w:rsid w:val="00DB135D"/>
    <w:rsid w:val="00DB2411"/>
    <w:rsid w:val="00DB70E9"/>
    <w:rsid w:val="00DB715C"/>
    <w:rsid w:val="00DC0338"/>
    <w:rsid w:val="00DC132A"/>
    <w:rsid w:val="00DC2912"/>
    <w:rsid w:val="00DC2BC5"/>
    <w:rsid w:val="00DC3517"/>
    <w:rsid w:val="00DC37B6"/>
    <w:rsid w:val="00DC4820"/>
    <w:rsid w:val="00DC5290"/>
    <w:rsid w:val="00DC72A7"/>
    <w:rsid w:val="00DC79E8"/>
    <w:rsid w:val="00DD1C72"/>
    <w:rsid w:val="00DD3D27"/>
    <w:rsid w:val="00DD4502"/>
    <w:rsid w:val="00DD5EC7"/>
    <w:rsid w:val="00DD7252"/>
    <w:rsid w:val="00DE0324"/>
    <w:rsid w:val="00DE0CCB"/>
    <w:rsid w:val="00DE0E18"/>
    <w:rsid w:val="00DE0ECD"/>
    <w:rsid w:val="00DE16A0"/>
    <w:rsid w:val="00DE1E38"/>
    <w:rsid w:val="00DE2DF8"/>
    <w:rsid w:val="00DE3FDE"/>
    <w:rsid w:val="00DE4895"/>
    <w:rsid w:val="00DE649A"/>
    <w:rsid w:val="00DE7247"/>
    <w:rsid w:val="00DE77C1"/>
    <w:rsid w:val="00DE7E5A"/>
    <w:rsid w:val="00DF043D"/>
    <w:rsid w:val="00DF0C06"/>
    <w:rsid w:val="00DF2099"/>
    <w:rsid w:val="00DF289E"/>
    <w:rsid w:val="00DF47EA"/>
    <w:rsid w:val="00DF4808"/>
    <w:rsid w:val="00DF52F5"/>
    <w:rsid w:val="00DF7618"/>
    <w:rsid w:val="00E00270"/>
    <w:rsid w:val="00E00C3A"/>
    <w:rsid w:val="00E01198"/>
    <w:rsid w:val="00E028E4"/>
    <w:rsid w:val="00E0307C"/>
    <w:rsid w:val="00E03516"/>
    <w:rsid w:val="00E0601B"/>
    <w:rsid w:val="00E07D85"/>
    <w:rsid w:val="00E07F10"/>
    <w:rsid w:val="00E07F40"/>
    <w:rsid w:val="00E10AA5"/>
    <w:rsid w:val="00E120D4"/>
    <w:rsid w:val="00E122BD"/>
    <w:rsid w:val="00E123B1"/>
    <w:rsid w:val="00E133CE"/>
    <w:rsid w:val="00E14C89"/>
    <w:rsid w:val="00E15DC2"/>
    <w:rsid w:val="00E20D00"/>
    <w:rsid w:val="00E2288B"/>
    <w:rsid w:val="00E24455"/>
    <w:rsid w:val="00E247BB"/>
    <w:rsid w:val="00E24820"/>
    <w:rsid w:val="00E25C1C"/>
    <w:rsid w:val="00E26F64"/>
    <w:rsid w:val="00E31D31"/>
    <w:rsid w:val="00E327F4"/>
    <w:rsid w:val="00E32BC2"/>
    <w:rsid w:val="00E33FA2"/>
    <w:rsid w:val="00E351DD"/>
    <w:rsid w:val="00E35DC4"/>
    <w:rsid w:val="00E368B5"/>
    <w:rsid w:val="00E373B6"/>
    <w:rsid w:val="00E401B4"/>
    <w:rsid w:val="00E41444"/>
    <w:rsid w:val="00E4158C"/>
    <w:rsid w:val="00E41AFA"/>
    <w:rsid w:val="00E42A33"/>
    <w:rsid w:val="00E45018"/>
    <w:rsid w:val="00E46310"/>
    <w:rsid w:val="00E46A6C"/>
    <w:rsid w:val="00E47200"/>
    <w:rsid w:val="00E4729B"/>
    <w:rsid w:val="00E47DE0"/>
    <w:rsid w:val="00E50149"/>
    <w:rsid w:val="00E503B2"/>
    <w:rsid w:val="00E5310D"/>
    <w:rsid w:val="00E53F6E"/>
    <w:rsid w:val="00E55408"/>
    <w:rsid w:val="00E65E7A"/>
    <w:rsid w:val="00E67354"/>
    <w:rsid w:val="00E673FB"/>
    <w:rsid w:val="00E70713"/>
    <w:rsid w:val="00E707D8"/>
    <w:rsid w:val="00E70969"/>
    <w:rsid w:val="00E71EB4"/>
    <w:rsid w:val="00E74280"/>
    <w:rsid w:val="00E75FC7"/>
    <w:rsid w:val="00E7647C"/>
    <w:rsid w:val="00E76D49"/>
    <w:rsid w:val="00E76E7C"/>
    <w:rsid w:val="00E81174"/>
    <w:rsid w:val="00E8118F"/>
    <w:rsid w:val="00E83762"/>
    <w:rsid w:val="00E83FAD"/>
    <w:rsid w:val="00E84786"/>
    <w:rsid w:val="00E853D0"/>
    <w:rsid w:val="00E86312"/>
    <w:rsid w:val="00E86481"/>
    <w:rsid w:val="00E86C44"/>
    <w:rsid w:val="00E91404"/>
    <w:rsid w:val="00E91D19"/>
    <w:rsid w:val="00E93F95"/>
    <w:rsid w:val="00E9547F"/>
    <w:rsid w:val="00E95CF4"/>
    <w:rsid w:val="00E95FBF"/>
    <w:rsid w:val="00E96687"/>
    <w:rsid w:val="00E97735"/>
    <w:rsid w:val="00EA0D59"/>
    <w:rsid w:val="00EA202F"/>
    <w:rsid w:val="00EA436E"/>
    <w:rsid w:val="00EA45F7"/>
    <w:rsid w:val="00EA54AB"/>
    <w:rsid w:val="00EA5606"/>
    <w:rsid w:val="00EA572F"/>
    <w:rsid w:val="00EA648E"/>
    <w:rsid w:val="00EA67E3"/>
    <w:rsid w:val="00EA6C42"/>
    <w:rsid w:val="00EA6E84"/>
    <w:rsid w:val="00EA72B4"/>
    <w:rsid w:val="00EB092F"/>
    <w:rsid w:val="00EB181E"/>
    <w:rsid w:val="00EB1BF4"/>
    <w:rsid w:val="00EB2A0A"/>
    <w:rsid w:val="00EB2AB6"/>
    <w:rsid w:val="00EB3AE5"/>
    <w:rsid w:val="00EB3EF6"/>
    <w:rsid w:val="00EB4ECD"/>
    <w:rsid w:val="00EB5758"/>
    <w:rsid w:val="00EB5867"/>
    <w:rsid w:val="00EB59F0"/>
    <w:rsid w:val="00EB6B1C"/>
    <w:rsid w:val="00EB7E5B"/>
    <w:rsid w:val="00EC005B"/>
    <w:rsid w:val="00EC10EF"/>
    <w:rsid w:val="00EC35B4"/>
    <w:rsid w:val="00EC5DAB"/>
    <w:rsid w:val="00EC66D0"/>
    <w:rsid w:val="00EC6998"/>
    <w:rsid w:val="00EC725B"/>
    <w:rsid w:val="00EC7688"/>
    <w:rsid w:val="00EC7810"/>
    <w:rsid w:val="00ED0686"/>
    <w:rsid w:val="00ED1F3C"/>
    <w:rsid w:val="00ED436F"/>
    <w:rsid w:val="00ED4573"/>
    <w:rsid w:val="00ED48B2"/>
    <w:rsid w:val="00ED4903"/>
    <w:rsid w:val="00ED62B5"/>
    <w:rsid w:val="00ED7864"/>
    <w:rsid w:val="00EE094A"/>
    <w:rsid w:val="00EE152B"/>
    <w:rsid w:val="00EE1EF1"/>
    <w:rsid w:val="00EE3580"/>
    <w:rsid w:val="00EE3CD1"/>
    <w:rsid w:val="00EE3E43"/>
    <w:rsid w:val="00EE4806"/>
    <w:rsid w:val="00EE5127"/>
    <w:rsid w:val="00EE6816"/>
    <w:rsid w:val="00EE741D"/>
    <w:rsid w:val="00EF3268"/>
    <w:rsid w:val="00EF32C1"/>
    <w:rsid w:val="00EF34B2"/>
    <w:rsid w:val="00EF4915"/>
    <w:rsid w:val="00EF58FF"/>
    <w:rsid w:val="00F041C0"/>
    <w:rsid w:val="00F051E1"/>
    <w:rsid w:val="00F057D8"/>
    <w:rsid w:val="00F100EB"/>
    <w:rsid w:val="00F1017A"/>
    <w:rsid w:val="00F1179B"/>
    <w:rsid w:val="00F11F89"/>
    <w:rsid w:val="00F149C0"/>
    <w:rsid w:val="00F16737"/>
    <w:rsid w:val="00F16AFB"/>
    <w:rsid w:val="00F16B7A"/>
    <w:rsid w:val="00F17345"/>
    <w:rsid w:val="00F20420"/>
    <w:rsid w:val="00F208A2"/>
    <w:rsid w:val="00F20B99"/>
    <w:rsid w:val="00F21E73"/>
    <w:rsid w:val="00F243FF"/>
    <w:rsid w:val="00F24A31"/>
    <w:rsid w:val="00F252A7"/>
    <w:rsid w:val="00F266CA"/>
    <w:rsid w:val="00F26C58"/>
    <w:rsid w:val="00F30890"/>
    <w:rsid w:val="00F3116A"/>
    <w:rsid w:val="00F31716"/>
    <w:rsid w:val="00F3181F"/>
    <w:rsid w:val="00F31FD9"/>
    <w:rsid w:val="00F321A0"/>
    <w:rsid w:val="00F37D60"/>
    <w:rsid w:val="00F40621"/>
    <w:rsid w:val="00F40A48"/>
    <w:rsid w:val="00F42061"/>
    <w:rsid w:val="00F420E0"/>
    <w:rsid w:val="00F42402"/>
    <w:rsid w:val="00F42582"/>
    <w:rsid w:val="00F4396A"/>
    <w:rsid w:val="00F4525A"/>
    <w:rsid w:val="00F4581D"/>
    <w:rsid w:val="00F474E7"/>
    <w:rsid w:val="00F501E7"/>
    <w:rsid w:val="00F51551"/>
    <w:rsid w:val="00F51E0D"/>
    <w:rsid w:val="00F53759"/>
    <w:rsid w:val="00F53D74"/>
    <w:rsid w:val="00F53F53"/>
    <w:rsid w:val="00F551F7"/>
    <w:rsid w:val="00F556BF"/>
    <w:rsid w:val="00F568A8"/>
    <w:rsid w:val="00F56E8C"/>
    <w:rsid w:val="00F60528"/>
    <w:rsid w:val="00F64DDB"/>
    <w:rsid w:val="00F65BC3"/>
    <w:rsid w:val="00F67133"/>
    <w:rsid w:val="00F733BE"/>
    <w:rsid w:val="00F740A5"/>
    <w:rsid w:val="00F75C50"/>
    <w:rsid w:val="00F75EB8"/>
    <w:rsid w:val="00F763BF"/>
    <w:rsid w:val="00F76AC8"/>
    <w:rsid w:val="00F77203"/>
    <w:rsid w:val="00F7725D"/>
    <w:rsid w:val="00F77D58"/>
    <w:rsid w:val="00F805CA"/>
    <w:rsid w:val="00F8137F"/>
    <w:rsid w:val="00F86B10"/>
    <w:rsid w:val="00F86B51"/>
    <w:rsid w:val="00F86F05"/>
    <w:rsid w:val="00F86F1C"/>
    <w:rsid w:val="00F9035B"/>
    <w:rsid w:val="00F903BD"/>
    <w:rsid w:val="00F91776"/>
    <w:rsid w:val="00F92CB6"/>
    <w:rsid w:val="00F93FE2"/>
    <w:rsid w:val="00F94603"/>
    <w:rsid w:val="00F96DE6"/>
    <w:rsid w:val="00FA1D52"/>
    <w:rsid w:val="00FA4AC5"/>
    <w:rsid w:val="00FB2E38"/>
    <w:rsid w:val="00FB39BF"/>
    <w:rsid w:val="00FB4A58"/>
    <w:rsid w:val="00FB5EFF"/>
    <w:rsid w:val="00FB5F79"/>
    <w:rsid w:val="00FB610F"/>
    <w:rsid w:val="00FB71FB"/>
    <w:rsid w:val="00FB7BAD"/>
    <w:rsid w:val="00FC0710"/>
    <w:rsid w:val="00FC1735"/>
    <w:rsid w:val="00FC2FEC"/>
    <w:rsid w:val="00FC40B0"/>
    <w:rsid w:val="00FC58D0"/>
    <w:rsid w:val="00FC718A"/>
    <w:rsid w:val="00FC74B5"/>
    <w:rsid w:val="00FC7BDB"/>
    <w:rsid w:val="00FC7EB6"/>
    <w:rsid w:val="00FD0718"/>
    <w:rsid w:val="00FD1028"/>
    <w:rsid w:val="00FD20A4"/>
    <w:rsid w:val="00FD4365"/>
    <w:rsid w:val="00FD47DB"/>
    <w:rsid w:val="00FD4E0B"/>
    <w:rsid w:val="00FD5342"/>
    <w:rsid w:val="00FD664D"/>
    <w:rsid w:val="00FD6746"/>
    <w:rsid w:val="00FD67C7"/>
    <w:rsid w:val="00FE5611"/>
    <w:rsid w:val="00FE5EBE"/>
    <w:rsid w:val="00FE6851"/>
    <w:rsid w:val="00FF1AB1"/>
    <w:rsid w:val="00FF259F"/>
    <w:rsid w:val="00FF2C35"/>
    <w:rsid w:val="00FF32AF"/>
    <w:rsid w:val="00FF35BF"/>
    <w:rsid w:val="00FF4904"/>
    <w:rsid w:val="00FF5849"/>
    <w:rsid w:val="00FF73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300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6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E368B5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semiHidden/>
    <w:unhideWhenUsed/>
    <w:qFormat/>
    <w:rsid w:val="00AA6D6B"/>
    <w:pPr>
      <w:keepNext/>
      <w:numPr>
        <w:numId w:val="1"/>
      </w:numPr>
      <w:tabs>
        <w:tab w:val="num" w:pos="0"/>
      </w:tabs>
      <w:ind w:left="0" w:firstLine="0"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E3567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semiHidden/>
    <w:rsid w:val="00AA6D6B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3">
    <w:name w:val="Body Text"/>
    <w:basedOn w:val="a"/>
    <w:link w:val="a4"/>
    <w:uiPriority w:val="99"/>
    <w:unhideWhenUsed/>
    <w:rsid w:val="00AA6D6B"/>
    <w:pPr>
      <w:jc w:val="center"/>
    </w:pPr>
    <w:rPr>
      <w:b/>
      <w:bCs/>
      <w:sz w:val="28"/>
    </w:rPr>
  </w:style>
  <w:style w:type="character" w:customStyle="1" w:styleId="a4">
    <w:name w:val="Основной текст Знак"/>
    <w:basedOn w:val="a0"/>
    <w:link w:val="a3"/>
    <w:uiPriority w:val="99"/>
    <w:rsid w:val="00AA6D6B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5">
    <w:name w:val="List Paragraph"/>
    <w:basedOn w:val="a"/>
    <w:uiPriority w:val="34"/>
    <w:qFormat/>
    <w:rsid w:val="00AA6D6B"/>
    <w:pPr>
      <w:ind w:left="720"/>
      <w:contextualSpacing/>
    </w:pPr>
  </w:style>
  <w:style w:type="paragraph" w:styleId="a6">
    <w:name w:val="Body Text Indent"/>
    <w:aliases w:val="Знак1"/>
    <w:basedOn w:val="a"/>
    <w:link w:val="a7"/>
    <w:uiPriority w:val="99"/>
    <w:unhideWhenUsed/>
    <w:rsid w:val="00FA1D52"/>
    <w:pPr>
      <w:spacing w:after="120"/>
      <w:ind w:left="283"/>
    </w:pPr>
  </w:style>
  <w:style w:type="character" w:customStyle="1" w:styleId="a7">
    <w:name w:val="Основной текст с отступом Знак"/>
    <w:aliases w:val="Знак1 Знак"/>
    <w:basedOn w:val="a0"/>
    <w:link w:val="a6"/>
    <w:uiPriority w:val="99"/>
    <w:rsid w:val="00FA1D5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rsid w:val="005E3EBB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39707F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39707F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caption"/>
    <w:basedOn w:val="a"/>
    <w:next w:val="a"/>
    <w:uiPriority w:val="35"/>
    <w:unhideWhenUsed/>
    <w:qFormat/>
    <w:rsid w:val="004929D2"/>
    <w:pPr>
      <w:spacing w:after="200"/>
    </w:pPr>
    <w:rPr>
      <w:b/>
      <w:bCs/>
      <w:color w:val="4F81BD" w:themeColor="accent1"/>
      <w:sz w:val="18"/>
      <w:szCs w:val="18"/>
    </w:rPr>
  </w:style>
  <w:style w:type="paragraph" w:styleId="21">
    <w:name w:val="Body Text 2"/>
    <w:basedOn w:val="a"/>
    <w:link w:val="22"/>
    <w:uiPriority w:val="99"/>
    <w:unhideWhenUsed/>
    <w:rsid w:val="00583833"/>
    <w:pPr>
      <w:spacing w:after="120" w:line="480" w:lineRule="auto"/>
    </w:pPr>
    <w:rPr>
      <w:lang w:eastAsia="ar-SA"/>
    </w:rPr>
  </w:style>
  <w:style w:type="character" w:customStyle="1" w:styleId="22">
    <w:name w:val="Основной текст 2 Знак"/>
    <w:basedOn w:val="a0"/>
    <w:link w:val="21"/>
    <w:uiPriority w:val="99"/>
    <w:rsid w:val="00583833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40">
    <w:name w:val="Заголовок 4 Знак"/>
    <w:basedOn w:val="a0"/>
    <w:link w:val="4"/>
    <w:rsid w:val="00AE3567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E368B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31">
    <w:name w:val="Основной текст 31"/>
    <w:basedOn w:val="a"/>
    <w:rsid w:val="00FB2E38"/>
    <w:pPr>
      <w:spacing w:before="120" w:after="120"/>
      <w:ind w:firstLine="567"/>
    </w:pPr>
    <w:rPr>
      <w:sz w:val="16"/>
      <w:szCs w:val="16"/>
      <w:lang w:eastAsia="ar-SA"/>
    </w:rPr>
  </w:style>
  <w:style w:type="paragraph" w:styleId="32">
    <w:name w:val="Body Text Indent 3"/>
    <w:basedOn w:val="a"/>
    <w:link w:val="33"/>
    <w:unhideWhenUsed/>
    <w:rsid w:val="00A723C7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0"/>
    <w:link w:val="32"/>
    <w:rsid w:val="00A723C7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b">
    <w:name w:val="Title"/>
    <w:basedOn w:val="a"/>
    <w:next w:val="a"/>
    <w:link w:val="ac"/>
    <w:qFormat/>
    <w:rsid w:val="00E247B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c">
    <w:name w:val="Название Знак"/>
    <w:basedOn w:val="a0"/>
    <w:link w:val="ab"/>
    <w:rsid w:val="00E247B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customStyle="1" w:styleId="ConsPlusNormal">
    <w:name w:val="ConsPlusNormal"/>
    <w:link w:val="ConsPlusNormal0"/>
    <w:rsid w:val="001948CF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paragraph" w:styleId="ad">
    <w:name w:val="header"/>
    <w:basedOn w:val="a"/>
    <w:link w:val="ae"/>
    <w:uiPriority w:val="99"/>
    <w:rsid w:val="00C01259"/>
    <w:pPr>
      <w:tabs>
        <w:tab w:val="center" w:pos="4677"/>
        <w:tab w:val="right" w:pos="9355"/>
      </w:tabs>
    </w:pPr>
    <w:rPr>
      <w:szCs w:val="20"/>
    </w:rPr>
  </w:style>
  <w:style w:type="character" w:customStyle="1" w:styleId="ae">
    <w:name w:val="Верхний колонтитул Знак"/>
    <w:basedOn w:val="a0"/>
    <w:link w:val="ad"/>
    <w:uiPriority w:val="99"/>
    <w:rsid w:val="00C01259"/>
    <w:rPr>
      <w:rFonts w:ascii="Times New Roman" w:eastAsia="Times New Roman" w:hAnsi="Times New Roman" w:cs="Times New Roman"/>
      <w:sz w:val="24"/>
      <w:szCs w:val="20"/>
      <w:lang w:eastAsia="ru-RU"/>
    </w:rPr>
  </w:style>
  <w:style w:type="table" w:customStyle="1" w:styleId="41">
    <w:name w:val="Сетка таблицы4"/>
    <w:basedOn w:val="a1"/>
    <w:next w:val="af"/>
    <w:uiPriority w:val="59"/>
    <w:rsid w:val="000C29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">
    <w:name w:val="Table Grid"/>
    <w:basedOn w:val="a1"/>
    <w:uiPriority w:val="59"/>
    <w:rsid w:val="000C29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-31">
    <w:name w:val="Средняя сетка 3 - Акцент 31"/>
    <w:basedOn w:val="a1"/>
    <w:next w:val="3-3"/>
    <w:uiPriority w:val="69"/>
    <w:rsid w:val="000C298D"/>
    <w:pPr>
      <w:spacing w:after="0" w:line="240" w:lineRule="auto"/>
    </w:pPr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E6EED5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CDDDAC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CDDDAC"/>
      </w:tcPr>
    </w:tblStylePr>
  </w:style>
  <w:style w:type="table" w:styleId="3-3">
    <w:name w:val="Medium Grid 3 Accent 3"/>
    <w:basedOn w:val="a1"/>
    <w:uiPriority w:val="69"/>
    <w:rsid w:val="000C298D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paragraph" w:customStyle="1" w:styleId="42">
    <w:name w:val="Название объекта4"/>
    <w:basedOn w:val="a"/>
    <w:next w:val="a"/>
    <w:uiPriority w:val="35"/>
    <w:qFormat/>
    <w:rsid w:val="0034653F"/>
    <w:pPr>
      <w:spacing w:after="200"/>
    </w:pPr>
    <w:rPr>
      <w:b/>
      <w:bCs/>
      <w:color w:val="4F81BD"/>
      <w:sz w:val="18"/>
      <w:szCs w:val="18"/>
    </w:rPr>
  </w:style>
  <w:style w:type="paragraph" w:customStyle="1" w:styleId="Default">
    <w:name w:val="Default"/>
    <w:rsid w:val="00132CE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1"/>
    <w:basedOn w:val="a1"/>
    <w:uiPriority w:val="59"/>
    <w:rsid w:val="00132CE0"/>
    <w:pPr>
      <w:spacing w:after="120" w:line="240" w:lineRule="auto"/>
      <w:ind w:firstLine="567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Title">
    <w:name w:val="ConsPlusTitle"/>
    <w:uiPriority w:val="99"/>
    <w:rsid w:val="00966AF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f0">
    <w:name w:val="No Spacing"/>
    <w:qFormat/>
    <w:rsid w:val="00223C2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6">
    <w:name w:val="Основной текст (6)_"/>
    <w:link w:val="60"/>
    <w:rsid w:val="00337BF5"/>
    <w:rPr>
      <w:shd w:val="clear" w:color="auto" w:fill="FFFFFF"/>
    </w:rPr>
  </w:style>
  <w:style w:type="paragraph" w:customStyle="1" w:styleId="60">
    <w:name w:val="Основной текст (6)"/>
    <w:basedOn w:val="a"/>
    <w:link w:val="6"/>
    <w:rsid w:val="00337BF5"/>
    <w:pPr>
      <w:widowControl w:val="0"/>
      <w:shd w:val="clear" w:color="auto" w:fill="FFFFFF"/>
      <w:spacing w:line="298" w:lineRule="exac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60pt">
    <w:name w:val="Основной текст (6) + Интервал 0 pt"/>
    <w:rsid w:val="00337BF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1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styleId="af1">
    <w:name w:val="Emphasis"/>
    <w:uiPriority w:val="20"/>
    <w:qFormat/>
    <w:rsid w:val="00824765"/>
    <w:rPr>
      <w:rFonts w:ascii="Times New Roman" w:hAnsi="Times New Roman" w:cs="Times New Roman" w:hint="default"/>
      <w:i/>
      <w:iCs/>
    </w:rPr>
  </w:style>
  <w:style w:type="character" w:customStyle="1" w:styleId="23">
    <w:name w:val="Основной текст (2)"/>
    <w:rsid w:val="00F252A7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8"/>
      <w:szCs w:val="28"/>
      <w:u w:val="none"/>
      <w:effect w:val="none"/>
      <w:lang w:val="ru-RU" w:eastAsia="ru-RU" w:bidi="ru-RU"/>
    </w:rPr>
  </w:style>
  <w:style w:type="character" w:customStyle="1" w:styleId="bold">
    <w:name w:val="bold"/>
    <w:basedOn w:val="a0"/>
    <w:rsid w:val="00FC40B0"/>
  </w:style>
  <w:style w:type="table" w:customStyle="1" w:styleId="1">
    <w:name w:val="Сетка таблицы1"/>
    <w:basedOn w:val="a1"/>
    <w:next w:val="af"/>
    <w:uiPriority w:val="59"/>
    <w:rsid w:val="004A41FE"/>
    <w:pPr>
      <w:spacing w:after="0" w:line="240" w:lineRule="auto"/>
    </w:pPr>
    <w:rPr>
      <w:rFonts w:ascii="Times New Roman" w:hAnsi="Times New Roman" w:cs="Times New Roman"/>
      <w:color w:val="000000"/>
      <w:sz w:val="28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">
    <w:name w:val="Сетка таблицы2"/>
    <w:basedOn w:val="a1"/>
    <w:next w:val="af"/>
    <w:uiPriority w:val="59"/>
    <w:rsid w:val="00004820"/>
    <w:pPr>
      <w:spacing w:after="0" w:line="240" w:lineRule="auto"/>
      <w:ind w:firstLine="539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0">
    <w:name w:val="Нет списка1"/>
    <w:next w:val="a2"/>
    <w:uiPriority w:val="99"/>
    <w:semiHidden/>
    <w:unhideWhenUsed/>
    <w:rsid w:val="00020FCB"/>
  </w:style>
  <w:style w:type="paragraph" w:styleId="af2">
    <w:name w:val="footer"/>
    <w:basedOn w:val="a"/>
    <w:link w:val="af3"/>
    <w:uiPriority w:val="99"/>
    <w:unhideWhenUsed/>
    <w:rsid w:val="00020FCB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f3">
    <w:name w:val="Нижний колонтитул Знак"/>
    <w:basedOn w:val="a0"/>
    <w:link w:val="af2"/>
    <w:uiPriority w:val="99"/>
    <w:rsid w:val="00020FCB"/>
    <w:rPr>
      <w:rFonts w:ascii="Calibri" w:eastAsia="Calibri" w:hAnsi="Calibri" w:cs="Times New Roman"/>
    </w:rPr>
  </w:style>
  <w:style w:type="character" w:customStyle="1" w:styleId="12">
    <w:name w:val="Основной текст с отступом Знак1"/>
    <w:basedOn w:val="a0"/>
    <w:uiPriority w:val="99"/>
    <w:semiHidden/>
    <w:rsid w:val="00020FCB"/>
    <w:rPr>
      <w:rFonts w:ascii="Calibri" w:eastAsia="Calibri" w:hAnsi="Calibri" w:cs="Times New Roman"/>
    </w:rPr>
  </w:style>
  <w:style w:type="paragraph" w:styleId="25">
    <w:name w:val="Body Text Indent 2"/>
    <w:basedOn w:val="a"/>
    <w:link w:val="26"/>
    <w:uiPriority w:val="99"/>
    <w:unhideWhenUsed/>
    <w:rsid w:val="00020FCB"/>
    <w:pPr>
      <w:spacing w:after="120" w:line="480" w:lineRule="auto"/>
      <w:ind w:left="283"/>
    </w:pPr>
    <w:rPr>
      <w:rFonts w:ascii="Calibri" w:eastAsia="Calibri" w:hAnsi="Calibri"/>
      <w:sz w:val="22"/>
      <w:szCs w:val="22"/>
      <w:lang w:eastAsia="en-US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020FCB"/>
    <w:rPr>
      <w:rFonts w:ascii="Calibri" w:eastAsia="Calibri" w:hAnsi="Calibri" w:cs="Times New Roman"/>
    </w:rPr>
  </w:style>
  <w:style w:type="table" w:customStyle="1" w:styleId="210">
    <w:name w:val="Сетка таблицы21"/>
    <w:basedOn w:val="a1"/>
    <w:next w:val="af"/>
    <w:uiPriority w:val="59"/>
    <w:rsid w:val="00020FCB"/>
    <w:pPr>
      <w:spacing w:after="0" w:line="240" w:lineRule="auto"/>
    </w:pPr>
    <w:rPr>
      <w:rFonts w:ascii="Times New Roman" w:hAnsi="Times New Roman" w:cs="Times New Roman"/>
      <w:color w:val="000000"/>
      <w:sz w:val="28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">
    <w:name w:val="Сетка таблицы3"/>
    <w:basedOn w:val="a1"/>
    <w:next w:val="af"/>
    <w:uiPriority w:val="59"/>
    <w:rsid w:val="00020FCB"/>
    <w:pPr>
      <w:spacing w:after="0" w:line="240" w:lineRule="auto"/>
    </w:pPr>
    <w:rPr>
      <w:rFonts w:ascii="Times New Roman" w:hAnsi="Times New Roman" w:cs="Times New Roman"/>
      <w:color w:val="000000"/>
      <w:sz w:val="28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0">
    <w:name w:val="Сетка таблицы10"/>
    <w:basedOn w:val="a1"/>
    <w:next w:val="af"/>
    <w:uiPriority w:val="59"/>
    <w:rsid w:val="00020FCB"/>
    <w:pPr>
      <w:spacing w:after="0" w:line="240" w:lineRule="auto"/>
    </w:pPr>
    <w:rPr>
      <w:rFonts w:ascii="Times New Roman" w:hAnsi="Times New Roman" w:cs="Times New Roman"/>
      <w:color w:val="000000"/>
      <w:sz w:val="28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0">
    <w:name w:val="Сетка таблицы41"/>
    <w:basedOn w:val="a1"/>
    <w:next w:val="af"/>
    <w:uiPriority w:val="59"/>
    <w:rsid w:val="00020FCB"/>
    <w:pPr>
      <w:spacing w:after="0" w:line="240" w:lineRule="auto"/>
      <w:ind w:firstLine="539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">
    <w:name w:val="Сетка таблицы5"/>
    <w:basedOn w:val="a1"/>
    <w:next w:val="af"/>
    <w:uiPriority w:val="59"/>
    <w:rsid w:val="00020FCB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">
    <w:name w:val="Сетка таблицы6"/>
    <w:basedOn w:val="a1"/>
    <w:next w:val="af"/>
    <w:uiPriority w:val="59"/>
    <w:rsid w:val="00020FCB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">
    <w:name w:val="Сетка таблицы7"/>
    <w:basedOn w:val="a1"/>
    <w:next w:val="af"/>
    <w:uiPriority w:val="59"/>
    <w:rsid w:val="00020FCB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8">
    <w:name w:val="Сетка таблицы8"/>
    <w:basedOn w:val="a1"/>
    <w:next w:val="af"/>
    <w:uiPriority w:val="59"/>
    <w:rsid w:val="00020FCB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9">
    <w:name w:val="Сетка таблицы9"/>
    <w:basedOn w:val="a1"/>
    <w:next w:val="af"/>
    <w:uiPriority w:val="59"/>
    <w:rsid w:val="00020FCB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">
    <w:name w:val="Сетка таблицы111"/>
    <w:basedOn w:val="a1"/>
    <w:next w:val="af"/>
    <w:uiPriority w:val="59"/>
    <w:rsid w:val="00020FCB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">
    <w:name w:val="Сетка таблицы12"/>
    <w:basedOn w:val="a1"/>
    <w:next w:val="af"/>
    <w:uiPriority w:val="59"/>
    <w:rsid w:val="00020FCB"/>
    <w:pPr>
      <w:spacing w:after="0" w:line="240" w:lineRule="auto"/>
    </w:pPr>
    <w:rPr>
      <w:rFonts w:ascii="Times New Roman" w:hAnsi="Times New Roman" w:cs="Times New Roman"/>
      <w:color w:val="000000"/>
      <w:sz w:val="28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">
    <w:name w:val="Сетка таблицы13"/>
    <w:basedOn w:val="a1"/>
    <w:next w:val="af"/>
    <w:uiPriority w:val="59"/>
    <w:rsid w:val="00020FCB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">
    <w:name w:val="Сетка таблицы14"/>
    <w:basedOn w:val="a1"/>
    <w:next w:val="af"/>
    <w:uiPriority w:val="59"/>
    <w:rsid w:val="00020F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">
    <w:name w:val="Сетка таблицы15"/>
    <w:basedOn w:val="a1"/>
    <w:next w:val="af"/>
    <w:uiPriority w:val="59"/>
    <w:rsid w:val="00020FCB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">
    <w:name w:val="Сетка таблицы16"/>
    <w:basedOn w:val="a1"/>
    <w:next w:val="af"/>
    <w:uiPriority w:val="59"/>
    <w:rsid w:val="00020FCB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">
    <w:name w:val="Сетка таблицы17"/>
    <w:basedOn w:val="a1"/>
    <w:next w:val="af"/>
    <w:uiPriority w:val="59"/>
    <w:rsid w:val="00020FCB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">
    <w:name w:val="Сетка таблицы18"/>
    <w:basedOn w:val="a1"/>
    <w:next w:val="af"/>
    <w:uiPriority w:val="59"/>
    <w:rsid w:val="00020FCB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">
    <w:name w:val="Сетка таблицы19"/>
    <w:basedOn w:val="a1"/>
    <w:next w:val="af"/>
    <w:uiPriority w:val="59"/>
    <w:rsid w:val="00020FCB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0">
    <w:name w:val="Сетка таблицы20"/>
    <w:basedOn w:val="a1"/>
    <w:next w:val="af"/>
    <w:uiPriority w:val="59"/>
    <w:rsid w:val="00020FCB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11">
    <w:name w:val="Сетка таблицы211"/>
    <w:basedOn w:val="a1"/>
    <w:next w:val="af"/>
    <w:uiPriority w:val="59"/>
    <w:rsid w:val="00020FCB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110">
    <w:name w:val="Нет списка11"/>
    <w:next w:val="a2"/>
    <w:uiPriority w:val="99"/>
    <w:semiHidden/>
    <w:unhideWhenUsed/>
    <w:rsid w:val="00020FCB"/>
  </w:style>
  <w:style w:type="table" w:customStyle="1" w:styleId="220">
    <w:name w:val="Сетка таблицы22"/>
    <w:basedOn w:val="a1"/>
    <w:next w:val="af"/>
    <w:uiPriority w:val="59"/>
    <w:rsid w:val="00020F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12">
    <w:name w:val="Основной текст 21"/>
    <w:basedOn w:val="a"/>
    <w:rsid w:val="00020FCB"/>
    <w:pPr>
      <w:overflowPunct w:val="0"/>
      <w:autoSpaceDE w:val="0"/>
      <w:autoSpaceDN w:val="0"/>
      <w:adjustRightInd w:val="0"/>
      <w:ind w:firstLine="1134"/>
      <w:jc w:val="both"/>
    </w:pPr>
    <w:rPr>
      <w:szCs w:val="20"/>
    </w:rPr>
  </w:style>
  <w:style w:type="paragraph" w:customStyle="1" w:styleId="221">
    <w:name w:val="Основной текст 22"/>
    <w:basedOn w:val="a"/>
    <w:rsid w:val="00020FCB"/>
    <w:pPr>
      <w:overflowPunct w:val="0"/>
      <w:autoSpaceDE w:val="0"/>
      <w:autoSpaceDN w:val="0"/>
      <w:adjustRightInd w:val="0"/>
    </w:pPr>
    <w:rPr>
      <w:szCs w:val="20"/>
    </w:rPr>
  </w:style>
  <w:style w:type="character" w:customStyle="1" w:styleId="FontStyle31">
    <w:name w:val="Font Style31"/>
    <w:uiPriority w:val="99"/>
    <w:rsid w:val="00020FCB"/>
    <w:rPr>
      <w:rFonts w:ascii="Cambria" w:hAnsi="Cambria" w:cs="Cambria"/>
      <w:sz w:val="26"/>
      <w:szCs w:val="26"/>
    </w:rPr>
  </w:style>
  <w:style w:type="paragraph" w:customStyle="1" w:styleId="Style17">
    <w:name w:val="Style17"/>
    <w:basedOn w:val="a"/>
    <w:uiPriority w:val="99"/>
    <w:rsid w:val="00020FCB"/>
    <w:pPr>
      <w:widowControl w:val="0"/>
      <w:autoSpaceDE w:val="0"/>
      <w:autoSpaceDN w:val="0"/>
      <w:adjustRightInd w:val="0"/>
    </w:pPr>
    <w:rPr>
      <w:rFonts w:ascii="Cambria" w:hAnsi="Cambria"/>
    </w:rPr>
  </w:style>
  <w:style w:type="character" w:customStyle="1" w:styleId="FontStyle30">
    <w:name w:val="Font Style30"/>
    <w:uiPriority w:val="99"/>
    <w:rsid w:val="00020FCB"/>
    <w:rPr>
      <w:rFonts w:ascii="Cambria" w:hAnsi="Cambria" w:cs="Cambria" w:hint="default"/>
      <w:b/>
      <w:bCs/>
      <w:sz w:val="24"/>
      <w:szCs w:val="24"/>
    </w:rPr>
  </w:style>
  <w:style w:type="character" w:customStyle="1" w:styleId="FontStyle130">
    <w:name w:val="Font Style130"/>
    <w:uiPriority w:val="99"/>
    <w:rsid w:val="00020FCB"/>
    <w:rPr>
      <w:rFonts w:ascii="Times New Roman" w:hAnsi="Times New Roman" w:cs="Times New Roman" w:hint="default"/>
      <w:sz w:val="22"/>
      <w:szCs w:val="22"/>
    </w:rPr>
  </w:style>
  <w:style w:type="paragraph" w:styleId="af4">
    <w:name w:val="Normal (Web)"/>
    <w:basedOn w:val="a"/>
    <w:uiPriority w:val="99"/>
    <w:unhideWhenUsed/>
    <w:rsid w:val="00020FCB"/>
    <w:pPr>
      <w:spacing w:before="100" w:beforeAutospacing="1" w:after="100" w:afterAutospacing="1"/>
    </w:pPr>
  </w:style>
  <w:style w:type="character" w:customStyle="1" w:styleId="ConsPlusNormal0">
    <w:name w:val="ConsPlusNormal Знак"/>
    <w:link w:val="ConsPlusNormal"/>
    <w:locked/>
    <w:rsid w:val="00020FCB"/>
    <w:rPr>
      <w:rFonts w:ascii="Arial" w:hAnsi="Arial" w:cs="Arial"/>
      <w:sz w:val="20"/>
      <w:szCs w:val="20"/>
    </w:rPr>
  </w:style>
  <w:style w:type="paragraph" w:customStyle="1" w:styleId="ConsTitle">
    <w:name w:val="ConsTitle"/>
    <w:rsid w:val="00020FCB"/>
    <w:pPr>
      <w:widowControl w:val="0"/>
      <w:spacing w:after="0" w:line="240" w:lineRule="auto"/>
      <w:ind w:right="19772"/>
    </w:pPr>
    <w:rPr>
      <w:rFonts w:ascii="Arial" w:eastAsia="Times New Roman" w:hAnsi="Arial" w:cs="Times New Roman"/>
      <w:b/>
      <w:snapToGrid w:val="0"/>
      <w:sz w:val="16"/>
      <w:szCs w:val="20"/>
      <w:lang w:eastAsia="ru-RU"/>
    </w:rPr>
  </w:style>
  <w:style w:type="character" w:styleId="af5">
    <w:name w:val="Hyperlink"/>
    <w:basedOn w:val="a0"/>
    <w:uiPriority w:val="99"/>
    <w:semiHidden/>
    <w:unhideWhenUsed/>
    <w:rsid w:val="00020FCB"/>
    <w:rPr>
      <w:strike w:val="0"/>
      <w:dstrike w:val="0"/>
      <w:color w:val="2060A4"/>
      <w:u w:val="none"/>
      <w:effect w:val="none"/>
      <w:bdr w:val="none" w:sz="0" w:space="0" w:color="auto" w:frame="1"/>
    </w:rPr>
  </w:style>
  <w:style w:type="character" w:styleId="af6">
    <w:name w:val="line number"/>
    <w:basedOn w:val="a0"/>
    <w:uiPriority w:val="99"/>
    <w:semiHidden/>
    <w:unhideWhenUsed/>
    <w:rsid w:val="00020FCB"/>
  </w:style>
  <w:style w:type="paragraph" w:styleId="HTML">
    <w:name w:val="HTML Preformatted"/>
    <w:basedOn w:val="a"/>
    <w:link w:val="HTML0"/>
    <w:uiPriority w:val="99"/>
    <w:unhideWhenUsed/>
    <w:rsid w:val="00020FCB"/>
    <w:rPr>
      <w:rFonts w:ascii="Consolas" w:eastAsia="Calibri" w:hAnsi="Consolas" w:cs="Consolas"/>
      <w:sz w:val="20"/>
      <w:szCs w:val="20"/>
      <w:lang w:eastAsia="en-US"/>
    </w:rPr>
  </w:style>
  <w:style w:type="character" w:customStyle="1" w:styleId="HTML0">
    <w:name w:val="Стандартный HTML Знак"/>
    <w:basedOn w:val="a0"/>
    <w:link w:val="HTML"/>
    <w:uiPriority w:val="99"/>
    <w:rsid w:val="00020FCB"/>
    <w:rPr>
      <w:rFonts w:ascii="Consolas" w:eastAsia="Calibri" w:hAnsi="Consolas" w:cs="Consolas"/>
      <w:sz w:val="20"/>
      <w:szCs w:val="20"/>
    </w:rPr>
  </w:style>
  <w:style w:type="paragraph" w:customStyle="1" w:styleId="Style4">
    <w:name w:val="Style4"/>
    <w:basedOn w:val="a"/>
    <w:uiPriority w:val="99"/>
    <w:rsid w:val="00020FCB"/>
    <w:pPr>
      <w:widowControl w:val="0"/>
      <w:autoSpaceDE w:val="0"/>
      <w:autoSpaceDN w:val="0"/>
      <w:adjustRightInd w:val="0"/>
      <w:spacing w:line="321" w:lineRule="exact"/>
      <w:ind w:firstLine="691"/>
      <w:jc w:val="both"/>
    </w:pPr>
    <w:rPr>
      <w:rFonts w:ascii="Cambria" w:hAnsi="Cambria"/>
    </w:rPr>
  </w:style>
  <w:style w:type="character" w:styleId="af7">
    <w:name w:val="Strong"/>
    <w:uiPriority w:val="22"/>
    <w:qFormat/>
    <w:rsid w:val="00020FCB"/>
    <w:rPr>
      <w:b/>
      <w:bCs/>
    </w:rPr>
  </w:style>
  <w:style w:type="character" w:customStyle="1" w:styleId="s9">
    <w:name w:val="s9"/>
    <w:rsid w:val="00020FCB"/>
  </w:style>
  <w:style w:type="table" w:customStyle="1" w:styleId="230">
    <w:name w:val="Сетка таблицы23"/>
    <w:basedOn w:val="a1"/>
    <w:next w:val="af"/>
    <w:uiPriority w:val="59"/>
    <w:rsid w:val="00933B47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">
    <w:name w:val="Сетка таблицы112"/>
    <w:basedOn w:val="a1"/>
    <w:next w:val="af"/>
    <w:uiPriority w:val="59"/>
    <w:rsid w:val="00A04584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0">
    <w:name w:val="Сетка таблицы24"/>
    <w:basedOn w:val="a1"/>
    <w:next w:val="af"/>
    <w:uiPriority w:val="59"/>
    <w:rsid w:val="005312B5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0">
    <w:name w:val="Сетка таблицы25"/>
    <w:basedOn w:val="a1"/>
    <w:next w:val="af"/>
    <w:uiPriority w:val="59"/>
    <w:rsid w:val="00A67EC9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0">
    <w:name w:val="Сетка таблицы26"/>
    <w:basedOn w:val="a1"/>
    <w:next w:val="af"/>
    <w:uiPriority w:val="59"/>
    <w:rsid w:val="007763D8"/>
    <w:pPr>
      <w:spacing w:after="0" w:line="240" w:lineRule="auto"/>
    </w:pPr>
    <w:rPr>
      <w:rFonts w:ascii="Times New Roman" w:hAnsi="Times New Roman" w:cs="Times New Roman"/>
      <w:color w:val="000000"/>
      <w:sz w:val="28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">
    <w:name w:val="Сетка таблицы27"/>
    <w:basedOn w:val="a1"/>
    <w:next w:val="af"/>
    <w:uiPriority w:val="59"/>
    <w:rsid w:val="00BA6798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">
    <w:name w:val="Сетка таблицы28"/>
    <w:basedOn w:val="a1"/>
    <w:next w:val="af"/>
    <w:uiPriority w:val="59"/>
    <w:rsid w:val="000543CB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">
    <w:name w:val="Сетка таблицы29"/>
    <w:basedOn w:val="a1"/>
    <w:next w:val="af"/>
    <w:uiPriority w:val="59"/>
    <w:rsid w:val="00D33A3B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0">
    <w:name w:val="Сетка таблицы210"/>
    <w:basedOn w:val="a1"/>
    <w:next w:val="af"/>
    <w:uiPriority w:val="59"/>
    <w:rsid w:val="00FD1028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0">
    <w:name w:val="Сетка таблицы30"/>
    <w:basedOn w:val="a1"/>
    <w:next w:val="af"/>
    <w:uiPriority w:val="59"/>
    <w:rsid w:val="006C1833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6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E368B5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semiHidden/>
    <w:unhideWhenUsed/>
    <w:qFormat/>
    <w:rsid w:val="00AA6D6B"/>
    <w:pPr>
      <w:keepNext/>
      <w:numPr>
        <w:numId w:val="1"/>
      </w:numPr>
      <w:tabs>
        <w:tab w:val="num" w:pos="0"/>
      </w:tabs>
      <w:ind w:left="0" w:firstLine="0"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E3567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semiHidden/>
    <w:rsid w:val="00AA6D6B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3">
    <w:name w:val="Body Text"/>
    <w:basedOn w:val="a"/>
    <w:link w:val="a4"/>
    <w:uiPriority w:val="99"/>
    <w:unhideWhenUsed/>
    <w:rsid w:val="00AA6D6B"/>
    <w:pPr>
      <w:jc w:val="center"/>
    </w:pPr>
    <w:rPr>
      <w:b/>
      <w:bCs/>
      <w:sz w:val="28"/>
    </w:rPr>
  </w:style>
  <w:style w:type="character" w:customStyle="1" w:styleId="a4">
    <w:name w:val="Основной текст Знак"/>
    <w:basedOn w:val="a0"/>
    <w:link w:val="a3"/>
    <w:uiPriority w:val="99"/>
    <w:rsid w:val="00AA6D6B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5">
    <w:name w:val="List Paragraph"/>
    <w:basedOn w:val="a"/>
    <w:uiPriority w:val="34"/>
    <w:qFormat/>
    <w:rsid w:val="00AA6D6B"/>
    <w:pPr>
      <w:ind w:left="720"/>
      <w:contextualSpacing/>
    </w:pPr>
  </w:style>
  <w:style w:type="paragraph" w:styleId="a6">
    <w:name w:val="Body Text Indent"/>
    <w:aliases w:val="Знак1"/>
    <w:basedOn w:val="a"/>
    <w:link w:val="a7"/>
    <w:uiPriority w:val="99"/>
    <w:unhideWhenUsed/>
    <w:rsid w:val="00FA1D52"/>
    <w:pPr>
      <w:spacing w:after="120"/>
      <w:ind w:left="283"/>
    </w:pPr>
  </w:style>
  <w:style w:type="character" w:customStyle="1" w:styleId="a7">
    <w:name w:val="Основной текст с отступом Знак"/>
    <w:aliases w:val="Знак1 Знак"/>
    <w:basedOn w:val="a0"/>
    <w:link w:val="a6"/>
    <w:uiPriority w:val="99"/>
    <w:rsid w:val="00FA1D5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rsid w:val="005E3EBB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39707F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39707F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caption"/>
    <w:basedOn w:val="a"/>
    <w:next w:val="a"/>
    <w:uiPriority w:val="35"/>
    <w:unhideWhenUsed/>
    <w:qFormat/>
    <w:rsid w:val="004929D2"/>
    <w:pPr>
      <w:spacing w:after="200"/>
    </w:pPr>
    <w:rPr>
      <w:b/>
      <w:bCs/>
      <w:color w:val="4F81BD" w:themeColor="accent1"/>
      <w:sz w:val="18"/>
      <w:szCs w:val="18"/>
    </w:rPr>
  </w:style>
  <w:style w:type="paragraph" w:styleId="21">
    <w:name w:val="Body Text 2"/>
    <w:basedOn w:val="a"/>
    <w:link w:val="22"/>
    <w:uiPriority w:val="99"/>
    <w:unhideWhenUsed/>
    <w:rsid w:val="00583833"/>
    <w:pPr>
      <w:spacing w:after="120" w:line="480" w:lineRule="auto"/>
    </w:pPr>
    <w:rPr>
      <w:lang w:eastAsia="ar-SA"/>
    </w:rPr>
  </w:style>
  <w:style w:type="character" w:customStyle="1" w:styleId="22">
    <w:name w:val="Основной текст 2 Знак"/>
    <w:basedOn w:val="a0"/>
    <w:link w:val="21"/>
    <w:uiPriority w:val="99"/>
    <w:rsid w:val="00583833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40">
    <w:name w:val="Заголовок 4 Знак"/>
    <w:basedOn w:val="a0"/>
    <w:link w:val="4"/>
    <w:rsid w:val="00AE3567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E368B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31">
    <w:name w:val="Основной текст 31"/>
    <w:basedOn w:val="a"/>
    <w:rsid w:val="00FB2E38"/>
    <w:pPr>
      <w:spacing w:before="120" w:after="120"/>
      <w:ind w:firstLine="567"/>
    </w:pPr>
    <w:rPr>
      <w:sz w:val="16"/>
      <w:szCs w:val="16"/>
      <w:lang w:eastAsia="ar-SA"/>
    </w:rPr>
  </w:style>
  <w:style w:type="paragraph" w:styleId="32">
    <w:name w:val="Body Text Indent 3"/>
    <w:basedOn w:val="a"/>
    <w:link w:val="33"/>
    <w:unhideWhenUsed/>
    <w:rsid w:val="00A723C7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0"/>
    <w:link w:val="32"/>
    <w:rsid w:val="00A723C7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b">
    <w:name w:val="Title"/>
    <w:basedOn w:val="a"/>
    <w:next w:val="a"/>
    <w:link w:val="ac"/>
    <w:qFormat/>
    <w:rsid w:val="00E247B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c">
    <w:name w:val="Название Знак"/>
    <w:basedOn w:val="a0"/>
    <w:link w:val="ab"/>
    <w:rsid w:val="00E247B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customStyle="1" w:styleId="ConsPlusNormal">
    <w:name w:val="ConsPlusNormal"/>
    <w:link w:val="ConsPlusNormal0"/>
    <w:rsid w:val="001948CF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paragraph" w:styleId="ad">
    <w:name w:val="header"/>
    <w:basedOn w:val="a"/>
    <w:link w:val="ae"/>
    <w:uiPriority w:val="99"/>
    <w:rsid w:val="00C01259"/>
    <w:pPr>
      <w:tabs>
        <w:tab w:val="center" w:pos="4677"/>
        <w:tab w:val="right" w:pos="9355"/>
      </w:tabs>
    </w:pPr>
    <w:rPr>
      <w:szCs w:val="20"/>
    </w:rPr>
  </w:style>
  <w:style w:type="character" w:customStyle="1" w:styleId="ae">
    <w:name w:val="Верхний колонтитул Знак"/>
    <w:basedOn w:val="a0"/>
    <w:link w:val="ad"/>
    <w:uiPriority w:val="99"/>
    <w:rsid w:val="00C01259"/>
    <w:rPr>
      <w:rFonts w:ascii="Times New Roman" w:eastAsia="Times New Roman" w:hAnsi="Times New Roman" w:cs="Times New Roman"/>
      <w:sz w:val="24"/>
      <w:szCs w:val="20"/>
      <w:lang w:eastAsia="ru-RU"/>
    </w:rPr>
  </w:style>
  <w:style w:type="table" w:customStyle="1" w:styleId="41">
    <w:name w:val="Сетка таблицы4"/>
    <w:basedOn w:val="a1"/>
    <w:next w:val="af"/>
    <w:uiPriority w:val="59"/>
    <w:rsid w:val="000C29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">
    <w:name w:val="Table Grid"/>
    <w:basedOn w:val="a1"/>
    <w:uiPriority w:val="59"/>
    <w:rsid w:val="000C29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-31">
    <w:name w:val="Средняя сетка 3 - Акцент 31"/>
    <w:basedOn w:val="a1"/>
    <w:next w:val="3-3"/>
    <w:uiPriority w:val="69"/>
    <w:rsid w:val="000C298D"/>
    <w:pPr>
      <w:spacing w:after="0" w:line="240" w:lineRule="auto"/>
    </w:pPr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E6EED5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CDDDAC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CDDDAC"/>
      </w:tcPr>
    </w:tblStylePr>
  </w:style>
  <w:style w:type="table" w:styleId="3-3">
    <w:name w:val="Medium Grid 3 Accent 3"/>
    <w:basedOn w:val="a1"/>
    <w:uiPriority w:val="69"/>
    <w:rsid w:val="000C298D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paragraph" w:customStyle="1" w:styleId="42">
    <w:name w:val="Название объекта4"/>
    <w:basedOn w:val="a"/>
    <w:next w:val="a"/>
    <w:uiPriority w:val="35"/>
    <w:qFormat/>
    <w:rsid w:val="0034653F"/>
    <w:pPr>
      <w:spacing w:after="200"/>
    </w:pPr>
    <w:rPr>
      <w:b/>
      <w:bCs/>
      <w:color w:val="4F81BD"/>
      <w:sz w:val="18"/>
      <w:szCs w:val="18"/>
    </w:rPr>
  </w:style>
  <w:style w:type="paragraph" w:customStyle="1" w:styleId="Default">
    <w:name w:val="Default"/>
    <w:rsid w:val="00132CE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1"/>
    <w:basedOn w:val="a1"/>
    <w:uiPriority w:val="59"/>
    <w:rsid w:val="00132CE0"/>
    <w:pPr>
      <w:spacing w:after="120" w:line="240" w:lineRule="auto"/>
      <w:ind w:firstLine="567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Title">
    <w:name w:val="ConsPlusTitle"/>
    <w:uiPriority w:val="99"/>
    <w:rsid w:val="00966AF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f0">
    <w:name w:val="No Spacing"/>
    <w:qFormat/>
    <w:rsid w:val="00223C2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6">
    <w:name w:val="Основной текст (6)_"/>
    <w:link w:val="60"/>
    <w:rsid w:val="00337BF5"/>
    <w:rPr>
      <w:shd w:val="clear" w:color="auto" w:fill="FFFFFF"/>
    </w:rPr>
  </w:style>
  <w:style w:type="paragraph" w:customStyle="1" w:styleId="60">
    <w:name w:val="Основной текст (6)"/>
    <w:basedOn w:val="a"/>
    <w:link w:val="6"/>
    <w:rsid w:val="00337BF5"/>
    <w:pPr>
      <w:widowControl w:val="0"/>
      <w:shd w:val="clear" w:color="auto" w:fill="FFFFFF"/>
      <w:spacing w:line="298" w:lineRule="exac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60pt">
    <w:name w:val="Основной текст (6) + Интервал 0 pt"/>
    <w:rsid w:val="00337BF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1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styleId="af1">
    <w:name w:val="Emphasis"/>
    <w:uiPriority w:val="20"/>
    <w:qFormat/>
    <w:rsid w:val="00824765"/>
    <w:rPr>
      <w:rFonts w:ascii="Times New Roman" w:hAnsi="Times New Roman" w:cs="Times New Roman" w:hint="default"/>
      <w:i/>
      <w:iCs/>
    </w:rPr>
  </w:style>
  <w:style w:type="character" w:customStyle="1" w:styleId="23">
    <w:name w:val="Основной текст (2)"/>
    <w:rsid w:val="00F252A7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8"/>
      <w:szCs w:val="28"/>
      <w:u w:val="none"/>
      <w:effect w:val="none"/>
      <w:lang w:val="ru-RU" w:eastAsia="ru-RU" w:bidi="ru-RU"/>
    </w:rPr>
  </w:style>
  <w:style w:type="character" w:customStyle="1" w:styleId="bold">
    <w:name w:val="bold"/>
    <w:basedOn w:val="a0"/>
    <w:rsid w:val="00FC40B0"/>
  </w:style>
  <w:style w:type="table" w:customStyle="1" w:styleId="1">
    <w:name w:val="Сетка таблицы1"/>
    <w:basedOn w:val="a1"/>
    <w:next w:val="af"/>
    <w:uiPriority w:val="59"/>
    <w:rsid w:val="004A41FE"/>
    <w:pPr>
      <w:spacing w:after="0" w:line="240" w:lineRule="auto"/>
    </w:pPr>
    <w:rPr>
      <w:rFonts w:ascii="Times New Roman" w:hAnsi="Times New Roman" w:cs="Times New Roman"/>
      <w:color w:val="000000"/>
      <w:sz w:val="28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">
    <w:name w:val="Сетка таблицы2"/>
    <w:basedOn w:val="a1"/>
    <w:next w:val="af"/>
    <w:uiPriority w:val="59"/>
    <w:rsid w:val="00004820"/>
    <w:pPr>
      <w:spacing w:after="0" w:line="240" w:lineRule="auto"/>
      <w:ind w:firstLine="539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0">
    <w:name w:val="Нет списка1"/>
    <w:next w:val="a2"/>
    <w:uiPriority w:val="99"/>
    <w:semiHidden/>
    <w:unhideWhenUsed/>
    <w:rsid w:val="00020FCB"/>
  </w:style>
  <w:style w:type="paragraph" w:styleId="af2">
    <w:name w:val="footer"/>
    <w:basedOn w:val="a"/>
    <w:link w:val="af3"/>
    <w:uiPriority w:val="99"/>
    <w:unhideWhenUsed/>
    <w:rsid w:val="00020FCB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f3">
    <w:name w:val="Нижний колонтитул Знак"/>
    <w:basedOn w:val="a0"/>
    <w:link w:val="af2"/>
    <w:uiPriority w:val="99"/>
    <w:rsid w:val="00020FCB"/>
    <w:rPr>
      <w:rFonts w:ascii="Calibri" w:eastAsia="Calibri" w:hAnsi="Calibri" w:cs="Times New Roman"/>
    </w:rPr>
  </w:style>
  <w:style w:type="character" w:customStyle="1" w:styleId="12">
    <w:name w:val="Основной текст с отступом Знак1"/>
    <w:basedOn w:val="a0"/>
    <w:uiPriority w:val="99"/>
    <w:semiHidden/>
    <w:rsid w:val="00020FCB"/>
    <w:rPr>
      <w:rFonts w:ascii="Calibri" w:eastAsia="Calibri" w:hAnsi="Calibri" w:cs="Times New Roman"/>
    </w:rPr>
  </w:style>
  <w:style w:type="paragraph" w:styleId="25">
    <w:name w:val="Body Text Indent 2"/>
    <w:basedOn w:val="a"/>
    <w:link w:val="26"/>
    <w:uiPriority w:val="99"/>
    <w:unhideWhenUsed/>
    <w:rsid w:val="00020FCB"/>
    <w:pPr>
      <w:spacing w:after="120" w:line="480" w:lineRule="auto"/>
      <w:ind w:left="283"/>
    </w:pPr>
    <w:rPr>
      <w:rFonts w:ascii="Calibri" w:eastAsia="Calibri" w:hAnsi="Calibri"/>
      <w:sz w:val="22"/>
      <w:szCs w:val="22"/>
      <w:lang w:eastAsia="en-US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020FCB"/>
    <w:rPr>
      <w:rFonts w:ascii="Calibri" w:eastAsia="Calibri" w:hAnsi="Calibri" w:cs="Times New Roman"/>
    </w:rPr>
  </w:style>
  <w:style w:type="table" w:customStyle="1" w:styleId="210">
    <w:name w:val="Сетка таблицы21"/>
    <w:basedOn w:val="a1"/>
    <w:next w:val="af"/>
    <w:uiPriority w:val="59"/>
    <w:rsid w:val="00020FCB"/>
    <w:pPr>
      <w:spacing w:after="0" w:line="240" w:lineRule="auto"/>
    </w:pPr>
    <w:rPr>
      <w:rFonts w:ascii="Times New Roman" w:hAnsi="Times New Roman" w:cs="Times New Roman"/>
      <w:color w:val="000000"/>
      <w:sz w:val="28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">
    <w:name w:val="Сетка таблицы3"/>
    <w:basedOn w:val="a1"/>
    <w:next w:val="af"/>
    <w:uiPriority w:val="59"/>
    <w:rsid w:val="00020FCB"/>
    <w:pPr>
      <w:spacing w:after="0" w:line="240" w:lineRule="auto"/>
    </w:pPr>
    <w:rPr>
      <w:rFonts w:ascii="Times New Roman" w:hAnsi="Times New Roman" w:cs="Times New Roman"/>
      <w:color w:val="000000"/>
      <w:sz w:val="28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0">
    <w:name w:val="Сетка таблицы10"/>
    <w:basedOn w:val="a1"/>
    <w:next w:val="af"/>
    <w:uiPriority w:val="59"/>
    <w:rsid w:val="00020FCB"/>
    <w:pPr>
      <w:spacing w:after="0" w:line="240" w:lineRule="auto"/>
    </w:pPr>
    <w:rPr>
      <w:rFonts w:ascii="Times New Roman" w:hAnsi="Times New Roman" w:cs="Times New Roman"/>
      <w:color w:val="000000"/>
      <w:sz w:val="28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0">
    <w:name w:val="Сетка таблицы41"/>
    <w:basedOn w:val="a1"/>
    <w:next w:val="af"/>
    <w:uiPriority w:val="59"/>
    <w:rsid w:val="00020FCB"/>
    <w:pPr>
      <w:spacing w:after="0" w:line="240" w:lineRule="auto"/>
      <w:ind w:firstLine="539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">
    <w:name w:val="Сетка таблицы5"/>
    <w:basedOn w:val="a1"/>
    <w:next w:val="af"/>
    <w:uiPriority w:val="59"/>
    <w:rsid w:val="00020FCB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">
    <w:name w:val="Сетка таблицы6"/>
    <w:basedOn w:val="a1"/>
    <w:next w:val="af"/>
    <w:uiPriority w:val="59"/>
    <w:rsid w:val="00020FCB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">
    <w:name w:val="Сетка таблицы7"/>
    <w:basedOn w:val="a1"/>
    <w:next w:val="af"/>
    <w:uiPriority w:val="59"/>
    <w:rsid w:val="00020FCB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8">
    <w:name w:val="Сетка таблицы8"/>
    <w:basedOn w:val="a1"/>
    <w:next w:val="af"/>
    <w:uiPriority w:val="59"/>
    <w:rsid w:val="00020FCB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9">
    <w:name w:val="Сетка таблицы9"/>
    <w:basedOn w:val="a1"/>
    <w:next w:val="af"/>
    <w:uiPriority w:val="59"/>
    <w:rsid w:val="00020FCB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">
    <w:name w:val="Сетка таблицы111"/>
    <w:basedOn w:val="a1"/>
    <w:next w:val="af"/>
    <w:uiPriority w:val="59"/>
    <w:rsid w:val="00020FCB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">
    <w:name w:val="Сетка таблицы12"/>
    <w:basedOn w:val="a1"/>
    <w:next w:val="af"/>
    <w:uiPriority w:val="59"/>
    <w:rsid w:val="00020FCB"/>
    <w:pPr>
      <w:spacing w:after="0" w:line="240" w:lineRule="auto"/>
    </w:pPr>
    <w:rPr>
      <w:rFonts w:ascii="Times New Roman" w:hAnsi="Times New Roman" w:cs="Times New Roman"/>
      <w:color w:val="000000"/>
      <w:sz w:val="28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">
    <w:name w:val="Сетка таблицы13"/>
    <w:basedOn w:val="a1"/>
    <w:next w:val="af"/>
    <w:uiPriority w:val="59"/>
    <w:rsid w:val="00020FCB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">
    <w:name w:val="Сетка таблицы14"/>
    <w:basedOn w:val="a1"/>
    <w:next w:val="af"/>
    <w:uiPriority w:val="59"/>
    <w:rsid w:val="00020F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">
    <w:name w:val="Сетка таблицы15"/>
    <w:basedOn w:val="a1"/>
    <w:next w:val="af"/>
    <w:uiPriority w:val="59"/>
    <w:rsid w:val="00020FCB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">
    <w:name w:val="Сетка таблицы16"/>
    <w:basedOn w:val="a1"/>
    <w:next w:val="af"/>
    <w:uiPriority w:val="59"/>
    <w:rsid w:val="00020FCB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">
    <w:name w:val="Сетка таблицы17"/>
    <w:basedOn w:val="a1"/>
    <w:next w:val="af"/>
    <w:uiPriority w:val="59"/>
    <w:rsid w:val="00020FCB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">
    <w:name w:val="Сетка таблицы18"/>
    <w:basedOn w:val="a1"/>
    <w:next w:val="af"/>
    <w:uiPriority w:val="59"/>
    <w:rsid w:val="00020FCB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">
    <w:name w:val="Сетка таблицы19"/>
    <w:basedOn w:val="a1"/>
    <w:next w:val="af"/>
    <w:uiPriority w:val="59"/>
    <w:rsid w:val="00020FCB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0">
    <w:name w:val="Сетка таблицы20"/>
    <w:basedOn w:val="a1"/>
    <w:next w:val="af"/>
    <w:uiPriority w:val="59"/>
    <w:rsid w:val="00020FCB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11">
    <w:name w:val="Сетка таблицы211"/>
    <w:basedOn w:val="a1"/>
    <w:next w:val="af"/>
    <w:uiPriority w:val="59"/>
    <w:rsid w:val="00020FCB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110">
    <w:name w:val="Нет списка11"/>
    <w:next w:val="a2"/>
    <w:uiPriority w:val="99"/>
    <w:semiHidden/>
    <w:unhideWhenUsed/>
    <w:rsid w:val="00020FCB"/>
  </w:style>
  <w:style w:type="table" w:customStyle="1" w:styleId="220">
    <w:name w:val="Сетка таблицы22"/>
    <w:basedOn w:val="a1"/>
    <w:next w:val="af"/>
    <w:uiPriority w:val="59"/>
    <w:rsid w:val="00020F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12">
    <w:name w:val="Основной текст 21"/>
    <w:basedOn w:val="a"/>
    <w:rsid w:val="00020FCB"/>
    <w:pPr>
      <w:overflowPunct w:val="0"/>
      <w:autoSpaceDE w:val="0"/>
      <w:autoSpaceDN w:val="0"/>
      <w:adjustRightInd w:val="0"/>
      <w:ind w:firstLine="1134"/>
      <w:jc w:val="both"/>
    </w:pPr>
    <w:rPr>
      <w:szCs w:val="20"/>
    </w:rPr>
  </w:style>
  <w:style w:type="paragraph" w:customStyle="1" w:styleId="221">
    <w:name w:val="Основной текст 22"/>
    <w:basedOn w:val="a"/>
    <w:rsid w:val="00020FCB"/>
    <w:pPr>
      <w:overflowPunct w:val="0"/>
      <w:autoSpaceDE w:val="0"/>
      <w:autoSpaceDN w:val="0"/>
      <w:adjustRightInd w:val="0"/>
    </w:pPr>
    <w:rPr>
      <w:szCs w:val="20"/>
    </w:rPr>
  </w:style>
  <w:style w:type="character" w:customStyle="1" w:styleId="FontStyle31">
    <w:name w:val="Font Style31"/>
    <w:uiPriority w:val="99"/>
    <w:rsid w:val="00020FCB"/>
    <w:rPr>
      <w:rFonts w:ascii="Cambria" w:hAnsi="Cambria" w:cs="Cambria"/>
      <w:sz w:val="26"/>
      <w:szCs w:val="26"/>
    </w:rPr>
  </w:style>
  <w:style w:type="paragraph" w:customStyle="1" w:styleId="Style17">
    <w:name w:val="Style17"/>
    <w:basedOn w:val="a"/>
    <w:uiPriority w:val="99"/>
    <w:rsid w:val="00020FCB"/>
    <w:pPr>
      <w:widowControl w:val="0"/>
      <w:autoSpaceDE w:val="0"/>
      <w:autoSpaceDN w:val="0"/>
      <w:adjustRightInd w:val="0"/>
    </w:pPr>
    <w:rPr>
      <w:rFonts w:ascii="Cambria" w:hAnsi="Cambria"/>
    </w:rPr>
  </w:style>
  <w:style w:type="character" w:customStyle="1" w:styleId="FontStyle30">
    <w:name w:val="Font Style30"/>
    <w:uiPriority w:val="99"/>
    <w:rsid w:val="00020FCB"/>
    <w:rPr>
      <w:rFonts w:ascii="Cambria" w:hAnsi="Cambria" w:cs="Cambria" w:hint="default"/>
      <w:b/>
      <w:bCs/>
      <w:sz w:val="24"/>
      <w:szCs w:val="24"/>
    </w:rPr>
  </w:style>
  <w:style w:type="character" w:customStyle="1" w:styleId="FontStyle130">
    <w:name w:val="Font Style130"/>
    <w:uiPriority w:val="99"/>
    <w:rsid w:val="00020FCB"/>
    <w:rPr>
      <w:rFonts w:ascii="Times New Roman" w:hAnsi="Times New Roman" w:cs="Times New Roman" w:hint="default"/>
      <w:sz w:val="22"/>
      <w:szCs w:val="22"/>
    </w:rPr>
  </w:style>
  <w:style w:type="paragraph" w:styleId="af4">
    <w:name w:val="Normal (Web)"/>
    <w:basedOn w:val="a"/>
    <w:uiPriority w:val="99"/>
    <w:unhideWhenUsed/>
    <w:rsid w:val="00020FCB"/>
    <w:pPr>
      <w:spacing w:before="100" w:beforeAutospacing="1" w:after="100" w:afterAutospacing="1"/>
    </w:pPr>
  </w:style>
  <w:style w:type="character" w:customStyle="1" w:styleId="ConsPlusNormal0">
    <w:name w:val="ConsPlusNormal Знак"/>
    <w:link w:val="ConsPlusNormal"/>
    <w:locked/>
    <w:rsid w:val="00020FCB"/>
    <w:rPr>
      <w:rFonts w:ascii="Arial" w:hAnsi="Arial" w:cs="Arial"/>
      <w:sz w:val="20"/>
      <w:szCs w:val="20"/>
    </w:rPr>
  </w:style>
  <w:style w:type="paragraph" w:customStyle="1" w:styleId="ConsTitle">
    <w:name w:val="ConsTitle"/>
    <w:rsid w:val="00020FCB"/>
    <w:pPr>
      <w:widowControl w:val="0"/>
      <w:spacing w:after="0" w:line="240" w:lineRule="auto"/>
      <w:ind w:right="19772"/>
    </w:pPr>
    <w:rPr>
      <w:rFonts w:ascii="Arial" w:eastAsia="Times New Roman" w:hAnsi="Arial" w:cs="Times New Roman"/>
      <w:b/>
      <w:snapToGrid w:val="0"/>
      <w:sz w:val="16"/>
      <w:szCs w:val="20"/>
      <w:lang w:eastAsia="ru-RU"/>
    </w:rPr>
  </w:style>
  <w:style w:type="character" w:styleId="af5">
    <w:name w:val="Hyperlink"/>
    <w:basedOn w:val="a0"/>
    <w:uiPriority w:val="99"/>
    <w:semiHidden/>
    <w:unhideWhenUsed/>
    <w:rsid w:val="00020FCB"/>
    <w:rPr>
      <w:strike w:val="0"/>
      <w:dstrike w:val="0"/>
      <w:color w:val="2060A4"/>
      <w:u w:val="none"/>
      <w:effect w:val="none"/>
      <w:bdr w:val="none" w:sz="0" w:space="0" w:color="auto" w:frame="1"/>
    </w:rPr>
  </w:style>
  <w:style w:type="character" w:styleId="af6">
    <w:name w:val="line number"/>
    <w:basedOn w:val="a0"/>
    <w:uiPriority w:val="99"/>
    <w:semiHidden/>
    <w:unhideWhenUsed/>
    <w:rsid w:val="00020FCB"/>
  </w:style>
  <w:style w:type="paragraph" w:styleId="HTML">
    <w:name w:val="HTML Preformatted"/>
    <w:basedOn w:val="a"/>
    <w:link w:val="HTML0"/>
    <w:uiPriority w:val="99"/>
    <w:unhideWhenUsed/>
    <w:rsid w:val="00020FCB"/>
    <w:rPr>
      <w:rFonts w:ascii="Consolas" w:eastAsia="Calibri" w:hAnsi="Consolas" w:cs="Consolas"/>
      <w:sz w:val="20"/>
      <w:szCs w:val="20"/>
      <w:lang w:eastAsia="en-US"/>
    </w:rPr>
  </w:style>
  <w:style w:type="character" w:customStyle="1" w:styleId="HTML0">
    <w:name w:val="Стандартный HTML Знак"/>
    <w:basedOn w:val="a0"/>
    <w:link w:val="HTML"/>
    <w:uiPriority w:val="99"/>
    <w:rsid w:val="00020FCB"/>
    <w:rPr>
      <w:rFonts w:ascii="Consolas" w:eastAsia="Calibri" w:hAnsi="Consolas" w:cs="Consolas"/>
      <w:sz w:val="20"/>
      <w:szCs w:val="20"/>
    </w:rPr>
  </w:style>
  <w:style w:type="paragraph" w:customStyle="1" w:styleId="Style4">
    <w:name w:val="Style4"/>
    <w:basedOn w:val="a"/>
    <w:uiPriority w:val="99"/>
    <w:rsid w:val="00020FCB"/>
    <w:pPr>
      <w:widowControl w:val="0"/>
      <w:autoSpaceDE w:val="0"/>
      <w:autoSpaceDN w:val="0"/>
      <w:adjustRightInd w:val="0"/>
      <w:spacing w:line="321" w:lineRule="exact"/>
      <w:ind w:firstLine="691"/>
      <w:jc w:val="both"/>
    </w:pPr>
    <w:rPr>
      <w:rFonts w:ascii="Cambria" w:hAnsi="Cambria"/>
    </w:rPr>
  </w:style>
  <w:style w:type="character" w:styleId="af7">
    <w:name w:val="Strong"/>
    <w:uiPriority w:val="22"/>
    <w:qFormat/>
    <w:rsid w:val="00020FCB"/>
    <w:rPr>
      <w:b/>
      <w:bCs/>
    </w:rPr>
  </w:style>
  <w:style w:type="character" w:customStyle="1" w:styleId="s9">
    <w:name w:val="s9"/>
    <w:rsid w:val="00020FCB"/>
  </w:style>
  <w:style w:type="table" w:customStyle="1" w:styleId="230">
    <w:name w:val="Сетка таблицы23"/>
    <w:basedOn w:val="a1"/>
    <w:next w:val="af"/>
    <w:uiPriority w:val="59"/>
    <w:rsid w:val="00933B47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">
    <w:name w:val="Сетка таблицы112"/>
    <w:basedOn w:val="a1"/>
    <w:next w:val="af"/>
    <w:uiPriority w:val="59"/>
    <w:rsid w:val="00A04584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0">
    <w:name w:val="Сетка таблицы24"/>
    <w:basedOn w:val="a1"/>
    <w:next w:val="af"/>
    <w:uiPriority w:val="59"/>
    <w:rsid w:val="005312B5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0">
    <w:name w:val="Сетка таблицы25"/>
    <w:basedOn w:val="a1"/>
    <w:next w:val="af"/>
    <w:uiPriority w:val="59"/>
    <w:rsid w:val="00A67EC9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0">
    <w:name w:val="Сетка таблицы26"/>
    <w:basedOn w:val="a1"/>
    <w:next w:val="af"/>
    <w:uiPriority w:val="59"/>
    <w:rsid w:val="007763D8"/>
    <w:pPr>
      <w:spacing w:after="0" w:line="240" w:lineRule="auto"/>
    </w:pPr>
    <w:rPr>
      <w:rFonts w:ascii="Times New Roman" w:hAnsi="Times New Roman" w:cs="Times New Roman"/>
      <w:color w:val="000000"/>
      <w:sz w:val="28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">
    <w:name w:val="Сетка таблицы27"/>
    <w:basedOn w:val="a1"/>
    <w:next w:val="af"/>
    <w:uiPriority w:val="59"/>
    <w:rsid w:val="00BA6798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">
    <w:name w:val="Сетка таблицы28"/>
    <w:basedOn w:val="a1"/>
    <w:next w:val="af"/>
    <w:uiPriority w:val="59"/>
    <w:rsid w:val="000543CB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">
    <w:name w:val="Сетка таблицы29"/>
    <w:basedOn w:val="a1"/>
    <w:next w:val="af"/>
    <w:uiPriority w:val="59"/>
    <w:rsid w:val="00D33A3B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0">
    <w:name w:val="Сетка таблицы210"/>
    <w:basedOn w:val="a1"/>
    <w:next w:val="af"/>
    <w:uiPriority w:val="59"/>
    <w:rsid w:val="00FD1028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0">
    <w:name w:val="Сетка таблицы30"/>
    <w:basedOn w:val="a1"/>
    <w:next w:val="af"/>
    <w:uiPriority w:val="59"/>
    <w:rsid w:val="006C1833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1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11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44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02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322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82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91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9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46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44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98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97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22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55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16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22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99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50662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208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942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67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28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22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74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11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37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26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04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0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84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61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89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597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4547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212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976113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248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378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72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92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66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1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11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55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00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8497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7997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534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58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4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40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783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1032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3828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57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85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65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36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2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36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713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18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39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chart" Target="charts/chart4.xml"/><Relationship Id="rId26" Type="http://schemas.openxmlformats.org/officeDocument/2006/relationships/diagramQuickStyle" Target="diagrams/quickStyle2.xml"/><Relationship Id="rId39" Type="http://schemas.openxmlformats.org/officeDocument/2006/relationships/chart" Target="charts/chart15.xml"/><Relationship Id="rId21" Type="http://schemas.openxmlformats.org/officeDocument/2006/relationships/diagramQuickStyle" Target="diagrams/quickStyle1.xml"/><Relationship Id="rId34" Type="http://schemas.openxmlformats.org/officeDocument/2006/relationships/chart" Target="charts/chart10.xml"/><Relationship Id="rId42" Type="http://schemas.openxmlformats.org/officeDocument/2006/relationships/chart" Target="charts/chart18.xml"/><Relationship Id="rId47" Type="http://schemas.openxmlformats.org/officeDocument/2006/relationships/chart" Target="charts/chart23.xml"/><Relationship Id="rId50" Type="http://schemas.openxmlformats.org/officeDocument/2006/relationships/chart" Target="charts/chart26.xml"/><Relationship Id="rId55" Type="http://schemas.openxmlformats.org/officeDocument/2006/relationships/chart" Target="charts/chart31.xml"/><Relationship Id="rId63" Type="http://schemas.openxmlformats.org/officeDocument/2006/relationships/chart" Target="charts/chart39.xml"/><Relationship Id="rId68" Type="http://schemas.openxmlformats.org/officeDocument/2006/relationships/chart" Target="charts/chart44.xml"/><Relationship Id="rId76" Type="http://schemas.openxmlformats.org/officeDocument/2006/relationships/chart" Target="charts/chart52.xml"/><Relationship Id="rId84" Type="http://schemas.openxmlformats.org/officeDocument/2006/relationships/chart" Target="charts/chart60.xml"/><Relationship Id="rId7" Type="http://schemas.openxmlformats.org/officeDocument/2006/relationships/footnotes" Target="footnotes.xml"/><Relationship Id="rId71" Type="http://schemas.openxmlformats.org/officeDocument/2006/relationships/chart" Target="charts/chart47.xml"/><Relationship Id="rId2" Type="http://schemas.openxmlformats.org/officeDocument/2006/relationships/numbering" Target="numbering.xml"/><Relationship Id="rId16" Type="http://schemas.openxmlformats.org/officeDocument/2006/relationships/chart" Target="charts/chart2.xml"/><Relationship Id="rId29" Type="http://schemas.openxmlformats.org/officeDocument/2006/relationships/chart" Target="charts/chart5.xml"/><Relationship Id="rId11" Type="http://schemas.openxmlformats.org/officeDocument/2006/relationships/header" Target="header2.xml"/><Relationship Id="rId24" Type="http://schemas.openxmlformats.org/officeDocument/2006/relationships/diagramData" Target="diagrams/data2.xml"/><Relationship Id="rId32" Type="http://schemas.openxmlformats.org/officeDocument/2006/relationships/chart" Target="charts/chart8.xml"/><Relationship Id="rId37" Type="http://schemas.openxmlformats.org/officeDocument/2006/relationships/chart" Target="charts/chart13.xml"/><Relationship Id="rId40" Type="http://schemas.openxmlformats.org/officeDocument/2006/relationships/chart" Target="charts/chart16.xml"/><Relationship Id="rId45" Type="http://schemas.openxmlformats.org/officeDocument/2006/relationships/chart" Target="charts/chart21.xml"/><Relationship Id="rId53" Type="http://schemas.openxmlformats.org/officeDocument/2006/relationships/chart" Target="charts/chart29.xml"/><Relationship Id="rId58" Type="http://schemas.openxmlformats.org/officeDocument/2006/relationships/chart" Target="charts/chart34.xml"/><Relationship Id="rId66" Type="http://schemas.openxmlformats.org/officeDocument/2006/relationships/chart" Target="charts/chart42.xml"/><Relationship Id="rId74" Type="http://schemas.openxmlformats.org/officeDocument/2006/relationships/chart" Target="charts/chart50.xml"/><Relationship Id="rId79" Type="http://schemas.openxmlformats.org/officeDocument/2006/relationships/chart" Target="charts/chart55.xml"/><Relationship Id="rId5" Type="http://schemas.openxmlformats.org/officeDocument/2006/relationships/settings" Target="settings.xml"/><Relationship Id="rId61" Type="http://schemas.openxmlformats.org/officeDocument/2006/relationships/chart" Target="charts/chart37.xml"/><Relationship Id="rId82" Type="http://schemas.openxmlformats.org/officeDocument/2006/relationships/chart" Target="charts/chart58.xml"/><Relationship Id="rId19" Type="http://schemas.openxmlformats.org/officeDocument/2006/relationships/diagramData" Target="diagrams/data1.xml"/><Relationship Id="rId4" Type="http://schemas.microsoft.com/office/2007/relationships/stylesWithEffects" Target="stylesWithEffects.xml"/><Relationship Id="rId9" Type="http://schemas.openxmlformats.org/officeDocument/2006/relationships/chart" Target="charts/chart1.xml"/><Relationship Id="rId14" Type="http://schemas.openxmlformats.org/officeDocument/2006/relationships/header" Target="header3.xml"/><Relationship Id="rId22" Type="http://schemas.openxmlformats.org/officeDocument/2006/relationships/diagramColors" Target="diagrams/colors1.xml"/><Relationship Id="rId27" Type="http://schemas.openxmlformats.org/officeDocument/2006/relationships/diagramColors" Target="diagrams/colors2.xml"/><Relationship Id="rId30" Type="http://schemas.openxmlformats.org/officeDocument/2006/relationships/chart" Target="charts/chart6.xml"/><Relationship Id="rId35" Type="http://schemas.openxmlformats.org/officeDocument/2006/relationships/chart" Target="charts/chart11.xml"/><Relationship Id="rId43" Type="http://schemas.openxmlformats.org/officeDocument/2006/relationships/chart" Target="charts/chart19.xml"/><Relationship Id="rId48" Type="http://schemas.openxmlformats.org/officeDocument/2006/relationships/chart" Target="charts/chart24.xml"/><Relationship Id="rId56" Type="http://schemas.openxmlformats.org/officeDocument/2006/relationships/chart" Target="charts/chart32.xml"/><Relationship Id="rId64" Type="http://schemas.openxmlformats.org/officeDocument/2006/relationships/chart" Target="charts/chart40.xml"/><Relationship Id="rId69" Type="http://schemas.openxmlformats.org/officeDocument/2006/relationships/chart" Target="charts/chart45.xml"/><Relationship Id="rId77" Type="http://schemas.openxmlformats.org/officeDocument/2006/relationships/chart" Target="charts/chart53.xml"/><Relationship Id="rId8" Type="http://schemas.openxmlformats.org/officeDocument/2006/relationships/endnotes" Target="endnotes.xml"/><Relationship Id="rId51" Type="http://schemas.openxmlformats.org/officeDocument/2006/relationships/chart" Target="charts/chart27.xml"/><Relationship Id="rId72" Type="http://schemas.openxmlformats.org/officeDocument/2006/relationships/chart" Target="charts/chart48.xml"/><Relationship Id="rId80" Type="http://schemas.openxmlformats.org/officeDocument/2006/relationships/chart" Target="charts/chart56.xml"/><Relationship Id="rId85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chart" Target="charts/chart3.xml"/><Relationship Id="rId25" Type="http://schemas.openxmlformats.org/officeDocument/2006/relationships/diagramLayout" Target="diagrams/layout2.xml"/><Relationship Id="rId33" Type="http://schemas.openxmlformats.org/officeDocument/2006/relationships/chart" Target="charts/chart9.xml"/><Relationship Id="rId38" Type="http://schemas.openxmlformats.org/officeDocument/2006/relationships/chart" Target="charts/chart14.xml"/><Relationship Id="rId46" Type="http://schemas.openxmlformats.org/officeDocument/2006/relationships/chart" Target="charts/chart22.xml"/><Relationship Id="rId59" Type="http://schemas.openxmlformats.org/officeDocument/2006/relationships/chart" Target="charts/chart35.xml"/><Relationship Id="rId67" Type="http://schemas.openxmlformats.org/officeDocument/2006/relationships/chart" Target="charts/chart43.xml"/><Relationship Id="rId20" Type="http://schemas.openxmlformats.org/officeDocument/2006/relationships/diagramLayout" Target="diagrams/layout1.xml"/><Relationship Id="rId41" Type="http://schemas.openxmlformats.org/officeDocument/2006/relationships/chart" Target="charts/chart17.xml"/><Relationship Id="rId54" Type="http://schemas.openxmlformats.org/officeDocument/2006/relationships/chart" Target="charts/chart30.xml"/><Relationship Id="rId62" Type="http://schemas.openxmlformats.org/officeDocument/2006/relationships/chart" Target="charts/chart38.xml"/><Relationship Id="rId70" Type="http://schemas.openxmlformats.org/officeDocument/2006/relationships/chart" Target="charts/chart46.xml"/><Relationship Id="rId75" Type="http://schemas.openxmlformats.org/officeDocument/2006/relationships/chart" Target="charts/chart51.xml"/><Relationship Id="rId83" Type="http://schemas.openxmlformats.org/officeDocument/2006/relationships/chart" Target="charts/chart59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microsoft.com/office/2007/relationships/diagramDrawing" Target="diagrams/drawing1.xml"/><Relationship Id="rId28" Type="http://schemas.microsoft.com/office/2007/relationships/diagramDrawing" Target="diagrams/drawing2.xml"/><Relationship Id="rId36" Type="http://schemas.openxmlformats.org/officeDocument/2006/relationships/chart" Target="charts/chart12.xml"/><Relationship Id="rId49" Type="http://schemas.openxmlformats.org/officeDocument/2006/relationships/chart" Target="charts/chart25.xml"/><Relationship Id="rId57" Type="http://schemas.openxmlformats.org/officeDocument/2006/relationships/chart" Target="charts/chart33.xml"/><Relationship Id="rId10" Type="http://schemas.openxmlformats.org/officeDocument/2006/relationships/header" Target="header1.xml"/><Relationship Id="rId31" Type="http://schemas.openxmlformats.org/officeDocument/2006/relationships/chart" Target="charts/chart7.xml"/><Relationship Id="rId44" Type="http://schemas.openxmlformats.org/officeDocument/2006/relationships/chart" Target="charts/chart20.xml"/><Relationship Id="rId52" Type="http://schemas.openxmlformats.org/officeDocument/2006/relationships/chart" Target="charts/chart28.xml"/><Relationship Id="rId60" Type="http://schemas.openxmlformats.org/officeDocument/2006/relationships/chart" Target="charts/chart36.xml"/><Relationship Id="rId65" Type="http://schemas.openxmlformats.org/officeDocument/2006/relationships/chart" Target="charts/chart41.xml"/><Relationship Id="rId73" Type="http://schemas.openxmlformats.org/officeDocument/2006/relationships/chart" Target="charts/chart49.xml"/><Relationship Id="rId78" Type="http://schemas.openxmlformats.org/officeDocument/2006/relationships/chart" Target="charts/chart54.xml"/><Relationship Id="rId81" Type="http://schemas.openxmlformats.org/officeDocument/2006/relationships/chart" Target="charts/chart57.xml"/><Relationship Id="rId86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0.xlsx"/><Relationship Id="rId1" Type="http://schemas.openxmlformats.org/officeDocument/2006/relationships/themeOverride" Target="../theme/themeOverride9.xml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1.xlsx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2.xlsx"/><Relationship Id="rId1" Type="http://schemas.openxmlformats.org/officeDocument/2006/relationships/themeOverride" Target="../theme/themeOverride10.xml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3.xlsx"/><Relationship Id="rId1" Type="http://schemas.openxmlformats.org/officeDocument/2006/relationships/themeOverride" Target="../theme/themeOverride11.xml"/></Relationships>
</file>

<file path=word/charts/_rels/chart1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4.xlsx"/><Relationship Id="rId1" Type="http://schemas.openxmlformats.org/officeDocument/2006/relationships/themeOverride" Target="../theme/themeOverride12.xml"/></Relationships>
</file>

<file path=word/charts/_rels/chart1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5.xlsx"/><Relationship Id="rId1" Type="http://schemas.openxmlformats.org/officeDocument/2006/relationships/themeOverride" Target="../theme/themeOverride13.xml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6.xlsx"/><Relationship Id="rId1" Type="http://schemas.openxmlformats.org/officeDocument/2006/relationships/themeOverride" Target="../theme/themeOverride14.xml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7.xlsx"/><Relationship Id="rId1" Type="http://schemas.openxmlformats.org/officeDocument/2006/relationships/themeOverride" Target="../theme/themeOverride15.xml"/></Relationships>
</file>

<file path=word/charts/_rels/chart18.xml.rels><?xml version="1.0" encoding="UTF-8" standalone="yes"?>
<Relationships xmlns="http://schemas.openxmlformats.org/package/2006/relationships"><Relationship Id="rId3" Type="http://schemas.microsoft.com/office/2011/relationships/chartColorStyle" Target="colors1.xml"/><Relationship Id="rId2" Type="http://schemas.openxmlformats.org/officeDocument/2006/relationships/chartUserShapes" Target="../drawings/drawing2.xml"/><Relationship Id="rId1" Type="http://schemas.openxmlformats.org/officeDocument/2006/relationships/package" Target="../embeddings/Microsoft_Excel_Worksheet18.xlsx"/><Relationship Id="rId4" Type="http://schemas.microsoft.com/office/2011/relationships/chartStyle" Target="style1.xml"/></Relationships>
</file>

<file path=word/charts/_rels/chart1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9.xlsx"/><Relationship Id="rId1" Type="http://schemas.openxmlformats.org/officeDocument/2006/relationships/themeOverride" Target="../theme/themeOverride16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.xlsx"/><Relationship Id="rId1" Type="http://schemas.openxmlformats.org/officeDocument/2006/relationships/themeOverride" Target="../theme/themeOverride2.xml"/></Relationships>
</file>

<file path=word/charts/_rels/chart20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3.xml"/><Relationship Id="rId2" Type="http://schemas.openxmlformats.org/officeDocument/2006/relationships/package" Target="../embeddings/Microsoft_Excel_Worksheet20.xlsx"/><Relationship Id="rId1" Type="http://schemas.openxmlformats.org/officeDocument/2006/relationships/themeOverride" Target="../theme/themeOverride17.xml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1.xlsx"/><Relationship Id="rId1" Type="http://schemas.openxmlformats.org/officeDocument/2006/relationships/themeOverride" Target="../theme/themeOverride18.xml"/></Relationships>
</file>

<file path=word/charts/_rels/chart22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4.xml"/><Relationship Id="rId2" Type="http://schemas.openxmlformats.org/officeDocument/2006/relationships/package" Target="../embeddings/Microsoft_Excel_Worksheet22.xlsx"/><Relationship Id="rId1" Type="http://schemas.openxmlformats.org/officeDocument/2006/relationships/themeOverride" Target="../theme/themeOverride19.xml"/></Relationships>
</file>

<file path=word/charts/_rels/chart2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3.xlsx"/><Relationship Id="rId1" Type="http://schemas.openxmlformats.org/officeDocument/2006/relationships/themeOverride" Target="../theme/themeOverride20.xml"/></Relationships>
</file>

<file path=word/charts/_rels/chart2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4.xlsx"/><Relationship Id="rId1" Type="http://schemas.openxmlformats.org/officeDocument/2006/relationships/themeOverride" Target="../theme/themeOverride21.xml"/></Relationships>
</file>

<file path=word/charts/_rels/chart2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5.xlsx"/><Relationship Id="rId1" Type="http://schemas.openxmlformats.org/officeDocument/2006/relationships/themeOverride" Target="../theme/themeOverride22.xml"/></Relationships>
</file>

<file path=word/charts/_rels/chart2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6.xlsx"/><Relationship Id="rId1" Type="http://schemas.openxmlformats.org/officeDocument/2006/relationships/themeOverride" Target="../theme/themeOverride23.xml"/></Relationships>
</file>

<file path=word/charts/_rels/chart2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7.xlsx"/><Relationship Id="rId1" Type="http://schemas.openxmlformats.org/officeDocument/2006/relationships/themeOverride" Target="../theme/themeOverride24.xml"/></Relationships>
</file>

<file path=word/charts/_rels/chart2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8.xlsx"/><Relationship Id="rId1" Type="http://schemas.openxmlformats.org/officeDocument/2006/relationships/themeOverride" Target="../theme/themeOverride25.xml"/></Relationships>
</file>

<file path=word/charts/_rels/chart2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9.xlsx"/><Relationship Id="rId1" Type="http://schemas.openxmlformats.org/officeDocument/2006/relationships/themeOverride" Target="../theme/themeOverride26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3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0.xlsx"/><Relationship Id="rId1" Type="http://schemas.openxmlformats.org/officeDocument/2006/relationships/themeOverride" Target="../theme/themeOverride27.xml"/></Relationships>
</file>

<file path=word/charts/_rels/chart3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1.xlsx"/><Relationship Id="rId1" Type="http://schemas.openxmlformats.org/officeDocument/2006/relationships/themeOverride" Target="../theme/themeOverride28.xml"/></Relationships>
</file>

<file path=word/charts/_rels/chart3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2.xlsx"/><Relationship Id="rId1" Type="http://schemas.openxmlformats.org/officeDocument/2006/relationships/themeOverride" Target="../theme/themeOverride29.xml"/></Relationships>
</file>

<file path=word/charts/_rels/chart3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3.xlsx"/><Relationship Id="rId1" Type="http://schemas.openxmlformats.org/officeDocument/2006/relationships/themeOverride" Target="../theme/themeOverride30.xml"/></Relationships>
</file>

<file path=word/charts/_rels/chart3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4.xlsx"/><Relationship Id="rId1" Type="http://schemas.openxmlformats.org/officeDocument/2006/relationships/themeOverride" Target="../theme/themeOverride31.xml"/></Relationships>
</file>

<file path=word/charts/_rels/chart3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5.xlsx"/><Relationship Id="rId1" Type="http://schemas.openxmlformats.org/officeDocument/2006/relationships/themeOverride" Target="../theme/themeOverride32.xml"/></Relationships>
</file>

<file path=word/charts/_rels/chart3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6.xlsx"/><Relationship Id="rId1" Type="http://schemas.openxmlformats.org/officeDocument/2006/relationships/themeOverride" Target="../theme/themeOverride33.xml"/></Relationships>
</file>

<file path=word/charts/_rels/chart3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7.xlsx"/><Relationship Id="rId1" Type="http://schemas.openxmlformats.org/officeDocument/2006/relationships/themeOverride" Target="../theme/themeOverride34.xml"/></Relationships>
</file>

<file path=word/charts/_rels/chart38.xml.rels><?xml version="1.0" encoding="UTF-8" standalone="yes"?>
<Relationships xmlns="http://schemas.openxmlformats.org/package/2006/relationships"><Relationship Id="rId3" Type="http://schemas.microsoft.com/office/2011/relationships/chartStyle" Target="style2.xml"/><Relationship Id="rId2" Type="http://schemas.microsoft.com/office/2011/relationships/chartColorStyle" Target="colors2.xml"/><Relationship Id="rId1" Type="http://schemas.openxmlformats.org/officeDocument/2006/relationships/package" Target="../embeddings/Microsoft_Excel_Worksheet38.xlsx"/></Relationships>
</file>

<file path=word/charts/_rels/chart3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9.xlsx"/><Relationship Id="rId1" Type="http://schemas.openxmlformats.org/officeDocument/2006/relationships/themeOverride" Target="../theme/themeOverride35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.xml"/><Relationship Id="rId2" Type="http://schemas.openxmlformats.org/officeDocument/2006/relationships/package" Target="../embeddings/Microsoft_Excel_Worksheet4.xlsx"/><Relationship Id="rId1" Type="http://schemas.openxmlformats.org/officeDocument/2006/relationships/themeOverride" Target="../theme/themeOverride3.xml"/></Relationships>
</file>

<file path=word/charts/_rels/chart4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0.xlsx"/><Relationship Id="rId1" Type="http://schemas.openxmlformats.org/officeDocument/2006/relationships/themeOverride" Target="../theme/themeOverride36.xml"/></Relationships>
</file>

<file path=word/charts/_rels/chart4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1.xlsx"/><Relationship Id="rId1" Type="http://schemas.openxmlformats.org/officeDocument/2006/relationships/themeOverride" Target="../theme/themeOverride37.xml"/></Relationships>
</file>

<file path=word/charts/_rels/chart42.xml.rels><?xml version="1.0" encoding="UTF-8" standalone="yes"?>
<Relationships xmlns="http://schemas.openxmlformats.org/package/2006/relationships"><Relationship Id="rId3" Type="http://schemas.microsoft.com/office/2011/relationships/chartColorStyle" Target="colors3.xml"/><Relationship Id="rId2" Type="http://schemas.openxmlformats.org/officeDocument/2006/relationships/chartUserShapes" Target="../drawings/drawing5.xml"/><Relationship Id="rId1" Type="http://schemas.openxmlformats.org/officeDocument/2006/relationships/package" Target="../embeddings/Microsoft_Excel_Worksheet42.xlsx"/><Relationship Id="rId4" Type="http://schemas.microsoft.com/office/2011/relationships/chartStyle" Target="style3.xml"/></Relationships>
</file>

<file path=word/charts/_rels/chart4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3.xlsx"/><Relationship Id="rId1" Type="http://schemas.openxmlformats.org/officeDocument/2006/relationships/themeOverride" Target="../theme/themeOverride38.xml"/></Relationships>
</file>

<file path=word/charts/_rels/chart4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4.xlsx"/><Relationship Id="rId1" Type="http://schemas.openxmlformats.org/officeDocument/2006/relationships/themeOverride" Target="../theme/themeOverride39.xml"/></Relationships>
</file>

<file path=word/charts/_rels/chart4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5.xlsx"/><Relationship Id="rId1" Type="http://schemas.openxmlformats.org/officeDocument/2006/relationships/themeOverride" Target="../theme/themeOverride40.xml"/></Relationships>
</file>

<file path=word/charts/_rels/chart4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6.xlsx"/><Relationship Id="rId1" Type="http://schemas.openxmlformats.org/officeDocument/2006/relationships/themeOverride" Target="../theme/themeOverride41.xml"/></Relationships>
</file>

<file path=word/charts/_rels/chart4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7.xlsx"/><Relationship Id="rId1" Type="http://schemas.openxmlformats.org/officeDocument/2006/relationships/themeOverride" Target="../theme/themeOverride42.xml"/></Relationships>
</file>

<file path=word/charts/_rels/chart4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8.xlsx"/><Relationship Id="rId1" Type="http://schemas.openxmlformats.org/officeDocument/2006/relationships/themeOverride" Target="../theme/themeOverride43.xml"/></Relationships>
</file>

<file path=word/charts/_rels/chart4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9.xlsx"/><Relationship Id="rId1" Type="http://schemas.openxmlformats.org/officeDocument/2006/relationships/themeOverride" Target="../theme/themeOverride44.xm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.xlsx"/><Relationship Id="rId1" Type="http://schemas.openxmlformats.org/officeDocument/2006/relationships/themeOverride" Target="../theme/themeOverride4.xml"/></Relationships>
</file>

<file path=word/charts/_rels/chart5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0.xlsx"/><Relationship Id="rId1" Type="http://schemas.openxmlformats.org/officeDocument/2006/relationships/themeOverride" Target="../theme/themeOverride45.xml"/></Relationships>
</file>

<file path=word/charts/_rels/chart5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1.xlsx"/><Relationship Id="rId1" Type="http://schemas.openxmlformats.org/officeDocument/2006/relationships/themeOverride" Target="../theme/themeOverride46.xml"/></Relationships>
</file>

<file path=word/charts/_rels/chart5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2.xlsx"/><Relationship Id="rId1" Type="http://schemas.openxmlformats.org/officeDocument/2006/relationships/themeOverride" Target="../theme/themeOverride47.xml"/></Relationships>
</file>

<file path=word/charts/_rels/chart5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3.xlsx"/><Relationship Id="rId1" Type="http://schemas.openxmlformats.org/officeDocument/2006/relationships/themeOverride" Target="../theme/themeOverride48.xml"/></Relationships>
</file>

<file path=word/charts/_rels/chart5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4.xlsx"/><Relationship Id="rId1" Type="http://schemas.openxmlformats.org/officeDocument/2006/relationships/themeOverride" Target="../theme/themeOverride49.xml"/></Relationships>
</file>

<file path=word/charts/_rels/chart5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5.xlsx"/><Relationship Id="rId1" Type="http://schemas.openxmlformats.org/officeDocument/2006/relationships/themeOverride" Target="../theme/themeOverride50.xml"/></Relationships>
</file>

<file path=word/charts/_rels/chart5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6.xlsx"/><Relationship Id="rId1" Type="http://schemas.openxmlformats.org/officeDocument/2006/relationships/themeOverride" Target="../theme/themeOverride51.xml"/></Relationships>
</file>

<file path=word/charts/_rels/chart5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7.xlsx"/><Relationship Id="rId1" Type="http://schemas.openxmlformats.org/officeDocument/2006/relationships/themeOverride" Target="../theme/themeOverride52.xml"/></Relationships>
</file>

<file path=word/charts/_rels/chart5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8.xlsx"/><Relationship Id="rId1" Type="http://schemas.openxmlformats.org/officeDocument/2006/relationships/themeOverride" Target="../theme/themeOverride53.xml"/></Relationships>
</file>

<file path=word/charts/_rels/chart5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9.xlsx"/><Relationship Id="rId1" Type="http://schemas.openxmlformats.org/officeDocument/2006/relationships/themeOverride" Target="../theme/themeOverride54.xm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6.xlsx"/><Relationship Id="rId1" Type="http://schemas.openxmlformats.org/officeDocument/2006/relationships/themeOverride" Target="../theme/themeOverride5.xml"/></Relationships>
</file>

<file path=word/charts/_rels/chart6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60.xlsx"/><Relationship Id="rId1" Type="http://schemas.openxmlformats.org/officeDocument/2006/relationships/themeOverride" Target="../theme/themeOverride55.xm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7.xlsx"/><Relationship Id="rId1" Type="http://schemas.openxmlformats.org/officeDocument/2006/relationships/themeOverride" Target="../theme/themeOverride6.xm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8.xlsx"/><Relationship Id="rId1" Type="http://schemas.openxmlformats.org/officeDocument/2006/relationships/themeOverride" Target="../theme/themeOverride7.xm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9.xlsx"/><Relationship Id="rId1" Type="http://schemas.openxmlformats.org/officeDocument/2006/relationships/themeOverride" Target="../theme/themeOverride8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9"/>
    </mc:Choice>
    <mc:Fallback>
      <c:style val="29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4.7713150091343332E-2"/>
          <c:y val="0"/>
          <c:w val="0.93635056239235415"/>
          <c:h val="0.935977050124831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доходы, тыс. рублей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</c:spPr>
          <c:invertIfNegative val="0"/>
          <c:dPt>
            <c:idx val="0"/>
            <c:invertIfNegative val="0"/>
            <c:bubble3D val="0"/>
            <c:spPr>
              <a:solidFill>
                <a:schemeClr val="accent6">
                  <a:lumMod val="60000"/>
                  <a:lumOff val="40000"/>
                </a:schemeClr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9437-4BA3-8044-BCA0546BABAC}"/>
              </c:ext>
            </c:extLst>
          </c:dPt>
          <c:dLbls>
            <c:dLbl>
              <c:idx val="0"/>
              <c:layout>
                <c:manualLayout>
                  <c:x val="3.7241292575506267E-3"/>
                  <c:y val="0.1908136452702086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9437-4BA3-8044-BCA0546BABAC}"/>
                </c:ext>
              </c:extLst>
            </c:dLbl>
            <c:dLbl>
              <c:idx val="1"/>
              <c:layout>
                <c:manualLayout>
                  <c:x val="-3.4677873236070383E-2"/>
                  <c:y val="3.9633301460253101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9437-4BA3-8044-BCA0546BABAC}"/>
                </c:ext>
              </c:extLst>
            </c:dLbl>
            <c:dLbl>
              <c:idx val="4"/>
              <c:tx>
                <c:rich>
                  <a:bodyPr/>
                  <a:lstStyle/>
                  <a:p>
                    <a:r>
                      <a:rPr lang="en-US" sz="100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16 04</a:t>
                    </a:r>
                    <a:r>
                      <a:rPr lang="ru-RU" sz="100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5,0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9437-4BA3-8044-BCA0546BABA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Лист1!$A$2:$A$2</c:f>
              <c:numCache>
                <c:formatCode>General</c:formatCode>
                <c:ptCount val="1"/>
              </c:numCache>
            </c:numRef>
          </c:cat>
          <c:val>
            <c:numRef>
              <c:f>Лист1!$B$2:$B$2</c:f>
              <c:numCache>
                <c:formatCode>#,##0.00</c:formatCode>
                <c:ptCount val="1"/>
                <c:pt idx="0">
                  <c:v>19961242.98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9437-4BA3-8044-BCA0546BABAC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расходы, тыс. рублей</c:v>
                </c:pt>
              </c:strCache>
            </c:strRef>
          </c:tx>
          <c:spPr>
            <a:solidFill>
              <a:schemeClr val="tx2">
                <a:lumMod val="60000"/>
                <a:lumOff val="40000"/>
              </a:schemeClr>
            </a:solidFill>
          </c:spPr>
          <c:invertIfNegative val="0"/>
          <c:dPt>
            <c:idx val="0"/>
            <c:invertIfNegative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5-9437-4BA3-8044-BCA0546BABAC}"/>
              </c:ext>
            </c:extLst>
          </c:dPt>
          <c:dPt>
            <c:idx val="1"/>
            <c:invertIfNegative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6-9437-4BA3-8044-BCA0546BABAC}"/>
              </c:ext>
            </c:extLst>
          </c:dPt>
          <c:dPt>
            <c:idx val="2"/>
            <c:invertIfNegative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7-9437-4BA3-8044-BCA0546BABAC}"/>
              </c:ext>
            </c:extLst>
          </c:dPt>
          <c:dPt>
            <c:idx val="3"/>
            <c:invertIfNegative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8-9437-4BA3-8044-BCA0546BABAC}"/>
              </c:ext>
            </c:extLst>
          </c:dPt>
          <c:dPt>
            <c:idx val="4"/>
            <c:invertIfNegative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9-9437-4BA3-8044-BCA0546BABAC}"/>
              </c:ext>
            </c:extLst>
          </c:dPt>
          <c:dLbls>
            <c:dLbl>
              <c:idx val="0"/>
              <c:layout>
                <c:manualLayout>
                  <c:x val="6.2237597192652356E-3"/>
                  <c:y val="0.1828856177054802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9437-4BA3-8044-BCA0546BABAC}"/>
                </c:ext>
              </c:extLst>
            </c:dLbl>
            <c:dLbl>
              <c:idx val="2"/>
              <c:layout>
                <c:manualLayout>
                  <c:x val="1.8358874066154909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9437-4BA3-8044-BCA0546BABAC}"/>
                </c:ext>
              </c:extLst>
            </c:dLbl>
            <c:dLbl>
              <c:idx val="3"/>
              <c:layout>
                <c:manualLayout>
                  <c:x val="2.0398748962394419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9437-4BA3-8044-BCA0546BABAC}"/>
                </c:ext>
              </c:extLst>
            </c:dLbl>
            <c:dLbl>
              <c:idx val="4"/>
              <c:layout>
                <c:manualLayout>
                  <c:x val="2.243862385863378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9437-4BA3-8044-BCA0546BABA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Лист1!$A$2:$A$2</c:f>
              <c:numCache>
                <c:formatCode>General</c:formatCode>
                <c:ptCount val="1"/>
              </c:numCache>
            </c:numRef>
          </c:cat>
          <c:val>
            <c:numRef>
              <c:f>Лист1!$C$2:$C$2</c:f>
              <c:numCache>
                <c:formatCode>#,##0.00</c:formatCode>
                <c:ptCount val="1"/>
                <c:pt idx="0">
                  <c:v>20514011.649999999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A-9437-4BA3-8044-BCA0546BABAC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дефицит, тыс. рублей </c:v>
                </c:pt>
              </c:strCache>
            </c:strRef>
          </c:tx>
          <c:spPr>
            <a:solidFill>
              <a:srgbClr val="92D050"/>
            </a:solidFill>
          </c:spPr>
          <c:invertIfNegative val="0"/>
          <c:dLbls>
            <c:dLbl>
              <c:idx val="0"/>
              <c:layout>
                <c:manualLayout>
                  <c:x val="1.0371571766785076E-2"/>
                  <c:y val="0.17679175055034413"/>
                </c:manualLayout>
              </c:layout>
              <c:tx>
                <c:rich>
                  <a:bodyPr/>
                  <a:lstStyle/>
                  <a:p>
                    <a:r>
                      <a:rPr lang="en-US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- 552 768,67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9437-4BA3-8044-BCA0546BABAC}"/>
                </c:ext>
              </c:extLst>
            </c:dLbl>
            <c:dLbl>
              <c:idx val="1"/>
              <c:layout>
                <c:manualLayout>
                  <c:x val="2.6518373651112648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9437-4BA3-8044-BCA0546BABAC}"/>
                </c:ext>
              </c:extLst>
            </c:dLbl>
            <c:dLbl>
              <c:idx val="3"/>
              <c:layout>
                <c:manualLayout>
                  <c:x val="2.243862385863378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9437-4BA3-8044-BCA0546BABAC}"/>
                </c:ext>
              </c:extLst>
            </c:dLbl>
            <c:dLbl>
              <c:idx val="4"/>
              <c:layout>
                <c:manualLayout>
                  <c:x val="2.243862385863378E-2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en-US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-4</a:t>
                    </a:r>
                    <a:r>
                      <a:rPr lang="ru-RU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79,5</a:t>
                    </a:r>
                    <a:endParaRPr lang="en-US"/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9437-4BA3-8044-BCA0546BABA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Лист1!$A$2:$A$2</c:f>
              <c:numCache>
                <c:formatCode>General</c:formatCode>
                <c:ptCount val="1"/>
              </c:numCache>
            </c:numRef>
          </c:cat>
          <c:val>
            <c:numRef>
              <c:f>Лист1!$D$2:$D$2</c:f>
              <c:numCache>
                <c:formatCode>#,##0.00</c:formatCode>
                <c:ptCount val="1"/>
                <c:pt idx="0">
                  <c:v>-552768.66999999806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F-9437-4BA3-8044-BCA0546BABA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01"/>
        <c:overlap val="-1"/>
        <c:axId val="148989440"/>
        <c:axId val="148990976"/>
      </c:barChart>
      <c:catAx>
        <c:axId val="148989440"/>
        <c:scaling>
          <c:orientation val="minMax"/>
        </c:scaling>
        <c:delete val="1"/>
        <c:axPos val="b"/>
        <c:numFmt formatCode="General" sourceLinked="1"/>
        <c:majorTickMark val="none"/>
        <c:minorTickMark val="none"/>
        <c:tickLblPos val="nextTo"/>
        <c:crossAx val="148990976"/>
        <c:crosses val="autoZero"/>
        <c:auto val="1"/>
        <c:lblAlgn val="ctr"/>
        <c:lblOffset val="100"/>
        <c:tickMarkSkip val="151"/>
        <c:noMultiLvlLbl val="0"/>
      </c:catAx>
      <c:valAx>
        <c:axId val="148990976"/>
        <c:scaling>
          <c:orientation val="minMax"/>
        </c:scaling>
        <c:delete val="1"/>
        <c:axPos val="l"/>
        <c:numFmt formatCode="#,##0.00" sourceLinked="1"/>
        <c:majorTickMark val="out"/>
        <c:minorTickMark val="none"/>
        <c:tickLblPos val="nextTo"/>
        <c:crossAx val="148989440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3314820970477953"/>
          <c:y val="0.88277703091991555"/>
          <c:w val="0.74415276100223682"/>
          <c:h val="0.11023827284588156"/>
        </c:manualLayout>
      </c:layout>
      <c:overlay val="0"/>
      <c:txPr>
        <a:bodyPr/>
        <a:lstStyle/>
        <a:p>
          <a:pPr>
            <a:defRPr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externalData r:id="rId2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320"/>
      <c:rAngAx val="0"/>
      <c:perspective val="0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2.0678477690288705E-2"/>
          <c:y val="0"/>
          <c:w val="0.96043372703412078"/>
          <c:h val="1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план на 2015 год</c:v>
                </c:pt>
              </c:strCache>
            </c:strRef>
          </c:tx>
          <c:spPr>
            <a:solidFill>
              <a:srgbClr val="F79646">
                <a:lumMod val="75000"/>
              </a:srgbClr>
            </a:solidFill>
            <a:scene3d>
              <a:camera prst="orthographicFront"/>
              <a:lightRig rig="threePt" dir="t"/>
            </a:scene3d>
            <a:sp3d>
              <a:bevelT/>
              <a:bevelB w="165100" prst="coolSlant"/>
            </a:sp3d>
          </c:spPr>
          <c:dPt>
            <c:idx val="0"/>
            <c:bubble3D val="0"/>
            <c:spPr>
              <a:solidFill>
                <a:srgbClr val="9BBB59">
                  <a:lumMod val="60000"/>
                  <a:lumOff val="40000"/>
                </a:srgbClr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2396-4BD6-94C4-482C7CC1E0F6}"/>
              </c:ext>
            </c:extLst>
          </c:dPt>
          <c:dPt>
            <c:idx val="1"/>
            <c:bubble3D val="0"/>
            <c:explosion val="13"/>
            <c:extLst xmlns:c16r2="http://schemas.microsoft.com/office/drawing/2015/06/chart">
              <c:ext xmlns:c16="http://schemas.microsoft.com/office/drawing/2014/chart" uri="{C3380CC4-5D6E-409C-BE32-E72D297353CC}">
                <c16:uniqueId val="{00000003-2396-4BD6-94C4-482C7CC1E0F6}"/>
              </c:ext>
            </c:extLst>
          </c:dPt>
          <c:dLbls>
            <c:dLbl>
              <c:idx val="0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396-4BD6-94C4-482C7CC1E0F6}"/>
                </c:ext>
              </c:extLst>
            </c:dLbl>
            <c:dLbl>
              <c:idx val="1"/>
              <c:layout>
                <c:manualLayout>
                  <c:x val="1.8129533839079343E-3"/>
                  <c:y val="-4.188601291511871E-2"/>
                </c:manualLayout>
              </c:layout>
              <c:tx>
                <c:rich>
                  <a:bodyPr/>
                  <a:lstStyle/>
                  <a:p>
                    <a:r>
                      <a:rPr lang="en-US" sz="90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&lt; 0,1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2396-4BD6-94C4-482C7CC1E0F6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Общий объем расходов </c:v>
                </c:pt>
                <c:pt idx="1">
                  <c:v>Субсидии и субвенции из бюджетов других уровней, тыс.руб.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 formatCode="General">
                  <c:v>99.5</c:v>
                </c:pt>
                <c:pt idx="1">
                  <c:v>0.5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2396-4BD6-94C4-482C7CC1E0F6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28"/>
      <c:depthPercent val="100"/>
      <c:rAngAx val="0"/>
      <c:perspective val="3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2.8953880764904381E-2"/>
          <c:y val="0"/>
          <c:w val="0.97104609527642916"/>
          <c:h val="1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Структура 
расходов</c:v>
                </c:pt>
              </c:strCache>
            </c:strRef>
          </c:tx>
          <c:spPr>
            <a:effectLst/>
            <a:scene3d>
              <a:camera prst="orthographicFront"/>
              <a:lightRig rig="threePt" dir="t"/>
            </a:scene3d>
            <a:sp3d prstMaterial="plastic">
              <a:bevelT w="127000" h="127000"/>
              <a:bevelB w="127000" h="127000"/>
            </a:sp3d>
          </c:spPr>
          <c:explosion val="17"/>
          <c:dPt>
            <c:idx val="0"/>
            <c:bubble3D val="0"/>
            <c:explosion val="28"/>
            <c:spPr>
              <a:solidFill>
                <a:schemeClr val="tx2">
                  <a:lumMod val="40000"/>
                  <a:lumOff val="60000"/>
                </a:scheme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825B-475D-952B-61676FC4B15D}"/>
              </c:ext>
            </c:extLst>
          </c:dPt>
          <c:dPt>
            <c:idx val="1"/>
            <c:bubble3D val="0"/>
            <c:explosion val="12"/>
            <c:spPr>
              <a:solidFill>
                <a:srgbClr val="FF99FF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825B-475D-952B-61676FC4B15D}"/>
              </c:ext>
            </c:extLst>
          </c:dPt>
          <c:dPt>
            <c:idx val="2"/>
            <c:bubble3D val="0"/>
            <c:spPr>
              <a:solidFill>
                <a:srgbClr val="A4D66C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825B-475D-952B-61676FC4B15D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825B-475D-952B-61676FC4B15D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825B-475D-952B-61676FC4B15D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825B-475D-952B-61676FC4B15D}"/>
              </c:ext>
            </c:extLst>
          </c:dPt>
          <c:dLbls>
            <c:dLbl>
              <c:idx val="0"/>
              <c:layout>
                <c:manualLayout>
                  <c:x val="-0.1145277294883594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Субсидии на иные цели - </a:t>
                    </a:r>
                  </a:p>
                  <a:p>
                    <a:r>
                      <a:rPr lang="ru-RU"/>
                      <a:t> 13 149,10</a:t>
                    </a:r>
                  </a:p>
                </c:rich>
              </c:tx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825B-475D-952B-61676FC4B15D}"/>
                </c:ext>
              </c:extLst>
            </c:dLbl>
            <c:dLbl>
              <c:idx val="1"/>
              <c:layout>
                <c:manualLayout>
                  <c:x val="9.1371001163054799E-2"/>
                  <c:y val="1.2462436760622313E-3"/>
                </c:manualLayout>
              </c:layout>
              <c:tx>
                <c:rich>
                  <a:bodyPr/>
                  <a:lstStyle/>
                  <a:p>
                    <a:r>
                      <a:rPr lang="ru-RU" sz="800" b="0" i="0" u="none" strike="noStrike" baseline="0">
                        <a:effectLst/>
                      </a:rPr>
                      <a:t>Закупка товаров, работ и услуг </a:t>
                    </a:r>
                    <a:r>
                      <a:rPr lang="ru-RU"/>
                      <a:t> - 633,00</a:t>
                    </a:r>
                  </a:p>
                </c:rich>
              </c:tx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825B-475D-952B-61676FC4B15D}"/>
                </c:ext>
              </c:extLst>
            </c:dLbl>
            <c:dLbl>
              <c:idx val="2"/>
              <c:layout>
                <c:manualLayout>
                  <c:x val="-0.11605436127625421"/>
                  <c:y val="-3.9180229053646778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/>
                      <a:t>Закупка товаров,                       </a:t>
                    </a:r>
                  </a:p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/>
                      <a:t> работ и услуг -  </a:t>
                    </a:r>
                  </a:p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/>
                      <a:t>239,23 тыс. рублей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7981705213981323"/>
                      <c:h val="0.2543701024713682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5-825B-475D-952B-61676FC4B15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spc="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1"/>
            <c:showVal val="1"/>
            <c:showCatName val="1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Субсидии на иные цели</c:v>
                </c:pt>
                <c:pt idx="1">
                  <c:v>Закупка товаров, 
работ и услуг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>
                  <c:v>13149.1</c:v>
                </c:pt>
                <c:pt idx="1">
                  <c:v>633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C-825B-475D-952B-61676FC4B15D}"/>
            </c:ext>
          </c:extLst>
        </c:ser>
        <c:dLbls>
          <c:dLblPos val="outEnd"/>
          <c:showLegendKey val="0"/>
          <c:showVal val="0"/>
          <c:showCatName val="1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</c:spPr>
    </c:plotArea>
    <c:plotVisOnly val="1"/>
    <c:dispBlanksAs val="zero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320"/>
      <c:rAngAx val="0"/>
      <c:perspective val="0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13734528588338221"/>
          <c:y val="6.5988011697993773E-2"/>
          <c:w val="0.76460038083474857"/>
          <c:h val="0.8054953919517992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план на 2015 год</c:v>
                </c:pt>
              </c:strCache>
            </c:strRef>
          </c:tx>
          <c:spPr>
            <a:solidFill>
              <a:srgbClr val="F79646">
                <a:lumMod val="75000"/>
              </a:srgbClr>
            </a:solidFill>
            <a:scene3d>
              <a:camera prst="orthographicFront"/>
              <a:lightRig rig="threePt" dir="t"/>
            </a:scene3d>
            <a:sp3d>
              <a:bevelT/>
              <a:bevelB w="165100" prst="coolSlant"/>
            </a:sp3d>
          </c:spPr>
          <c:dPt>
            <c:idx val="0"/>
            <c:bubble3D val="0"/>
            <c:spPr>
              <a:solidFill>
                <a:srgbClr val="9BBB59">
                  <a:lumMod val="60000"/>
                  <a:lumOff val="40000"/>
                </a:srgbClr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2396-4BD6-94C4-482C7CC1E0F6}"/>
              </c:ext>
            </c:extLst>
          </c:dPt>
          <c:dPt>
            <c:idx val="1"/>
            <c:bubble3D val="0"/>
            <c:explosion val="13"/>
            <c:spPr>
              <a:solidFill>
                <a:srgbClr val="9BBB59">
                  <a:lumMod val="75000"/>
                </a:srgbClr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2396-4BD6-94C4-482C7CC1E0F6}"/>
              </c:ext>
            </c:extLst>
          </c:dPt>
          <c:dLbls>
            <c:dLbl>
              <c:idx val="0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396-4BD6-94C4-482C7CC1E0F6}"/>
                </c:ext>
              </c:extLst>
            </c:dLbl>
            <c:dLbl>
              <c:idx val="1"/>
              <c:layout>
                <c:manualLayout>
                  <c:x val="1.8129533839079343E-3"/>
                  <c:y val="-4.188601291511871E-2"/>
                </c:manualLayout>
              </c:layout>
              <c:tx>
                <c:rich>
                  <a:bodyPr/>
                  <a:lstStyle/>
                  <a:p>
                    <a:r>
                      <a:rPr lang="en-US" sz="90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2,5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2396-4BD6-94C4-482C7CC1E0F6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Общий объем расходов </c:v>
                </c:pt>
                <c:pt idx="1">
                  <c:v>Субсидии и субвенции из бюджетов других уровней, тыс.руб.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 formatCode="General">
                  <c:v>97.5</c:v>
                </c:pt>
                <c:pt idx="1">
                  <c:v>2.5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2396-4BD6-94C4-482C7CC1E0F6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40"/>
      <c:rotY val="250"/>
      <c:depthPercent val="100"/>
      <c:rAngAx val="0"/>
      <c:perspective val="3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3.4329252349131006E-3"/>
          <c:y val="8.1658969843959373E-2"/>
          <c:w val="0.9410229931851205"/>
          <c:h val="0.91430988847912986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Структура 
расходов</c:v>
                </c:pt>
              </c:strCache>
            </c:strRef>
          </c:tx>
          <c:spPr>
            <a:effectLst/>
            <a:scene3d>
              <a:camera prst="orthographicFront"/>
              <a:lightRig rig="threePt" dir="t"/>
            </a:scene3d>
            <a:sp3d prstMaterial="plastic">
              <a:bevelT w="127000" h="127000"/>
              <a:bevelB w="127000" h="127000"/>
            </a:sp3d>
          </c:spPr>
          <c:explosion val="17"/>
          <c:dPt>
            <c:idx val="0"/>
            <c:bubble3D val="0"/>
            <c:spPr>
              <a:solidFill>
                <a:srgbClr val="00B050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825B-475D-952B-61676FC4B15D}"/>
              </c:ext>
            </c:extLst>
          </c:dPt>
          <c:dPt>
            <c:idx val="1"/>
            <c:bubble3D val="0"/>
            <c:explosion val="31"/>
            <c:spPr>
              <a:solidFill>
                <a:schemeClr val="accent6">
                  <a:lumMod val="75000"/>
                </a:scheme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825B-475D-952B-61676FC4B15D}"/>
              </c:ext>
            </c:extLst>
          </c:dPt>
          <c:dPt>
            <c:idx val="2"/>
            <c:bubble3D val="0"/>
            <c:explosion val="61"/>
            <c:spPr>
              <a:solidFill>
                <a:srgbClr val="0070C0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825B-475D-952B-61676FC4B15D}"/>
              </c:ext>
            </c:extLst>
          </c:dPt>
          <c:dPt>
            <c:idx val="3"/>
            <c:bubble3D val="0"/>
            <c:spPr>
              <a:solidFill>
                <a:srgbClr val="FFFF00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825B-475D-952B-61676FC4B15D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825B-475D-952B-61676FC4B15D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825B-475D-952B-61676FC4B15D}"/>
              </c:ext>
            </c:extLst>
          </c:dPt>
          <c:dLbls>
            <c:dLbl>
              <c:idx val="0"/>
              <c:layout>
                <c:manualLayout>
                  <c:x val="-2.0974206723529041E-2"/>
                  <c:y val="0.38693887947550859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7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700" baseline="0"/>
                      <a:t>Расходы</a:t>
                    </a:r>
                  </a:p>
                  <a:p>
                    <a:pPr>
                      <a:defRPr sz="7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700" baseline="0"/>
                      <a:t> на выплаты персоналу - </a:t>
                    </a:r>
                  </a:p>
                  <a:p>
                    <a:pPr>
                      <a:defRPr sz="7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700" baseline="0"/>
                      <a:t>103 153,74</a:t>
                    </a:r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2955089314970559"/>
                      <c:h val="0.24786510671191053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825B-475D-952B-61676FC4B15D}"/>
                </c:ext>
              </c:extLst>
            </c:dLbl>
            <c:dLbl>
              <c:idx val="1"/>
              <c:layout>
                <c:manualLayout>
                  <c:x val="-7.6791442079203825E-2"/>
                  <c:y val="9.0248845476593956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7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700" baseline="0"/>
                      <a:t>Закупка товаров, работ и услуг - </a:t>
                    </a:r>
                  </a:p>
                  <a:p>
                    <a:pPr>
                      <a:defRPr sz="7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700" baseline="0"/>
                      <a:t>26 007,52</a:t>
                    </a:r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7651795732343043"/>
                      <c:h val="0.17279555245467734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825B-475D-952B-61676FC4B15D}"/>
                </c:ext>
              </c:extLst>
            </c:dLbl>
            <c:dLbl>
              <c:idx val="2"/>
              <c:layout>
                <c:manualLayout>
                  <c:x val="0.33293822499316922"/>
                  <c:y val="0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7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700" baseline="0"/>
                      <a:t>Социальное обеспечение и иные </a:t>
                    </a:r>
                  </a:p>
                  <a:p>
                    <a:pPr>
                      <a:defRPr sz="7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700" baseline="0"/>
                      <a:t>выплаты населению- 1 661,03</a:t>
                    </a:r>
                    <a:endParaRPr lang="ru-RU" baseline="0"/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44431525189237853"/>
                      <c:h val="0.1481816671650221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5-825B-475D-952B-61676FC4B15D}"/>
                </c:ext>
              </c:extLst>
            </c:dLbl>
            <c:dLbl>
              <c:idx val="3"/>
              <c:layout>
                <c:manualLayout>
                  <c:x val="0.52576795649598029"/>
                  <c:y val="0.17827524723966467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7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700" baseline="0"/>
                      <a:t>Субсидии бюджетным учреждениям-</a:t>
                    </a:r>
                  </a:p>
                  <a:p>
                    <a:pPr>
                      <a:defRPr sz="7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700" baseline="0"/>
                      <a:t>18 288,73</a:t>
                    </a:r>
                    <a:endParaRPr lang="ru-RU" baseline="0"/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  <c15:layout>
                    <c:manualLayout>
                      <c:w val="0.24862825312031453"/>
                      <c:h val="0.2284080635753864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7-825B-475D-952B-61676FC4B15D}"/>
                </c:ext>
              </c:extLst>
            </c:dLbl>
            <c:dLbl>
              <c:idx val="4"/>
              <c:layout>
                <c:manualLayout>
                  <c:x val="-6.935687263556109E-2"/>
                  <c:y val="0.1279630552510049"/>
                </c:manualLayout>
              </c:layout>
              <c:tx>
                <c:rich>
                  <a:bodyPr/>
                  <a:lstStyle/>
                  <a:p>
                    <a:r>
                      <a:rPr lang="ru-RU" sz="700" baseline="0"/>
                      <a:t>Иные бюджетные ассигнования- </a:t>
                    </a:r>
                  </a:p>
                  <a:p>
                    <a:r>
                      <a:rPr lang="ru-RU" sz="700" baseline="0"/>
                      <a:t>356 806,88</a:t>
                    </a:r>
                    <a:endParaRPr lang="ru-RU" baseline="0"/>
                  </a:p>
                </c:rich>
              </c:tx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6844866333700723"/>
                      <c:h val="0.2268518518518518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9-825B-475D-952B-61676FC4B15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700" b="0" i="0" u="none" strike="noStrike" kern="1200" spc="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1"/>
            <c:showVal val="1"/>
            <c:showCatName val="1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Расходы на выплаты персоналу </c:v>
                </c:pt>
                <c:pt idx="1">
                  <c:v>Закупка товаров, работ и услуг </c:v>
                </c:pt>
                <c:pt idx="2">
                  <c:v>Социальное обеспечение и иные выплаты населению</c:v>
                </c:pt>
                <c:pt idx="3">
                  <c:v>Предоставление субсидий бюджетным учреждениям</c:v>
                </c:pt>
                <c:pt idx="4">
                  <c:v>Иные бюджетные ассигнования</c:v>
                </c:pt>
              </c:strCache>
            </c:strRef>
          </c:cat>
          <c:val>
            <c:numRef>
              <c:f>Лист1!$B$2:$B$6</c:f>
              <c:numCache>
                <c:formatCode>#,##0.00</c:formatCode>
                <c:ptCount val="5"/>
                <c:pt idx="0">
                  <c:v>103153.74</c:v>
                </c:pt>
                <c:pt idx="1">
                  <c:v>26007.52</c:v>
                </c:pt>
                <c:pt idx="2">
                  <c:v>1661.03</c:v>
                </c:pt>
                <c:pt idx="3">
                  <c:v>18288.73</c:v>
                </c:pt>
                <c:pt idx="4">
                  <c:v>356806.88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C-825B-475D-952B-61676FC4B15D}"/>
            </c:ext>
          </c:extLst>
        </c:ser>
        <c:dLbls>
          <c:dLblPos val="outEnd"/>
          <c:showLegendKey val="0"/>
          <c:showVal val="0"/>
          <c:showCatName val="1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</c:spPr>
    </c:plotArea>
    <c:plotVisOnly val="1"/>
    <c:dispBlanksAs val="zero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50"/>
      <c:depthPercent val="100"/>
      <c:rAngAx val="0"/>
      <c:perspective val="3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7.6572587517469398E-2"/>
          <c:y val="8.4364231698760422E-2"/>
          <c:w val="0.84117633023144833"/>
          <c:h val="0.8633091655622254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Структура 
расходов</c:v>
                </c:pt>
              </c:strCache>
            </c:strRef>
          </c:tx>
          <c:spPr>
            <a:effectLst/>
            <a:scene3d>
              <a:camera prst="orthographicFront"/>
              <a:lightRig rig="threePt" dir="t"/>
            </a:scene3d>
            <a:sp3d prstMaterial="plastic">
              <a:bevelT w="127000" h="127000"/>
              <a:bevelB w="127000" h="127000"/>
            </a:sp3d>
          </c:spPr>
          <c:explosion val="17"/>
          <c:dPt>
            <c:idx val="0"/>
            <c:bubble3D val="0"/>
            <c:explosion val="6"/>
            <c:spPr>
              <a:solidFill>
                <a:schemeClr val="tx2">
                  <a:lumMod val="40000"/>
                  <a:lumOff val="60000"/>
                </a:scheme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825B-475D-952B-61676FC4B15D}"/>
              </c:ext>
            </c:extLst>
          </c:dPt>
          <c:dPt>
            <c:idx val="1"/>
            <c:bubble3D val="0"/>
            <c:spPr>
              <a:solidFill>
                <a:schemeClr val="accent6">
                  <a:lumMod val="75000"/>
                </a:scheme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825B-475D-952B-61676FC4B15D}"/>
              </c:ext>
            </c:extLst>
          </c:dPt>
          <c:dPt>
            <c:idx val="2"/>
            <c:bubble3D val="0"/>
            <c:spPr>
              <a:solidFill>
                <a:srgbClr val="A4D66C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825B-475D-952B-61676FC4B15D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825B-475D-952B-61676FC4B15D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825B-475D-952B-61676FC4B15D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825B-475D-952B-61676FC4B15D}"/>
              </c:ext>
            </c:extLst>
          </c:dPt>
          <c:dLbls>
            <c:dLbl>
              <c:idx val="0"/>
              <c:layout>
                <c:manualLayout>
                  <c:x val="-3.2081540925595162E-2"/>
                  <c:y val="0.3066990819695925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800" baseline="0"/>
                      <a:t>Закупка товаров, работ и услуг-</a:t>
                    </a:r>
                  </a:p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800" baseline="0"/>
                      <a:t>654 424,61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  <c15:layout>
                    <c:manualLayout>
                      <c:w val="0.30450185739562108"/>
                      <c:h val="0.21628264208909367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825B-475D-952B-61676FC4B15D}"/>
                </c:ext>
              </c:extLst>
            </c:dLbl>
            <c:dLbl>
              <c:idx val="1"/>
              <c:layout>
                <c:manualLayout>
                  <c:x val="0"/>
                  <c:y val="1.8433179723502304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800" baseline="0"/>
                      <a:t>Субсидии на </a:t>
                    </a:r>
                  </a:p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700" baseline="0"/>
                      <a:t>муниципальное</a:t>
                    </a:r>
                    <a:r>
                      <a:rPr lang="ru-RU" sz="800" baseline="0"/>
                      <a:t> задание - </a:t>
                    </a:r>
                  </a:p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800" baseline="0"/>
                      <a:t>1112 894,28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  <c15:layout/>
                </c:ext>
                <c:ext xmlns:c16="http://schemas.microsoft.com/office/drawing/2014/chart" uri="{C3380CC4-5D6E-409C-BE32-E72D297353CC}">
                  <c16:uniqueId val="{00000003-825B-475D-952B-61676FC4B15D}"/>
                </c:ext>
              </c:extLst>
            </c:dLbl>
            <c:dLbl>
              <c:idx val="2"/>
              <c:layout>
                <c:manualLayout>
                  <c:x val="-0.20016267934559298"/>
                  <c:y val="2.8774628977829383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800" baseline="0"/>
                      <a:t>Субсидии на иные цели-654 577,89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31395268882124561"/>
                      <c:h val="0.15605984735778997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5-825B-475D-952B-61676FC4B15D}"/>
                </c:ext>
              </c:extLst>
            </c:dLbl>
            <c:dLbl>
              <c:idx val="3"/>
              <c:layout>
                <c:manualLayout>
                  <c:x val="-2.4008015078408745E-2"/>
                  <c:y val="-4.2194092827004225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800" baseline="0"/>
                      <a:t>Иные бюджетные ассигнования -</a:t>
                    </a:r>
                  </a:p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800" baseline="0"/>
                      <a:t>115 208,77 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9295893377023102"/>
                      <c:h val="0.24713682941531043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7-825B-475D-952B-61676FC4B15D}"/>
                </c:ext>
              </c:extLst>
            </c:dLbl>
            <c:dLbl>
              <c:idx val="4"/>
              <c:layout>
                <c:manualLayout>
                  <c:x val="-2.2838214724562409E-2"/>
                  <c:y val="-1.7870550991252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Уплата налогов, сборов и иных платежей 1,26</a:t>
                    </a:r>
                  </a:p>
                </c:rich>
              </c:tx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825B-475D-952B-61676FC4B15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spc="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1"/>
            <c:showVal val="1"/>
            <c:showCatName val="1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Лист1!$A$2:$A$5</c:f>
              <c:strCache>
                <c:ptCount val="4"/>
                <c:pt idx="0">
                  <c:v>Закупка товаров, работ и услуг </c:v>
                </c:pt>
                <c:pt idx="1">
                  <c:v>Субсидии на муниципальное задание</c:v>
                </c:pt>
                <c:pt idx="2">
                  <c:v>Субсидии на иные цели</c:v>
                </c:pt>
                <c:pt idx="3">
                  <c:v>Иные бюджетные ассигнования</c:v>
                </c:pt>
              </c:strCache>
            </c:strRef>
          </c:cat>
          <c:val>
            <c:numRef>
              <c:f>Лист1!$B$2:$B$5</c:f>
              <c:numCache>
                <c:formatCode>#,##0.00</c:formatCode>
                <c:ptCount val="4"/>
                <c:pt idx="0">
                  <c:v>654424.61</c:v>
                </c:pt>
                <c:pt idx="1">
                  <c:v>1112894.28</c:v>
                </c:pt>
                <c:pt idx="2">
                  <c:v>654577.89</c:v>
                </c:pt>
                <c:pt idx="3">
                  <c:v>115208.77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C-825B-475D-952B-61676FC4B15D}"/>
            </c:ext>
          </c:extLst>
        </c:ser>
        <c:dLbls>
          <c:dLblPos val="outEnd"/>
          <c:showLegendKey val="0"/>
          <c:showVal val="0"/>
          <c:showCatName val="1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</c:spPr>
    </c:plotArea>
    <c:plotVisOnly val="1"/>
    <c:dispBlanksAs val="zero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320"/>
      <c:rAngAx val="0"/>
      <c:perspective val="0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13734528588338221"/>
          <c:y val="6.5988011697993773E-2"/>
          <c:w val="0.80775034188687578"/>
          <c:h val="0.85019509055620923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план на 2015 год</c:v>
                </c:pt>
              </c:strCache>
            </c:strRef>
          </c:tx>
          <c:spPr>
            <a:solidFill>
              <a:srgbClr val="F79646">
                <a:lumMod val="75000"/>
              </a:srgbClr>
            </a:solidFill>
            <a:scene3d>
              <a:camera prst="orthographicFront"/>
              <a:lightRig rig="threePt" dir="t"/>
            </a:scene3d>
            <a:sp3d>
              <a:bevelT/>
              <a:bevelB w="165100" prst="coolSlant"/>
            </a:sp3d>
          </c:spPr>
          <c:dPt>
            <c:idx val="0"/>
            <c:bubble3D val="0"/>
            <c:spPr>
              <a:solidFill>
                <a:srgbClr val="9BBB59">
                  <a:lumMod val="60000"/>
                  <a:lumOff val="40000"/>
                </a:srgbClr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2396-4BD6-94C4-482C7CC1E0F6}"/>
              </c:ext>
            </c:extLst>
          </c:dPt>
          <c:dPt>
            <c:idx val="1"/>
            <c:bubble3D val="0"/>
            <c:explosion val="13"/>
            <c:spPr>
              <a:solidFill>
                <a:srgbClr val="1F497D">
                  <a:lumMod val="60000"/>
                  <a:lumOff val="40000"/>
                </a:srgbClr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2396-4BD6-94C4-482C7CC1E0F6}"/>
              </c:ext>
            </c:extLst>
          </c:dPt>
          <c:dLbls>
            <c:dLbl>
              <c:idx val="0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396-4BD6-94C4-482C7CC1E0F6}"/>
                </c:ext>
              </c:extLst>
            </c:dLbl>
            <c:dLbl>
              <c:idx val="1"/>
              <c:layout>
                <c:manualLayout>
                  <c:x val="1.8129533839079343E-3"/>
                  <c:y val="-4.188601291511871E-2"/>
                </c:manualLayout>
              </c:layout>
              <c:tx>
                <c:rich>
                  <a:bodyPr/>
                  <a:lstStyle/>
                  <a:p>
                    <a:r>
                      <a:rPr lang="en-US" sz="90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12,4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2396-4BD6-94C4-482C7CC1E0F6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Общий объем расходов </c:v>
                </c:pt>
                <c:pt idx="1">
                  <c:v>Субсидии и субвенции из бюджетов других уровней, тыс.руб.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 formatCode="General">
                  <c:v>87.6</c:v>
                </c:pt>
                <c:pt idx="1">
                  <c:v>12.4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2396-4BD6-94C4-482C7CC1E0F6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40"/>
      <c:hPercent val="110"/>
      <c:rotY val="320"/>
      <c:depthPercent val="200"/>
      <c:rAngAx val="0"/>
      <c:perspective val="1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"/>
          <c:y val="4.270352281914129E-3"/>
          <c:w val="0.9270038360589542"/>
          <c:h val="0.90734177215189882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Структура 
расходов</c:v>
                </c:pt>
              </c:strCache>
            </c:strRef>
          </c:tx>
          <c:spPr>
            <a:effectLst/>
            <a:scene3d>
              <a:camera prst="orthographicFront"/>
              <a:lightRig rig="threePt" dir="t"/>
            </a:scene3d>
            <a:sp3d prstMaterial="plastic">
              <a:bevelT/>
              <a:bevelB w="177800" h="101600"/>
            </a:sp3d>
          </c:spPr>
          <c:explosion val="26"/>
          <c:dPt>
            <c:idx val="0"/>
            <c:bubble3D val="0"/>
            <c:explosion val="6"/>
            <c:spPr>
              <a:solidFill>
                <a:srgbClr val="FF0000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/>
                <a:bevelB w="177800" h="1016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825B-475D-952B-61676FC4B15D}"/>
              </c:ext>
            </c:extLst>
          </c:dPt>
          <c:dPt>
            <c:idx val="1"/>
            <c:bubble3D val="0"/>
            <c:explosion val="69"/>
            <c:spPr>
              <a:solidFill>
                <a:srgbClr val="92D050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/>
                <a:bevelB w="177800" h="1016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825B-475D-952B-61676FC4B15D}"/>
              </c:ext>
            </c:extLst>
          </c:dPt>
          <c:dPt>
            <c:idx val="2"/>
            <c:bubble3D val="0"/>
            <c:explosion val="36"/>
            <c:spPr>
              <a:solidFill>
                <a:srgbClr val="1F497D">
                  <a:lumMod val="40000"/>
                  <a:lumOff val="60000"/>
                </a:srgb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/>
                <a:bevelB w="177800" h="1016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825B-475D-952B-61676FC4B15D}"/>
              </c:ext>
            </c:extLst>
          </c:dPt>
          <c:dPt>
            <c:idx val="3"/>
            <c:bubble3D val="0"/>
            <c:explosion val="23"/>
            <c:spPr>
              <a:solidFill>
                <a:srgbClr val="FF00FF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/>
                <a:bevelB w="177800" h="1016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825B-475D-952B-61676FC4B15D}"/>
              </c:ext>
            </c:extLst>
          </c:dPt>
          <c:dPt>
            <c:idx val="4"/>
            <c:bubble3D val="0"/>
            <c:spPr>
              <a:solidFill>
                <a:srgbClr val="00B0F0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/>
                <a:bevelB w="177800" h="1016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825B-475D-952B-61676FC4B15D}"/>
              </c:ext>
            </c:extLst>
          </c:dPt>
          <c:dPt>
            <c:idx val="5"/>
            <c:bubble3D val="0"/>
            <c:explosion val="45"/>
            <c:spPr>
              <a:solidFill>
                <a:srgbClr val="FF9900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/>
                <a:bevelB w="177800" h="1016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825B-475D-952B-61676FC4B15D}"/>
              </c:ext>
            </c:extLst>
          </c:dPt>
          <c:dPt>
            <c:idx val="6"/>
            <c:bubble3D val="0"/>
            <c:spPr>
              <a:solidFill>
                <a:srgbClr val="FFFF00"/>
              </a:solidFill>
              <a:effectLst/>
              <a:scene3d>
                <a:camera prst="orthographicFront"/>
                <a:lightRig rig="threePt" dir="t"/>
              </a:scene3d>
              <a:sp3d prstMaterial="plastic">
                <a:bevelT/>
                <a:bevelB w="177800" h="1016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D-8782-409D-BC97-37D48F2536EF}"/>
              </c:ext>
            </c:extLst>
          </c:dPt>
          <c:dLbls>
            <c:dLbl>
              <c:idx val="0"/>
              <c:layout>
                <c:manualLayout>
                  <c:x val="0.63876403204701449"/>
                  <c:y val="3.9130425152552134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/>
                      <a:t>Закупка товаров,работ и услуг-7 365,31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3674008406291871"/>
                      <c:h val="0.1631504922644163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825B-475D-952B-61676FC4B15D}"/>
                </c:ext>
              </c:extLst>
            </c:dLbl>
            <c:dLbl>
              <c:idx val="1"/>
              <c:layout>
                <c:manualLayout>
                  <c:x val="-0.74814015594989403"/>
                  <c:y val="-7.8762749593009732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800"/>
                      <a:t>Капитальные вложения в объекты - 826 092,15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52986283183133576"/>
                      <c:h val="0.21881790092694109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825B-475D-952B-61676FC4B15D}"/>
                </c:ext>
              </c:extLst>
            </c:dLbl>
            <c:dLbl>
              <c:idx val="2"/>
              <c:layout>
                <c:manualLayout>
                  <c:x val="0"/>
                  <c:y val="-0.15182918590872344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800"/>
                      <a:t>Иные бюджетные ассигнования-2 424,34</a:t>
                    </a:r>
                    <a:endParaRPr lang="ru-RU" sz="800" baseline="0"/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  <c15:layout>
                    <c:manualLayout>
                      <c:w val="0.30563142019834932"/>
                      <c:h val="0.19411320420390488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5-825B-475D-952B-61676FC4B15D}"/>
                </c:ext>
              </c:extLst>
            </c:dLbl>
            <c:dLbl>
              <c:idx val="3"/>
              <c:layout>
                <c:manualLayout>
                  <c:x val="0.26433430515063167"/>
                  <c:y val="-9.0566021019524462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/>
                      <a:t>Расходы на выплаты персоналу- 95139,29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34556926013618927"/>
                      <c:h val="0.1417721518987341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7-825B-475D-952B-61676FC4B15D}"/>
                </c:ext>
              </c:extLst>
            </c:dLbl>
            <c:dLbl>
              <c:idx val="4"/>
              <c:layout>
                <c:manualLayout>
                  <c:x val="0.23730663667041621"/>
                  <c:y val="0.74684586113482798"/>
                </c:manualLayout>
              </c:layout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825B-475D-952B-61676FC4B15D}"/>
                </c:ext>
              </c:extLst>
            </c:dLbl>
            <c:dLbl>
              <c:idx val="5"/>
              <c:layout>
                <c:manualLayout>
                  <c:x val="0"/>
                  <c:y val="0.56258646114465372"/>
                </c:manualLayout>
              </c:layout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825B-475D-952B-61676FC4B15D}"/>
                </c:ext>
              </c:extLst>
            </c:dLbl>
            <c:dLbl>
              <c:idx val="6"/>
              <c:layout>
                <c:manualLayout>
                  <c:x val="-2.3446021254991317E-2"/>
                  <c:y val="0.2593523038239049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800" b="0" i="0" u="none" strike="noStrike" kern="1200" spc="0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5758500187476563"/>
                      <c:h val="0.2184840147993548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D-8782-409D-BC97-37D48F2536EF}"/>
                </c:ext>
              </c:extLst>
            </c:dLbl>
            <c:dLbl>
              <c:idx val="7"/>
              <c:layout>
                <c:manualLayout>
                  <c:x val="-5.5361679790026264E-2"/>
                  <c:y val="-5.2729380558878901E-2"/>
                </c:manualLayout>
              </c:layout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3530-46EE-AD17-886F8C26EB3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spc="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1"/>
            <c:showVal val="1"/>
            <c:showCatName val="1"/>
            <c:showSerName val="0"/>
            <c:showPercent val="0"/>
            <c:showBubbleSize val="0"/>
            <c:separator>
</c:separator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Лист1!$A$2:$A$5</c:f>
              <c:strCache>
                <c:ptCount val="4"/>
                <c:pt idx="0">
                  <c:v>Закупка товаров, 
работ и услуг</c:v>
                </c:pt>
                <c:pt idx="1">
                  <c:v>Капитальные вложения в объекты 
государственной (муниципальной) собственности</c:v>
                </c:pt>
                <c:pt idx="2">
                  <c:v>Иные бюджетные ассигнования</c:v>
                </c:pt>
                <c:pt idx="3">
                  <c:v>Расходы на выплаты персоналу</c:v>
                </c:pt>
              </c:strCache>
            </c:strRef>
          </c:cat>
          <c:val>
            <c:numRef>
              <c:f>Лист1!$B$2:$B$5</c:f>
              <c:numCache>
                <c:formatCode>#,##0.00</c:formatCode>
                <c:ptCount val="4"/>
                <c:pt idx="0">
                  <c:v>7365.31</c:v>
                </c:pt>
                <c:pt idx="1">
                  <c:v>826092.15</c:v>
                </c:pt>
                <c:pt idx="2">
                  <c:v>2424.34</c:v>
                </c:pt>
                <c:pt idx="3">
                  <c:v>95139.29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C-825B-475D-952B-61676FC4B15D}"/>
            </c:ext>
          </c:extLst>
        </c:ser>
        <c:dLbls>
          <c:dLblPos val="outEnd"/>
          <c:showLegendKey val="0"/>
          <c:showVal val="0"/>
          <c:showCatName val="1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  <a:scene3d>
          <a:camera prst="orthographicFront"/>
          <a:lightRig rig="threePt" dir="t"/>
        </a:scene3d>
      </c:spPr>
    </c:plotArea>
    <c:plotVisOnly val="1"/>
    <c:dispBlanksAs val="zero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320"/>
      <c:rAngAx val="0"/>
      <c:perspective val="10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13741098062400903"/>
          <c:y val="0.2075093004678763"/>
          <c:w val="0.75020197825110402"/>
          <c:h val="0.74386670829141965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план на 2019 год</c:v>
                </c:pt>
              </c:strCache>
            </c:strRef>
          </c:tx>
          <c:spPr>
            <a:solidFill>
              <a:srgbClr val="F79646">
                <a:lumMod val="75000"/>
              </a:srgbClr>
            </a:solidFill>
            <a:scene3d>
              <a:camera prst="orthographicFront"/>
              <a:lightRig rig="threePt" dir="t"/>
            </a:scene3d>
            <a:sp3d>
              <a:bevelT/>
              <a:bevelB w="165100" prst="coolSlant"/>
            </a:sp3d>
          </c:spPr>
          <c:explosion val="8"/>
          <c:dPt>
            <c:idx val="0"/>
            <c:bubble3D val="0"/>
            <c:spPr>
              <a:solidFill>
                <a:srgbClr val="9BBB59">
                  <a:lumMod val="60000"/>
                  <a:lumOff val="40000"/>
                </a:srgbClr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2396-4BD6-94C4-482C7CC1E0F6}"/>
              </c:ext>
            </c:extLst>
          </c:dPt>
          <c:dPt>
            <c:idx val="1"/>
            <c:bubble3D val="0"/>
            <c:spPr>
              <a:solidFill>
                <a:srgbClr val="FF7C80"/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2396-4BD6-94C4-482C7CC1E0F6}"/>
              </c:ext>
            </c:extLst>
          </c:dPt>
          <c:dLbls>
            <c:dLbl>
              <c:idx val="0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396-4BD6-94C4-482C7CC1E0F6}"/>
                </c:ext>
              </c:extLst>
            </c:dLbl>
            <c:dLbl>
              <c:idx val="1"/>
              <c:layout>
                <c:manualLayout>
                  <c:x val="-3.1844551689103461E-2"/>
                  <c:y val="-5.0098425196850392E-2"/>
                </c:manualLayout>
              </c:layout>
              <c:tx>
                <c:rich>
                  <a:bodyPr wrap="square" lIns="38100" tIns="19050" rIns="38100" bIns="19050" anchor="ctr">
                    <a:noAutofit/>
                  </a:bodyPr>
                  <a:lstStyle/>
                  <a:p>
                    <a:pPr>
                      <a:defRPr/>
                    </a:pPr>
                    <a:r>
                      <a:rPr lang="en-US" sz="90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4,5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showLegendKey val="0"/>
              <c:showVal val="1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12805757344848023"/>
                      <c:h val="0.10648691640817623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2396-4BD6-94C4-482C7CC1E0F6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1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Общий объем расходов </c:v>
                </c:pt>
                <c:pt idx="1">
                  <c:v>Субсидии и субвенции из бюджетов других уровней, тыс.руб.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 formatCode="General">
                  <c:v>95.5</c:v>
                </c:pt>
                <c:pt idx="1">
                  <c:v>4.5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2396-4BD6-94C4-482C7CC1E0F6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4"/>
    </mc:Choice>
    <mc:Fallback>
      <c:style val="4"/>
    </mc:Fallback>
  </mc:AlternateContent>
  <c:chart>
    <c:autoTitleDeleted val="1"/>
    <c:view3D>
      <c:rotX val="0"/>
      <c:rotY val="10"/>
      <c:rAngAx val="0"/>
      <c:perspective val="20"/>
    </c:view3D>
    <c:floor>
      <c:thickness val="0"/>
      <c:spPr>
        <a:noFill/>
        <a:ln w="9525" cap="flat" cmpd="sng" algn="ctr">
          <a:noFill/>
          <a:prstDash val="solid"/>
          <a:round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2.0796506186960592E-2"/>
          <c:y val="2.0688428134607188E-6"/>
          <c:w val="0.979203638932442"/>
          <c:h val="0.75755914625255161"/>
        </c:manualLayout>
      </c:layout>
      <c:bar3D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Средства бюджета автономного округа</c:v>
                </c:pt>
              </c:strCache>
            </c:strRef>
          </c:tx>
          <c:spPr>
            <a:solidFill>
              <a:schemeClr val="accent2">
                <a:shade val="65000"/>
              </a:schemeClr>
            </a:solidFill>
            <a:ln w="9525" cap="flat" cmpd="sng" algn="ctr">
              <a:noFill/>
              <a:prstDash val="solid"/>
              <a:round/>
            </a:ln>
            <a:effectLst/>
            <a:scene3d>
              <a:camera prst="orthographicFront"/>
              <a:lightRig rig="threePt" dir="t"/>
            </a:scene3d>
            <a:sp3d>
              <a:bevelT/>
              <a:bevelB/>
              <a:contourClr>
                <a:srgbClr val="000000"/>
              </a:contourClr>
            </a:sp3d>
          </c:spPr>
          <c:invertIfNegative val="0"/>
          <c:dPt>
            <c:idx val="0"/>
            <c:invertIfNegative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0-E524-4BC2-AC35-5AFB1AD41E19}"/>
              </c:ext>
            </c:extLst>
          </c:dPt>
          <c:dPt>
            <c:idx val="1"/>
            <c:invertIfNegative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1-E524-4BC2-AC35-5AFB1AD41E19}"/>
              </c:ext>
            </c:extLst>
          </c:dPt>
          <c:dPt>
            <c:idx val="2"/>
            <c:invertIfNegative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2-E524-4BC2-AC35-5AFB1AD41E19}"/>
              </c:ext>
            </c:extLst>
          </c:dPt>
          <c:dLbls>
            <c:dLbl>
              <c:idx val="0"/>
              <c:layout>
                <c:manualLayout>
                  <c:x val="1.1111111111111112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E524-4BC2-AC35-5AFB1AD41E19}"/>
                </c:ext>
              </c:extLst>
            </c:dLbl>
            <c:dLbl>
              <c:idx val="1"/>
              <c:layout>
                <c:manualLayout>
                  <c:x val="1.1111111111111112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E524-4BC2-AC35-5AFB1AD41E1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shade val="95000"/>
                          <a:satMod val="105000"/>
                        </a:schemeClr>
                      </a:solidFill>
                      <a:prstDash val="solid"/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2018 год</c:v>
                </c:pt>
                <c:pt idx="1">
                  <c:v>2019 год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>
                  <c:v>43949.14</c:v>
                </c:pt>
                <c:pt idx="1">
                  <c:v>21342.52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E524-4BC2-AC35-5AFB1AD41E19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Средства бюджета города</c:v>
                </c:pt>
              </c:strCache>
            </c:strRef>
          </c:tx>
          <c:spPr>
            <a:solidFill>
              <a:schemeClr val="accent2"/>
            </a:solidFill>
            <a:ln w="9525" cap="flat" cmpd="sng" algn="ctr">
              <a:noFill/>
              <a:prstDash val="solid"/>
              <a:round/>
            </a:ln>
            <a:effectLst/>
            <a:scene3d>
              <a:camera prst="orthographicFront"/>
              <a:lightRig rig="threePt" dir="t"/>
            </a:scene3d>
            <a:sp3d>
              <a:bevelT/>
              <a:bevelB/>
              <a:contourClr>
                <a:srgbClr val="000000"/>
              </a:contourClr>
            </a:sp3d>
          </c:spPr>
          <c:invertIfNegative val="0"/>
          <c:dLbls>
            <c:dLbl>
              <c:idx val="0"/>
              <c:layout>
                <c:manualLayout>
                  <c:x val="1.4814814814814815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E524-4BC2-AC35-5AFB1AD41E19}"/>
                </c:ext>
              </c:extLst>
            </c:dLbl>
            <c:dLbl>
              <c:idx val="1"/>
              <c:layout>
                <c:manualLayout>
                  <c:x val="7.4074074074072715E-3"/>
                  <c:y val="-9.5859459072150535E-1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E524-4BC2-AC35-5AFB1AD41E1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noFill/>
                      <a:prstDash val="solid"/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2018 год</c:v>
                </c:pt>
                <c:pt idx="1">
                  <c:v>2019 год</c:v>
                </c:pt>
              </c:strCache>
            </c:strRef>
          </c:cat>
          <c:val>
            <c:numRef>
              <c:f>Лист1!$C$2:$C$3</c:f>
              <c:numCache>
                <c:formatCode>#,##0.00</c:formatCode>
                <c:ptCount val="2"/>
                <c:pt idx="0">
                  <c:v>22237.85</c:v>
                </c:pt>
                <c:pt idx="1">
                  <c:v>9727.08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E524-4BC2-AC35-5AFB1AD41E19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Средства федерального бюджета</c:v>
                </c:pt>
              </c:strCache>
            </c:strRef>
          </c:tx>
          <c:spPr>
            <a:solidFill>
              <a:schemeClr val="accent2">
                <a:tint val="65000"/>
              </a:schemeClr>
            </a:solidFill>
            <a:ln w="9525" cap="flat" cmpd="sng" algn="ctr">
              <a:noFill/>
              <a:prstDash val="solid"/>
              <a:round/>
            </a:ln>
            <a:effectLst>
              <a:outerShdw blurRad="40000" dist="20000" dir="5400000" rotWithShape="0">
                <a:srgbClr val="000000">
                  <a:alpha val="38000"/>
                </a:srgbClr>
              </a:outerShdw>
            </a:effectLst>
            <a:scene3d>
              <a:camera prst="orthographicFront"/>
              <a:lightRig rig="threePt" dir="t"/>
            </a:scene3d>
            <a:sp3d>
              <a:bevelT/>
              <a:bevelB/>
              <a:contourClr>
                <a:srgbClr val="000000"/>
              </a:contourClr>
            </a:sp3d>
          </c:spPr>
          <c:invertIfNegative val="0"/>
          <c:dLbls>
            <c:dLbl>
              <c:idx val="0"/>
              <c:layout>
                <c:manualLayout>
                  <c:x val="1.8518518518518517E-2"/>
                  <c:y val="-2.3964864768037634E-1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E524-4BC2-AC35-5AFB1AD41E19}"/>
                </c:ext>
              </c:extLst>
            </c:dLbl>
            <c:dLbl>
              <c:idx val="1"/>
              <c:layout>
                <c:manualLayout>
                  <c:x val="7.4074074074072715E-3"/>
                  <c:y val="-4.705882352941181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E524-4BC2-AC35-5AFB1AD41E1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2018 год</c:v>
                </c:pt>
                <c:pt idx="1">
                  <c:v>2019 год</c:v>
                </c:pt>
              </c:strCache>
            </c:strRef>
          </c:cat>
          <c:val>
            <c:numRef>
              <c:f>Лист1!$D$2:$D$3</c:f>
              <c:numCache>
                <c:formatCode>#,##0.00</c:formatCode>
                <c:ptCount val="2"/>
                <c:pt idx="0">
                  <c:v>15162.62</c:v>
                </c:pt>
                <c:pt idx="1">
                  <c:v>2329.9899999999998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7-E524-4BC2-AC35-5AFB1AD41E19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95"/>
        <c:gapDepth val="95"/>
        <c:shape val="cylinder"/>
        <c:axId val="163825920"/>
        <c:axId val="163921920"/>
        <c:axId val="0"/>
      </c:bar3DChart>
      <c:catAx>
        <c:axId val="163825920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noFill/>
            <a:prstDash val="solid"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/>
                </a:solidFill>
                <a:latin typeface="Times New Roman" panose="02020603050405020304" pitchFamily="18" charset="0"/>
                <a:ea typeface="+mn-ea"/>
                <a:cs typeface="+mn-cs"/>
              </a:defRPr>
            </a:pPr>
            <a:endParaRPr lang="ru-RU"/>
          </a:p>
        </c:txPr>
        <c:crossAx val="163921920"/>
        <c:crosses val="autoZero"/>
        <c:auto val="1"/>
        <c:lblAlgn val="ctr"/>
        <c:lblOffset val="100"/>
        <c:noMultiLvlLbl val="0"/>
      </c:catAx>
      <c:valAx>
        <c:axId val="163921920"/>
        <c:scaling>
          <c:orientation val="minMax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tint val="75000"/>
                  <a:shade val="95000"/>
                  <a:satMod val="105000"/>
                </a:schemeClr>
              </a:solidFill>
              <a:prstDash val="solid"/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one"/>
        <c:spPr>
          <a:noFill/>
          <a:ln w="9525" cap="flat" cmpd="sng" algn="ctr">
            <a:solidFill>
              <a:schemeClr val="tx1">
                <a:tint val="75000"/>
                <a:shade val="95000"/>
                <a:satMod val="105000"/>
              </a:schemeClr>
            </a:solidFill>
            <a:prstDash val="solid"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3825920"/>
        <c:crosses val="autoZero"/>
        <c:crossBetween val="between"/>
      </c:valAx>
      <c:spPr>
        <a:noFill/>
        <a:ln w="25400">
          <a:noFill/>
        </a:ln>
        <a:effectLst/>
      </c:spPr>
    </c:plotArea>
    <c:legend>
      <c:legendPos val="r"/>
      <c:layout>
        <c:manualLayout>
          <c:xMode val="edge"/>
          <c:yMode val="edge"/>
          <c:x val="2.7343928634687535E-2"/>
          <c:y val="0.82373783751965046"/>
          <c:w val="0.61273899095946338"/>
          <c:h val="0.17626226133498019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/>
              </a:solidFill>
              <a:latin typeface="Times New Roman" panose="02020603050405020304" pitchFamily="18" charset="0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prstDash val="solid"/>
      <a:round/>
    </a:ln>
    <a:effectLst/>
    <a:scene3d>
      <a:camera prst="orthographicFront"/>
      <a:lightRig rig="threePt" dir="t"/>
    </a:scene3d>
    <a:sp3d prstMaterial="plastic">
      <a:bevelT w="0" h="0"/>
    </a:sp3d>
  </c:spPr>
  <c:txPr>
    <a:bodyPr/>
    <a:lstStyle/>
    <a:p>
      <a:pPr>
        <a:defRPr/>
      </a:pPr>
      <a:endParaRPr lang="ru-RU"/>
    </a:p>
  </c:txPr>
  <c:externalData r:id="rId1">
    <c:autoUpdate val="0"/>
  </c:externalData>
  <c:userShapes r:id="rId2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320"/>
      <c:rAngAx val="0"/>
      <c:perspective val="0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11920836052651654"/>
          <c:y val="0.13214702787702198"/>
          <c:w val="0.72812709669569453"/>
          <c:h val="0.72345867480850612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план на 2015 год</c:v>
                </c:pt>
              </c:strCache>
            </c:strRef>
          </c:tx>
          <c:spPr>
            <a:solidFill>
              <a:srgbClr val="F79646">
                <a:lumMod val="75000"/>
              </a:srgbClr>
            </a:solidFill>
            <a:ln>
              <a:solidFill>
                <a:srgbClr val="C00000"/>
              </a:solidFill>
            </a:ln>
            <a:scene3d>
              <a:camera prst="orthographicFront"/>
              <a:lightRig rig="threePt" dir="t"/>
            </a:scene3d>
            <a:sp3d>
              <a:bevelT/>
              <a:bevelB w="165100" prst="coolSlant"/>
            </a:sp3d>
          </c:spPr>
          <c:explosion val="8"/>
          <c:dPt>
            <c:idx val="0"/>
            <c:bubble3D val="0"/>
            <c:spPr>
              <a:solidFill>
                <a:srgbClr val="9BBB59">
                  <a:lumMod val="60000"/>
                  <a:lumOff val="40000"/>
                </a:srgbClr>
              </a:solidFill>
              <a:ln>
                <a:solidFill>
                  <a:srgbClr val="C00000"/>
                </a:solidFill>
              </a:ln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2396-4BD6-94C4-482C7CC1E0F6}"/>
              </c:ext>
            </c:extLst>
          </c:dPt>
          <c:dPt>
            <c:idx val="1"/>
            <c:bubble3D val="0"/>
            <c:explosion val="15"/>
            <c:spPr>
              <a:solidFill>
                <a:srgbClr val="FF7C80"/>
              </a:solidFill>
              <a:ln>
                <a:solidFill>
                  <a:srgbClr val="C00000"/>
                </a:solidFill>
              </a:ln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2396-4BD6-94C4-482C7CC1E0F6}"/>
              </c:ext>
            </c:extLst>
          </c:dPt>
          <c:dLbls>
            <c:dLbl>
              <c:idx val="0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396-4BD6-94C4-482C7CC1E0F6}"/>
                </c:ext>
              </c:extLst>
            </c:dLbl>
            <c:dLbl>
              <c:idx val="1"/>
              <c:layout>
                <c:manualLayout>
                  <c:x val="6.8651257302513816E-3"/>
                  <c:y val="-1.474488984331504E-2"/>
                </c:manualLayout>
              </c:layout>
              <c:tx>
                <c:rich>
                  <a:bodyPr wrap="square" lIns="38100" tIns="19050" rIns="38100" bIns="19050" anchor="ctr">
                    <a:noAutofit/>
                  </a:bodyPr>
                  <a:lstStyle/>
                  <a:p>
                    <a:pPr>
                      <a:defRPr/>
                    </a:pPr>
                    <a:r>
                      <a:rPr lang="en-US" sz="90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0,2</a:t>
                    </a:r>
                  </a:p>
                  <a:p>
                    <a:pPr>
                      <a:defRPr/>
                    </a:pPr>
                    <a:endParaRPr lang="en-US" sz="900" b="0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spPr>
                <a:noFill/>
                <a:ln>
                  <a:noFill/>
                </a:ln>
                <a:effectLst/>
              </c:spPr>
              <c:showLegendKey val="0"/>
              <c:showVal val="1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12805757344848023"/>
                      <c:h val="0.10648691640817623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2396-4BD6-94C4-482C7CC1E0F6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1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Общий объем расходов </c:v>
                </c:pt>
                <c:pt idx="1">
                  <c:v>Закупка товаров, работ и услуг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 formatCode="General">
                  <c:v>98</c:v>
                </c:pt>
                <c:pt idx="1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2396-4BD6-94C4-482C7CC1E0F6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0"/>
      <c:rotY val="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"/>
          <c:y val="1.984126984126984E-2"/>
          <c:w val="0.99361905774752735"/>
          <c:h val="0.77111694151811738"/>
        </c:manualLayout>
      </c:layout>
      <c:bar3D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безвозмездные поступления</c:v>
                </c:pt>
              </c:strCache>
            </c:strRef>
          </c:tx>
          <c:spPr>
            <a:solidFill>
              <a:srgbClr val="FFC000"/>
            </a:solidFill>
            <a:scene3d>
              <a:camera prst="orthographicFront"/>
              <a:lightRig rig="threePt" dir="t">
                <a:rot lat="0" lon="0" rev="1200000"/>
              </a:lightRig>
            </a:scene3d>
            <a:sp3d>
              <a:bevelT w="63500" h="25400"/>
              <a:bevelB h="69850"/>
            </a:sp3d>
          </c:spPr>
          <c:invertIfNegative val="0"/>
          <c:dLbls>
            <c:dLbl>
              <c:idx val="1"/>
              <c:layout/>
              <c:tx>
                <c:rich>
                  <a:bodyPr/>
                  <a:lstStyle/>
                  <a:p>
                    <a:r>
                      <a:rPr lang="en-US"/>
                      <a:t>11 213 029,37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FD41-4B8A-AFF8-10EF298EC14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1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первоначальный план</c:v>
                </c:pt>
                <c:pt idx="1">
                  <c:v>уточненный план</c:v>
                </c:pt>
                <c:pt idx="2">
                  <c:v>исполнение</c:v>
                </c:pt>
              </c:strCache>
            </c:strRef>
          </c:cat>
          <c:val>
            <c:numRef>
              <c:f>Лист1!$B$2:$B$4</c:f>
              <c:numCache>
                <c:formatCode>#,##0.00</c:formatCode>
                <c:ptCount val="3"/>
                <c:pt idx="0">
                  <c:v>9192552.1999999993</c:v>
                </c:pt>
                <c:pt idx="1">
                  <c:v>11213029.375</c:v>
                </c:pt>
                <c:pt idx="2">
                  <c:v>11189438.804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3258-4072-879A-C86ADB4DDC8B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налоговые и неналоговые доходы</c:v>
                </c:pt>
              </c:strCache>
            </c:strRef>
          </c:tx>
          <c:spPr>
            <a:solidFill>
              <a:srgbClr val="92D050"/>
            </a:solidFill>
            <a:scene3d>
              <a:camera prst="orthographicFront"/>
              <a:lightRig rig="threePt" dir="t">
                <a:rot lat="0" lon="0" rev="1200000"/>
              </a:lightRig>
            </a:scene3d>
            <a:sp3d>
              <a:bevelT w="95250" h="57150"/>
              <a:bevelB w="44450"/>
            </a:sp3d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1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первоначальный план</c:v>
                </c:pt>
                <c:pt idx="1">
                  <c:v>уточненный план</c:v>
                </c:pt>
                <c:pt idx="2">
                  <c:v>исполнение</c:v>
                </c:pt>
              </c:strCache>
            </c:strRef>
          </c:cat>
          <c:val>
            <c:numRef>
              <c:f>Лист1!$C$2:$C$4</c:f>
              <c:numCache>
                <c:formatCode>#,##0.00</c:formatCode>
                <c:ptCount val="3"/>
                <c:pt idx="0">
                  <c:v>6493245.0199999996</c:v>
                </c:pt>
                <c:pt idx="1">
                  <c:v>6935321.9500000002</c:v>
                </c:pt>
                <c:pt idx="2">
                  <c:v>7076564.0800000001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3258-4072-879A-C86ADB4DDC8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22"/>
        <c:gapDepth val="268"/>
        <c:shape val="box"/>
        <c:axId val="149934848"/>
        <c:axId val="149936384"/>
        <c:axId val="0"/>
      </c:bar3DChart>
      <c:catAx>
        <c:axId val="149934848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149936384"/>
        <c:crosses val="autoZero"/>
        <c:auto val="1"/>
        <c:lblAlgn val="ctr"/>
        <c:lblOffset val="100"/>
        <c:noMultiLvlLbl val="0"/>
      </c:catAx>
      <c:valAx>
        <c:axId val="149936384"/>
        <c:scaling>
          <c:orientation val="minMax"/>
        </c:scaling>
        <c:delete val="1"/>
        <c:axPos val="l"/>
        <c:numFmt formatCode="#,##0.00" sourceLinked="1"/>
        <c:majorTickMark val="out"/>
        <c:minorTickMark val="none"/>
        <c:tickLblPos val="nextTo"/>
        <c:crossAx val="149934848"/>
        <c:crosses val="autoZero"/>
        <c:crossBetween val="between"/>
      </c:valAx>
    </c:plotArea>
    <c:legend>
      <c:legendPos val="b"/>
      <c:layout/>
      <c:overlay val="0"/>
      <c:txPr>
        <a:bodyPr/>
        <a:lstStyle/>
        <a:p>
          <a:pPr>
            <a:defRPr sz="1100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externalData r:id="rId2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15"/>
    </mc:Choice>
    <mc:Fallback>
      <c:style val="15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0"/>
      <c:rotY val="10"/>
      <c:rAngAx val="0"/>
      <c:perspective val="20"/>
    </c:view3D>
    <c:floor>
      <c:thickness val="0"/>
      <c:spPr>
        <a:noFill/>
        <a:ln w="9525">
          <a:noFill/>
        </a:ln>
      </c:spPr>
    </c:floor>
    <c:sideWall>
      <c:thickness val="0"/>
      <c:spPr>
        <a:noFill/>
      </c:spPr>
    </c:sideWall>
    <c:backWall>
      <c:thickness val="0"/>
      <c:spPr>
        <a:noFill/>
      </c:spPr>
    </c:backWall>
    <c:plotArea>
      <c:layout>
        <c:manualLayout>
          <c:layoutTarget val="inner"/>
          <c:xMode val="edge"/>
          <c:yMode val="edge"/>
          <c:x val="2.0796506186960592E-2"/>
          <c:y val="2.0688428134607188E-6"/>
          <c:w val="0.979203638932442"/>
          <c:h val="0.75755914625255161"/>
        </c:manualLayout>
      </c:layout>
      <c:bar3D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Средства бюджета города</c:v>
                </c:pt>
              </c:strCache>
            </c:strRef>
          </c:tx>
          <c:spPr>
            <a:solidFill>
              <a:schemeClr val="accent5">
                <a:lumMod val="60000"/>
                <a:lumOff val="40000"/>
              </a:schemeClr>
            </a:solidFill>
            <a:ln>
              <a:solidFill>
                <a:schemeClr val="accent5">
                  <a:lumMod val="60000"/>
                  <a:lumOff val="40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>
              <a:bevelT/>
              <a:bevelB/>
              <a:contourClr>
                <a:srgbClr val="000000"/>
              </a:contourClr>
            </a:sp3d>
          </c:spPr>
          <c:invertIfNegative val="0"/>
          <c:dPt>
            <c:idx val="0"/>
            <c:invertIfNegative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0-B2C0-4AC9-81AE-B2EB0DA30492}"/>
              </c:ext>
            </c:extLst>
          </c:dPt>
          <c:dPt>
            <c:idx val="1"/>
            <c:invertIfNegative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1-B2C0-4AC9-81AE-B2EB0DA30492}"/>
              </c:ext>
            </c:extLst>
          </c:dPt>
          <c:dPt>
            <c:idx val="2"/>
            <c:invertIfNegative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2-B2C0-4AC9-81AE-B2EB0DA30492}"/>
              </c:ext>
            </c:extLst>
          </c:dPt>
          <c:dLbls>
            <c:dLbl>
              <c:idx val="0"/>
              <c:layout>
                <c:manualLayout>
                  <c:x val="2.9500752022957176E-2"/>
                  <c:y val="5.6027542250228672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20 637,51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B2C0-4AC9-81AE-B2EB0DA30492}"/>
                </c:ext>
              </c:extLst>
            </c:dLbl>
            <c:dLbl>
              <c:idx val="1"/>
              <c:layout>
                <c:manualLayout>
                  <c:x val="2.3647343897408236E-2"/>
                  <c:y val="5.070546473155542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B2C0-4AC9-81AE-B2EB0DA3049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aseline="0">
                    <a:latin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Лист1!$A$2:$A$3</c:f>
              <c:strCache>
                <c:ptCount val="2"/>
                <c:pt idx="0">
                  <c:v>2018 год</c:v>
                </c:pt>
                <c:pt idx="1">
                  <c:v>2019 год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>
                  <c:v>22000</c:v>
                </c:pt>
                <c:pt idx="1">
                  <c:v>24309.63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B2C0-4AC9-81AE-B2EB0DA30492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Безвозмездные поступления по договорам с инициаторами проектов инициативного бюджетирования</c:v>
                </c:pt>
              </c:strCache>
            </c:strRef>
          </c:tx>
          <c:spPr>
            <a:solidFill>
              <a:schemeClr val="accent5">
                <a:lumMod val="75000"/>
              </a:schemeClr>
            </a:solidFill>
            <a:ln>
              <a:solidFill>
                <a:schemeClr val="accent5"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>
              <a:bevelT/>
              <a:bevelB/>
              <a:contourClr>
                <a:srgbClr val="000000"/>
              </a:contourClr>
            </a:sp3d>
          </c:spPr>
          <c:invertIfNegative val="0"/>
          <c:dLbls>
            <c:dLbl>
              <c:idx val="0"/>
              <c:layout>
                <c:manualLayout>
                  <c:x val="2.9115485564304495E-2"/>
                  <c:y val="-6.7428747877103609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1 163,32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A4A5-4A7A-B29F-5A89D7DE94DD}"/>
                </c:ext>
              </c:extLst>
            </c:dLbl>
            <c:dLbl>
              <c:idx val="1"/>
              <c:layout>
                <c:manualLayout>
                  <c:x val="1.7022953741228485E-2"/>
                  <c:y val="-5.684664036670871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B2C0-4AC9-81AE-B2EB0DA3049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aseline="0">
                    <a:latin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>
                      <a:noFill/>
                    </a:ln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2018 год</c:v>
                </c:pt>
                <c:pt idx="1">
                  <c:v>2019 год</c:v>
                </c:pt>
              </c:strCache>
            </c:strRef>
          </c:cat>
          <c:val>
            <c:numRef>
              <c:f>Лист1!$C$2:$C$3</c:f>
              <c:numCache>
                <c:formatCode>#,##0.00</c:formatCode>
                <c:ptCount val="2"/>
                <c:pt idx="0">
                  <c:v>1900</c:v>
                </c:pt>
                <c:pt idx="1">
                  <c:v>3107.41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B2C0-4AC9-81AE-B2EB0DA30492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95"/>
        <c:gapDepth val="95"/>
        <c:shape val="cylinder"/>
        <c:axId val="164393728"/>
        <c:axId val="164395264"/>
        <c:axId val="0"/>
      </c:bar3DChart>
      <c:catAx>
        <c:axId val="164393728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spPr>
          <a:ln>
            <a:noFill/>
          </a:ln>
        </c:spPr>
        <c:txPr>
          <a:bodyPr/>
          <a:lstStyle/>
          <a:p>
            <a:pPr>
              <a:defRPr baseline="0">
                <a:latin typeface="Times New Roman" panose="02020603050405020304" pitchFamily="18" charset="0"/>
              </a:defRPr>
            </a:pPr>
            <a:endParaRPr lang="ru-RU"/>
          </a:p>
        </c:txPr>
        <c:crossAx val="164395264"/>
        <c:crosses val="autoZero"/>
        <c:auto val="1"/>
        <c:lblAlgn val="ctr"/>
        <c:lblOffset val="100"/>
        <c:noMultiLvlLbl val="0"/>
      </c:catAx>
      <c:valAx>
        <c:axId val="164395264"/>
        <c:scaling>
          <c:orientation val="minMax"/>
          <c:min val="0"/>
        </c:scaling>
        <c:delete val="0"/>
        <c:axPos val="l"/>
        <c:majorGridlines/>
        <c:numFmt formatCode="#,##0.00" sourceLinked="1"/>
        <c:majorTickMark val="none"/>
        <c:minorTickMark val="none"/>
        <c:tickLblPos val="none"/>
        <c:crossAx val="164393728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2.7343928634687535E-2"/>
          <c:y val="0.82373783751965046"/>
          <c:w val="0.95501745991871445"/>
          <c:h val="0.17626216337105771"/>
        </c:manualLayout>
      </c:layout>
      <c:overlay val="0"/>
      <c:txPr>
        <a:bodyPr/>
        <a:lstStyle/>
        <a:p>
          <a:pPr>
            <a:defRPr sz="800" baseline="0">
              <a:latin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  <a:effectLst/>
    <a:scene3d>
      <a:camera prst="orthographicFront"/>
      <a:lightRig rig="threePt" dir="t"/>
    </a:scene3d>
    <a:sp3d prstMaterial="plastic">
      <a:bevelT w="0" h="0"/>
    </a:sp3d>
  </c:spPr>
  <c:externalData r:id="rId2">
    <c:autoUpdate val="0"/>
  </c:externalData>
  <c:userShapes r:id="rId3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320"/>
      <c:rAngAx val="0"/>
      <c:perspective val="0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2.1924100456500251E-3"/>
          <c:y val="0"/>
          <c:w val="0.97121857372051501"/>
          <c:h val="1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план на 2015 год</c:v>
                </c:pt>
              </c:strCache>
            </c:strRef>
          </c:tx>
          <c:spPr>
            <a:solidFill>
              <a:srgbClr val="C00000"/>
            </a:solidFill>
            <a:scene3d>
              <a:camera prst="orthographicFront"/>
              <a:lightRig rig="threePt" dir="t"/>
            </a:scene3d>
            <a:sp3d>
              <a:bevelT/>
              <a:bevelB w="165100" prst="coolSlant"/>
            </a:sp3d>
          </c:spPr>
          <c:dPt>
            <c:idx val="0"/>
            <c:bubble3D val="0"/>
            <c:explosion val="2"/>
            <c:spPr>
              <a:solidFill>
                <a:srgbClr val="9BBB59">
                  <a:lumMod val="60000"/>
                  <a:lumOff val="40000"/>
                </a:srgbClr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4091-4568-851B-EAD44027FE53}"/>
              </c:ext>
            </c:extLst>
          </c:dPt>
          <c:dPt>
            <c:idx val="1"/>
            <c:bubble3D val="0"/>
            <c:explosion val="13"/>
            <c:spPr>
              <a:solidFill>
                <a:srgbClr val="4BACC6">
                  <a:lumMod val="60000"/>
                  <a:lumOff val="40000"/>
                </a:srgbClr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2-4091-4568-851B-EAD44027FE53}"/>
              </c:ext>
            </c:extLst>
          </c:dPt>
          <c:dLbls>
            <c:dLbl>
              <c:idx val="0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091-4568-851B-EAD44027FE53}"/>
                </c:ext>
              </c:extLst>
            </c:dLbl>
            <c:dLbl>
              <c:idx val="1"/>
              <c:layout>
                <c:manualLayout>
                  <c:x val="1.2638200223105493E-2"/>
                  <c:y val="-5.7454564014812193E-2"/>
                </c:manualLayout>
              </c:layout>
              <c:tx>
                <c:rich>
                  <a:bodyPr/>
                  <a:lstStyle/>
                  <a:p>
                    <a:r>
                      <a:rPr lang="en-US" sz="100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0,1 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4091-4568-851B-EAD44027FE5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Общий объем расходов </c:v>
                </c:pt>
                <c:pt idx="1">
                  <c:v>Субсидии  из бюджетов других уровней, тыс.руб.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>
                  <c:v>99.5</c:v>
                </c:pt>
                <c:pt idx="1">
                  <c:v>0.5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4091-4568-851B-EAD44027FE53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15"/>
    </mc:Choice>
    <mc:Fallback>
      <c:style val="15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0"/>
      <c:rotY val="10"/>
      <c:rAngAx val="0"/>
      <c:perspective val="20"/>
    </c:view3D>
    <c:floor>
      <c:thickness val="0"/>
      <c:spPr>
        <a:noFill/>
        <a:ln w="9525">
          <a:noFill/>
        </a:ln>
      </c:spPr>
    </c:floor>
    <c:sideWall>
      <c:thickness val="0"/>
      <c:spPr>
        <a:noFill/>
      </c:spPr>
    </c:sideWall>
    <c:backWall>
      <c:thickness val="0"/>
      <c:spPr>
        <a:noFill/>
      </c:spPr>
    </c:backWall>
    <c:plotArea>
      <c:layout>
        <c:manualLayout>
          <c:layoutTarget val="inner"/>
          <c:xMode val="edge"/>
          <c:yMode val="edge"/>
          <c:x val="2.0796506186960592E-2"/>
          <c:y val="2.0688428134607188E-6"/>
          <c:w val="0.979203638932442"/>
          <c:h val="0.75755914625255161"/>
        </c:manualLayout>
      </c:layout>
      <c:bar3D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Средства бюджетов других уровней</c:v>
                </c:pt>
              </c:strCache>
            </c:strRef>
          </c:tx>
          <c:spPr>
            <a:solidFill>
              <a:srgbClr val="FF7979"/>
            </a:solidFill>
            <a:ln>
              <a:solidFill>
                <a:srgbClr val="FF9B9B"/>
              </a:solidFill>
            </a:ln>
            <a:effectLst/>
            <a:scene3d>
              <a:camera prst="orthographicFront"/>
              <a:lightRig rig="threePt" dir="t"/>
            </a:scene3d>
            <a:sp3d>
              <a:bevelT/>
              <a:bevelB/>
              <a:contourClr>
                <a:srgbClr val="000000"/>
              </a:contourClr>
            </a:sp3d>
          </c:spPr>
          <c:invertIfNegative val="0"/>
          <c:dPt>
            <c:idx val="0"/>
            <c:invertIfNegative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0-B2C0-4AC9-81AE-B2EB0DA30492}"/>
              </c:ext>
            </c:extLst>
          </c:dPt>
          <c:dPt>
            <c:idx val="1"/>
            <c:invertIfNegative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1-B2C0-4AC9-81AE-B2EB0DA30492}"/>
              </c:ext>
            </c:extLst>
          </c:dPt>
          <c:dPt>
            <c:idx val="2"/>
            <c:invertIfNegative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2-B2C0-4AC9-81AE-B2EB0DA30492}"/>
              </c:ext>
            </c:extLst>
          </c:dPt>
          <c:dLbls>
            <c:dLbl>
              <c:idx val="0"/>
              <c:layout>
                <c:manualLayout>
                  <c:x val="2.9500752022957176E-2"/>
                  <c:y val="5.6027542250228672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B2C0-4AC9-81AE-B2EB0DA30492}"/>
                </c:ext>
              </c:extLst>
            </c:dLbl>
            <c:dLbl>
              <c:idx val="1"/>
              <c:layout>
                <c:manualLayout>
                  <c:x val="2.3647343897408236E-2"/>
                  <c:y val="5.070546473155542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B2C0-4AC9-81AE-B2EB0DA3049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aseline="0">
                    <a:latin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Лист1!$A$2:$A$3</c:f>
              <c:strCache>
                <c:ptCount val="2"/>
                <c:pt idx="0">
                  <c:v>2018 год</c:v>
                </c:pt>
                <c:pt idx="1">
                  <c:v>2019 год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>
                  <c:v>20540.13</c:v>
                </c:pt>
                <c:pt idx="1">
                  <c:v>19086.68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B2C0-4AC9-81AE-B2EB0DA30492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Средства бюджета города</c:v>
                </c:pt>
              </c:strCache>
            </c:strRef>
          </c:tx>
          <c:spPr>
            <a:solidFill>
              <a:srgbClr val="AC0000"/>
            </a:solidFill>
            <a:ln>
              <a:solidFill>
                <a:srgbClr val="C00000"/>
              </a:solidFill>
            </a:ln>
            <a:effectLst/>
            <a:scene3d>
              <a:camera prst="orthographicFront"/>
              <a:lightRig rig="threePt" dir="t"/>
            </a:scene3d>
            <a:sp3d>
              <a:bevelT/>
              <a:bevelB/>
              <a:contourClr>
                <a:srgbClr val="000000"/>
              </a:contourClr>
            </a:sp3d>
          </c:spPr>
          <c:invertIfNegative val="0"/>
          <c:dLbls>
            <c:dLbl>
              <c:idx val="0"/>
              <c:layout>
                <c:manualLayout>
                  <c:x val="2.9115522692416441E-2"/>
                  <c:y val="-3.605636389771765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B2C0-4AC9-81AE-B2EB0DA30492}"/>
                </c:ext>
              </c:extLst>
            </c:dLbl>
            <c:dLbl>
              <c:idx val="1"/>
              <c:layout>
                <c:manualLayout>
                  <c:x val="1.7022953741228485E-2"/>
                  <c:y val="-5.684664036670871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B2C0-4AC9-81AE-B2EB0DA3049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aseline="0">
                    <a:latin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>
                      <a:noFill/>
                    </a:ln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2018 год</c:v>
                </c:pt>
                <c:pt idx="1">
                  <c:v>2019 год</c:v>
                </c:pt>
              </c:strCache>
            </c:strRef>
          </c:cat>
          <c:val>
            <c:numRef>
              <c:f>Лист1!$C$2:$C$3</c:f>
              <c:numCache>
                <c:formatCode>#,##0.00</c:formatCode>
                <c:ptCount val="2"/>
                <c:pt idx="0">
                  <c:v>1081.06</c:v>
                </c:pt>
                <c:pt idx="1">
                  <c:v>1004.58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B2C0-4AC9-81AE-B2EB0DA30492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95"/>
        <c:gapDepth val="95"/>
        <c:shape val="cylinder"/>
        <c:axId val="164555392"/>
        <c:axId val="164639104"/>
        <c:axId val="0"/>
      </c:bar3DChart>
      <c:catAx>
        <c:axId val="164555392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spPr>
          <a:ln>
            <a:noFill/>
          </a:ln>
        </c:spPr>
        <c:txPr>
          <a:bodyPr/>
          <a:lstStyle/>
          <a:p>
            <a:pPr>
              <a:defRPr baseline="0">
                <a:latin typeface="Times New Roman" panose="02020603050405020304" pitchFamily="18" charset="0"/>
              </a:defRPr>
            </a:pPr>
            <a:endParaRPr lang="ru-RU"/>
          </a:p>
        </c:txPr>
        <c:crossAx val="164639104"/>
        <c:crosses val="autoZero"/>
        <c:auto val="1"/>
        <c:lblAlgn val="ctr"/>
        <c:lblOffset val="100"/>
        <c:noMultiLvlLbl val="0"/>
      </c:catAx>
      <c:valAx>
        <c:axId val="164639104"/>
        <c:scaling>
          <c:orientation val="minMax"/>
          <c:min val="0"/>
        </c:scaling>
        <c:delete val="0"/>
        <c:axPos val="l"/>
        <c:majorGridlines/>
        <c:numFmt formatCode="#,##0.00" sourceLinked="1"/>
        <c:majorTickMark val="none"/>
        <c:minorTickMark val="none"/>
        <c:tickLblPos val="none"/>
        <c:crossAx val="164555392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2.7343997669496977E-2"/>
          <c:y val="0.85760516914552332"/>
          <c:w val="0.95501745991871445"/>
          <c:h val="0.11951946320389883"/>
        </c:manualLayout>
      </c:layout>
      <c:overlay val="0"/>
      <c:txPr>
        <a:bodyPr/>
        <a:lstStyle/>
        <a:p>
          <a:pPr>
            <a:defRPr sz="900" baseline="0">
              <a:latin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  <a:effectLst/>
    <a:scene3d>
      <a:camera prst="orthographicFront"/>
      <a:lightRig rig="threePt" dir="t"/>
    </a:scene3d>
    <a:sp3d prstMaterial="plastic">
      <a:bevelT w="0" h="0"/>
    </a:sp3d>
  </c:spPr>
  <c:externalData r:id="rId2">
    <c:autoUpdate val="0"/>
  </c:externalData>
  <c:userShapes r:id="rId3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320"/>
      <c:rAngAx val="0"/>
      <c:perspective val="0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2.1924100456500251E-3"/>
          <c:y val="0"/>
          <c:w val="0.97121857372051501"/>
          <c:h val="1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план на 2015 год</c:v>
                </c:pt>
              </c:strCache>
            </c:strRef>
          </c:tx>
          <c:spPr>
            <a:solidFill>
              <a:srgbClr val="C00000"/>
            </a:solidFill>
            <a:scene3d>
              <a:camera prst="orthographicFront"/>
              <a:lightRig rig="threePt" dir="t"/>
            </a:scene3d>
            <a:sp3d>
              <a:bevelT/>
              <a:bevelB w="165100" prst="coolSlant"/>
            </a:sp3d>
          </c:spPr>
          <c:dPt>
            <c:idx val="0"/>
            <c:bubble3D val="0"/>
            <c:explosion val="2"/>
            <c:spPr>
              <a:solidFill>
                <a:srgbClr val="9BBB59">
                  <a:lumMod val="60000"/>
                  <a:lumOff val="40000"/>
                </a:srgbClr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4091-4568-851B-EAD44027FE53}"/>
              </c:ext>
            </c:extLst>
          </c:dPt>
          <c:dPt>
            <c:idx val="1"/>
            <c:bubble3D val="0"/>
            <c:explosion val="13"/>
            <c:extLst xmlns:c16r2="http://schemas.microsoft.com/office/drawing/2015/06/chart">
              <c:ext xmlns:c16="http://schemas.microsoft.com/office/drawing/2014/chart" uri="{C3380CC4-5D6E-409C-BE32-E72D297353CC}">
                <c16:uniqueId val="{00000002-4091-4568-851B-EAD44027FE53}"/>
              </c:ext>
            </c:extLst>
          </c:dPt>
          <c:dLbls>
            <c:dLbl>
              <c:idx val="0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091-4568-851B-EAD44027FE53}"/>
                </c:ext>
              </c:extLst>
            </c:dLbl>
            <c:dLbl>
              <c:idx val="1"/>
              <c:layout>
                <c:manualLayout>
                  <c:x val="1.2638200223105493E-2"/>
                  <c:y val="-5.7454564014812193E-2"/>
                </c:manualLayout>
              </c:layout>
              <c:tx>
                <c:rich>
                  <a:bodyPr/>
                  <a:lstStyle/>
                  <a:p>
                    <a:r>
                      <a:rPr lang="en-US" sz="100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&lt; 0,1 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4091-4568-851B-EAD44027FE5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Общий объем расходов </c:v>
                </c:pt>
                <c:pt idx="1">
                  <c:v>Субсидии  из бюджетов других уровней, тыс.руб.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>
                  <c:v>99.5</c:v>
                </c:pt>
                <c:pt idx="1">
                  <c:v>0.5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4091-4568-851B-EAD44027FE53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310"/>
      <c:rAngAx val="0"/>
      <c:perspective val="0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13734528588338221"/>
          <c:y val="6.5988011697993773E-2"/>
          <c:w val="0.76460038083474857"/>
          <c:h val="0.8054953919517992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план на 2019 год</c:v>
                </c:pt>
              </c:strCache>
            </c:strRef>
          </c:tx>
          <c:spPr>
            <a:solidFill>
              <a:srgbClr val="F79646">
                <a:lumMod val="75000"/>
              </a:srgbClr>
            </a:solidFill>
            <a:scene3d>
              <a:camera prst="orthographicFront"/>
              <a:lightRig rig="threePt" dir="t"/>
            </a:scene3d>
            <a:sp3d>
              <a:bevelT/>
              <a:bevelB w="165100" prst="coolSlant"/>
            </a:sp3d>
          </c:spPr>
          <c:dPt>
            <c:idx val="0"/>
            <c:bubble3D val="0"/>
            <c:spPr>
              <a:solidFill>
                <a:srgbClr val="9BBB59">
                  <a:lumMod val="60000"/>
                  <a:lumOff val="40000"/>
                </a:srgbClr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2396-4BD6-94C4-482C7CC1E0F6}"/>
              </c:ext>
            </c:extLst>
          </c:dPt>
          <c:dPt>
            <c:idx val="1"/>
            <c:bubble3D val="0"/>
            <c:explosion val="26"/>
            <c:spPr>
              <a:solidFill>
                <a:srgbClr val="1F497D"/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2396-4BD6-94C4-482C7CC1E0F6}"/>
              </c:ext>
            </c:extLst>
          </c:dPt>
          <c:dLbls>
            <c:dLbl>
              <c:idx val="0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396-4BD6-94C4-482C7CC1E0F6}"/>
                </c:ext>
              </c:extLst>
            </c:dLbl>
            <c:dLbl>
              <c:idx val="1"/>
              <c:layout>
                <c:manualLayout>
                  <c:x val="3.4517652205239051E-2"/>
                  <c:y val="-3.4639392901974209E-2"/>
                </c:manualLayout>
              </c:layout>
              <c:tx>
                <c:rich>
                  <a:bodyPr/>
                  <a:lstStyle/>
                  <a:p>
                    <a:r>
                      <a:rPr lang="en-US" sz="90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0,4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2396-4BD6-94C4-482C7CC1E0F6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Общий объем расходов </c:v>
                </c:pt>
                <c:pt idx="1">
                  <c:v>Субсидии и субвенции из бюджетов других уровней, тыс.руб.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 formatCode="General">
                  <c:v>20514011.649999999</c:v>
                </c:pt>
                <c:pt idx="1">
                  <c:v>79837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2396-4BD6-94C4-482C7CC1E0F6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50"/>
      <c:depthPercent val="100"/>
      <c:rAngAx val="0"/>
      <c:perspective val="3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3.7837424433752383E-2"/>
          <c:y val="0.12970441522034876"/>
          <c:w val="0.84116820277672499"/>
          <c:h val="0.8334886149702491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Структура 
расходов</c:v>
                </c:pt>
              </c:strCache>
            </c:strRef>
          </c:tx>
          <c:spPr>
            <a:effectLst/>
            <a:scene3d>
              <a:camera prst="orthographicFront"/>
              <a:lightRig rig="threePt" dir="t"/>
            </a:scene3d>
            <a:sp3d prstMaterial="plastic">
              <a:bevelT w="127000" h="127000"/>
              <a:bevelB w="127000" h="127000"/>
            </a:sp3d>
          </c:spPr>
          <c:explosion val="17"/>
          <c:dPt>
            <c:idx val="0"/>
            <c:bubble3D val="0"/>
            <c:explosion val="0"/>
            <c:spPr>
              <a:solidFill>
                <a:schemeClr val="tx2">
                  <a:lumMod val="60000"/>
                  <a:lumOff val="40000"/>
                </a:scheme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825B-475D-952B-61676FC4B15D}"/>
              </c:ext>
            </c:extLst>
          </c:dPt>
          <c:dPt>
            <c:idx val="1"/>
            <c:bubble3D val="0"/>
            <c:explosion val="12"/>
            <c:spPr>
              <a:solidFill>
                <a:schemeClr val="accent4">
                  <a:lumMod val="60000"/>
                  <a:lumOff val="40000"/>
                </a:scheme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825B-475D-952B-61676FC4B15D}"/>
              </c:ext>
            </c:extLst>
          </c:dPt>
          <c:dPt>
            <c:idx val="2"/>
            <c:bubble3D val="0"/>
            <c:explosion val="32"/>
            <c:spPr>
              <a:solidFill>
                <a:srgbClr val="C00000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825B-475D-952B-61676FC4B15D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825B-475D-952B-61676FC4B15D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825B-475D-952B-61676FC4B15D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825B-475D-952B-61676FC4B15D}"/>
              </c:ext>
            </c:extLst>
          </c:dPt>
          <c:dLbls>
            <c:dLbl>
              <c:idx val="0"/>
              <c:layout>
                <c:manualLayout>
                  <c:x val="-2.1590065109765445E-2"/>
                  <c:y val="5.0904893432823513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71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710" b="0" i="0" u="none" strike="noStrike" kern="1200" baseline="0">
                        <a:solidFill>
                          <a:sysClr val="windowText" lastClr="000000"/>
                        </a:solidFill>
                        <a:latin typeface="Times New Roman" pitchFamily="18" charset="0"/>
                        <a:cs typeface="Times New Roman" pitchFamily="18" charset="0"/>
                      </a:rPr>
                      <a:t>Расходы на выплаты персоналу </a:t>
                    </a:r>
                  </a:p>
                  <a:p>
                    <a:pPr>
                      <a:defRPr sz="71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710" b="0" i="0" u="none" strike="noStrike" kern="1200" baseline="0">
                        <a:solidFill>
                          <a:sysClr val="windowText" lastClr="000000"/>
                        </a:solidFill>
                        <a:latin typeface="Times New Roman" pitchFamily="18" charset="0"/>
                        <a:cs typeface="Times New Roman" pitchFamily="18" charset="0"/>
                      </a:rPr>
                      <a:t>34 795,74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825B-475D-952B-61676FC4B15D}"/>
                </c:ext>
              </c:extLst>
            </c:dLbl>
            <c:dLbl>
              <c:idx val="1"/>
              <c:layout>
                <c:manualLayout>
                  <c:x val="-2.218099868964685E-2"/>
                  <c:y val="-0.146774851113154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73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730" b="0" i="0" u="none" strike="noStrike" kern="1200" baseline="0">
                        <a:solidFill>
                          <a:sysClr val="windowText" lastClr="000000"/>
                        </a:solidFill>
                        <a:latin typeface="Times New Roman" pitchFamily="18" charset="0"/>
                        <a:cs typeface="Times New Roman" pitchFamily="18" charset="0"/>
                      </a:rPr>
                      <a:t>Закупка товаров, работ и услуг  </a:t>
                    </a:r>
                  </a:p>
                  <a:p>
                    <a:pPr>
                      <a:defRPr sz="73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730" b="0" i="0" u="none" strike="noStrike" kern="1200" baseline="0">
                        <a:solidFill>
                          <a:sysClr val="windowText" lastClr="000000"/>
                        </a:solidFill>
                        <a:latin typeface="Times New Roman" pitchFamily="18" charset="0"/>
                        <a:cs typeface="Times New Roman" pitchFamily="18" charset="0"/>
                      </a:rPr>
                      <a:t>44 729,05</a:t>
                    </a:r>
                    <a:endParaRPr lang="ru-RU" sz="710" b="0" i="0" u="none" strike="noStrike" kern="1200" baseline="0">
                      <a:solidFill>
                        <a:sysClr val="windowText" lastClr="000000"/>
                      </a:solidFill>
                      <a:latin typeface="Times New Roman" pitchFamily="18" charset="0"/>
                      <a:cs typeface="Times New Roman" pitchFamily="18" charset="0"/>
                    </a:endParaRPr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32166739464063854"/>
                      <c:h val="0.21442050708128488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825B-475D-952B-61676FC4B15D}"/>
                </c:ext>
              </c:extLst>
            </c:dLbl>
            <c:dLbl>
              <c:idx val="2"/>
              <c:layout>
                <c:manualLayout>
                  <c:x val="-5.1800588384254609E-2"/>
                  <c:y val="-9.1965839295468782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7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700" b="0" i="0" u="none" strike="noStrike" kern="1200" baseline="0">
                        <a:solidFill>
                          <a:sysClr val="windowText" lastClr="000000"/>
                        </a:solidFill>
                        <a:latin typeface="Times New Roman" pitchFamily="18" charset="0"/>
                        <a:cs typeface="Times New Roman" pitchFamily="18" charset="0"/>
                      </a:rPr>
                      <a:t>Иные бюджетные ассигнования  </a:t>
                    </a:r>
                  </a:p>
                  <a:p>
                    <a:pPr>
                      <a:defRPr sz="7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700" b="0" i="0" u="none" strike="noStrike" kern="1200" baseline="0">
                        <a:solidFill>
                          <a:sysClr val="windowText" lastClr="000000"/>
                        </a:solidFill>
                        <a:latin typeface="Times New Roman" pitchFamily="18" charset="0"/>
                        <a:cs typeface="Times New Roman" pitchFamily="18" charset="0"/>
                      </a:rPr>
                      <a:t>312,21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36183728167154156"/>
                      <c:h val="0.22137224993472673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5-825B-475D-952B-61676FC4B15D}"/>
                </c:ext>
              </c:extLst>
            </c:dLbl>
            <c:dLbl>
              <c:idx val="3"/>
              <c:layout>
                <c:manualLayout>
                  <c:x val="-2.3686460193986653E-2"/>
                  <c:y val="-1.8082945328036639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73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730" b="0" i="0" u="none" strike="noStrike" kern="1200" baseline="0">
                        <a:solidFill>
                          <a:sysClr val="windowText" lastClr="000000"/>
                        </a:solidFill>
                        <a:latin typeface="Times New Roman" pitchFamily="18" charset="0"/>
                        <a:cs typeface="Times New Roman" pitchFamily="18" charset="0"/>
                      </a:rPr>
                      <a:t>Иные бюджетные ассигнования - 495,16 </a:t>
                    </a:r>
                  </a:p>
                  <a:p>
                    <a:pPr>
                      <a:defRPr sz="73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9477201384793444"/>
                      <c:h val="0.2242314647377938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7-825B-475D-952B-61676FC4B15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730" b="0" i="0" u="none" strike="noStrike" kern="1200" spc="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1"/>
            <c:showVal val="1"/>
            <c:showCatName val="1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Лист1!$A$2:$A$4</c:f>
              <c:strCache>
                <c:ptCount val="3"/>
                <c:pt idx="0">
                  <c:v>Оплата труда</c:v>
                </c:pt>
                <c:pt idx="1">
                  <c:v>Закупка товаров, 
работ и услуг</c:v>
                </c:pt>
                <c:pt idx="2">
                  <c:v>иные расходы</c:v>
                </c:pt>
              </c:strCache>
            </c:strRef>
          </c:cat>
          <c:val>
            <c:numRef>
              <c:f>Лист1!$B$2:$B$4</c:f>
              <c:numCache>
                <c:formatCode>#,##0.00</c:formatCode>
                <c:ptCount val="3"/>
                <c:pt idx="0">
                  <c:v>34795.74</c:v>
                </c:pt>
                <c:pt idx="1">
                  <c:v>44729.05</c:v>
                </c:pt>
                <c:pt idx="2">
                  <c:v>900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C-825B-475D-952B-61676FC4B15D}"/>
            </c:ext>
          </c:extLst>
        </c:ser>
        <c:dLbls>
          <c:dLblPos val="outEnd"/>
          <c:showLegendKey val="0"/>
          <c:showVal val="0"/>
          <c:showCatName val="1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</c:spPr>
    </c:plotArea>
    <c:plotVisOnly val="1"/>
    <c:dispBlanksAs val="zero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hPercent val="100"/>
      <c:rotY val="320"/>
      <c:depthPercent val="100"/>
      <c:rAngAx val="0"/>
      <c:perspective val="3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4.6858359957401494E-2"/>
          <c:y val="7.3059360730593603E-2"/>
          <c:w val="0.95007555365483465"/>
          <c:h val="0.9269406392694064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Структура 
расходов</c:v>
                </c:pt>
              </c:strCache>
            </c:strRef>
          </c:tx>
          <c:spPr>
            <a:effectLst/>
            <a:scene3d>
              <a:camera prst="orthographicFront"/>
              <a:lightRig rig="threePt" dir="t"/>
            </a:scene3d>
            <a:sp3d prstMaterial="plastic">
              <a:bevelT/>
              <a:bevelB w="177800" h="101600"/>
            </a:sp3d>
          </c:spPr>
          <c:explosion val="25"/>
          <c:dPt>
            <c:idx val="0"/>
            <c:bubble3D val="0"/>
            <c:explosion val="2"/>
            <c:spPr>
              <a:solidFill>
                <a:srgbClr val="FFFF66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/>
                <a:bevelB w="177800" h="1016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825B-475D-952B-61676FC4B15D}"/>
              </c:ext>
            </c:extLst>
          </c:dPt>
          <c:dPt>
            <c:idx val="1"/>
            <c:bubble3D val="0"/>
            <c:explosion val="8"/>
            <c:spPr>
              <a:solidFill>
                <a:srgbClr val="CC6600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/>
                <a:bevelB w="177800" h="1016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825B-475D-952B-61676FC4B15D}"/>
              </c:ext>
            </c:extLst>
          </c:dPt>
          <c:dPt>
            <c:idx val="2"/>
            <c:bubble3D val="0"/>
            <c:spPr>
              <a:solidFill>
                <a:srgbClr val="00B0F0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/>
                <a:bevelB w="177800" h="1016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825B-475D-952B-61676FC4B15D}"/>
              </c:ext>
            </c:extLst>
          </c:dPt>
          <c:dPt>
            <c:idx val="3"/>
            <c:bubble3D val="0"/>
            <c:explosion val="0"/>
            <c:spPr>
              <a:solidFill>
                <a:srgbClr val="FF00FF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/>
                <a:bevelB w="177800" h="1016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825B-475D-952B-61676FC4B15D}"/>
              </c:ext>
            </c:extLst>
          </c:dPt>
          <c:dPt>
            <c:idx val="4"/>
            <c:bubble3D val="0"/>
            <c:spPr>
              <a:solidFill>
                <a:srgbClr val="00B0F0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/>
                <a:bevelB w="177800" h="1016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825B-475D-952B-61676FC4B15D}"/>
              </c:ext>
            </c:extLst>
          </c:dPt>
          <c:dPt>
            <c:idx val="5"/>
            <c:bubble3D val="0"/>
            <c:explosion val="58"/>
            <c:spPr>
              <a:solidFill>
                <a:srgbClr val="800000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/>
                <a:bevelB w="177800" h="1016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825B-475D-952B-61676FC4B15D}"/>
              </c:ext>
            </c:extLst>
          </c:dPt>
          <c:dPt>
            <c:idx val="6"/>
            <c:bubble3D val="0"/>
            <c:spPr>
              <a:solidFill>
                <a:srgbClr val="FFFF00"/>
              </a:solidFill>
              <a:effectLst/>
              <a:scene3d>
                <a:camera prst="orthographicFront"/>
                <a:lightRig rig="threePt" dir="t"/>
              </a:scene3d>
              <a:sp3d prstMaterial="plastic">
                <a:bevelT/>
                <a:bevelB w="177800" h="1016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D-8782-409D-BC97-37D48F2536EF}"/>
              </c:ext>
            </c:extLst>
          </c:dPt>
          <c:dLbls>
            <c:dLbl>
              <c:idx val="0"/>
              <c:layout>
                <c:manualLayout>
                  <c:x val="-5.575658474000654E-2"/>
                  <c:y val="-0.10779994966382626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7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/>
                      <a:t>Расходы на выплаты персоналу
93 903,25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170373910928865"/>
                      <c:h val="0.22039573820395739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825B-475D-952B-61676FC4B15D}"/>
                </c:ext>
              </c:extLst>
            </c:dLbl>
            <c:dLbl>
              <c:idx val="1"/>
              <c:layout>
                <c:manualLayout>
                  <c:x val="-2.1255482042380484E-2"/>
                  <c:y val="0.13998537854001128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700" b="0" i="0" u="none" strike="noStrike" kern="1200" spc="0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9676257007071055"/>
                      <c:h val="0.22202998846597463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825B-475D-952B-61676FC4B15D}"/>
                </c:ext>
              </c:extLst>
            </c:dLbl>
            <c:dLbl>
              <c:idx val="2"/>
              <c:layout>
                <c:manualLayout>
                  <c:x val="-7.5568748794579588E-2"/>
                  <c:y val="0.15958412732654995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7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/>
                      <a:t>Социальное обеспечение
1 104,31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  <c15:layout>
                    <c:manualLayout>
                      <c:w val="0.2007363153032444"/>
                      <c:h val="0.18848728246318605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5-825B-475D-952B-61676FC4B15D}"/>
                </c:ext>
              </c:extLst>
            </c:dLbl>
            <c:dLbl>
              <c:idx val="3"/>
              <c:layout>
                <c:manualLayout>
                  <c:x val="0.18529647052904324"/>
                  <c:y val="-0.10540778293124319"/>
                </c:manualLayout>
              </c:layout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825B-475D-952B-61676FC4B15D}"/>
                </c:ext>
              </c:extLst>
            </c:dLbl>
            <c:dLbl>
              <c:idx val="4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825B-475D-952B-61676FC4B15D}"/>
                </c:ext>
              </c:extLst>
            </c:dLbl>
            <c:dLbl>
              <c:idx val="5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825B-475D-952B-61676FC4B15D}"/>
                </c:ext>
              </c:extLst>
            </c:dLbl>
            <c:dLbl>
              <c:idx val="6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8782-409D-BC97-37D48F2536EF}"/>
                </c:ext>
              </c:extLst>
            </c:dLbl>
            <c:dLbl>
              <c:idx val="7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3530-46EE-AD17-886F8C26EB3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700" b="0" i="0" u="none" strike="noStrike" kern="1200" spc="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1"/>
            <c:showVal val="1"/>
            <c:showCatName val="1"/>
            <c:showSerName val="0"/>
            <c:showPercent val="0"/>
            <c:showBubbleSize val="0"/>
            <c:separator>
</c:separator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Лист1!$A$2:$A$9</c:f>
              <c:strCache>
                <c:ptCount val="4"/>
                <c:pt idx="0">
                  <c:v>Расходы на выплаты персоналу</c:v>
                </c:pt>
                <c:pt idx="1">
                  <c:v>Обслуживание муниципального долга</c:v>
                </c:pt>
                <c:pt idx="2">
                  <c:v>Социальное обеспечение</c:v>
                </c:pt>
                <c:pt idx="3">
                  <c:v>Закупка товаров, 
работ и услуг</c:v>
                </c:pt>
              </c:strCache>
            </c:strRef>
          </c:cat>
          <c:val>
            <c:numRef>
              <c:f>Лист1!$B$2:$B$9</c:f>
              <c:numCache>
                <c:formatCode>#,##0.00</c:formatCode>
                <c:ptCount val="8"/>
                <c:pt idx="0">
                  <c:v>94371.61</c:v>
                </c:pt>
                <c:pt idx="1">
                  <c:v>74727.28</c:v>
                </c:pt>
                <c:pt idx="2">
                  <c:v>1104.31</c:v>
                </c:pt>
                <c:pt idx="3">
                  <c:v>37.36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C-825B-475D-952B-61676FC4B15D}"/>
            </c:ext>
          </c:extLst>
        </c:ser>
        <c:dLbls>
          <c:dLblPos val="outEnd"/>
          <c:showLegendKey val="0"/>
          <c:showVal val="0"/>
          <c:showCatName val="1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  <a:scene3d>
          <a:camera prst="orthographicFront"/>
          <a:lightRig rig="threePt" dir="t"/>
        </a:scene3d>
      </c:spPr>
    </c:plotArea>
    <c:plotVisOnly val="1"/>
    <c:dispBlanksAs val="zero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320"/>
      <c:rAngAx val="0"/>
      <c:perspective val="0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11920836052651654"/>
          <c:y val="0.13214702787702198"/>
          <c:w val="0.75469012992593021"/>
          <c:h val="0.74830992347397696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план на 2019 год</c:v>
                </c:pt>
              </c:strCache>
            </c:strRef>
          </c:tx>
          <c:spPr>
            <a:solidFill>
              <a:srgbClr val="F79646">
                <a:lumMod val="75000"/>
              </a:srgbClr>
            </a:solidFill>
            <a:scene3d>
              <a:camera prst="orthographicFront"/>
              <a:lightRig rig="threePt" dir="t"/>
            </a:scene3d>
            <a:sp3d>
              <a:bevelT/>
              <a:bevelB w="165100" prst="coolSlant"/>
            </a:sp3d>
          </c:spPr>
          <c:explosion val="8"/>
          <c:dPt>
            <c:idx val="0"/>
            <c:bubble3D val="0"/>
            <c:spPr>
              <a:solidFill>
                <a:srgbClr val="9BBB59">
                  <a:lumMod val="60000"/>
                  <a:lumOff val="40000"/>
                </a:srgbClr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2396-4BD6-94C4-482C7CC1E0F6}"/>
              </c:ext>
            </c:extLst>
          </c:dPt>
          <c:dPt>
            <c:idx val="1"/>
            <c:bubble3D val="0"/>
            <c:spPr>
              <a:solidFill>
                <a:srgbClr val="FF7C80"/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2396-4BD6-94C4-482C7CC1E0F6}"/>
              </c:ext>
            </c:extLst>
          </c:dPt>
          <c:dLbls>
            <c:dLbl>
              <c:idx val="0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396-4BD6-94C4-482C7CC1E0F6}"/>
                </c:ext>
              </c:extLst>
            </c:dLbl>
            <c:dLbl>
              <c:idx val="1"/>
              <c:layout>
                <c:manualLayout>
                  <c:x val="3.2671577343154685E-2"/>
                  <c:y val="5.4569315199236457E-3"/>
                </c:manualLayout>
              </c:layout>
              <c:tx>
                <c:rich>
                  <a:bodyPr wrap="square" lIns="38100" tIns="19050" rIns="38100" bIns="19050" anchor="ctr">
                    <a:noAutofit/>
                  </a:bodyPr>
                  <a:lstStyle/>
                  <a:p>
                    <a:pPr>
                      <a:defRPr/>
                    </a:pPr>
                    <a:r>
                      <a:rPr lang="en-US" sz="90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0,8</a:t>
                    </a:r>
                  </a:p>
                  <a:p>
                    <a:pPr>
                      <a:defRPr/>
                    </a:pPr>
                    <a:endParaRPr lang="en-US" sz="900" b="0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spPr>
                <a:noFill/>
                <a:ln>
                  <a:noFill/>
                </a:ln>
                <a:effectLst/>
              </c:spPr>
              <c:showLegendKey val="0"/>
              <c:showVal val="1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12805757344848023"/>
                      <c:h val="0.10648691640817623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2396-4BD6-94C4-482C7CC1E0F6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1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Общий объем расходов </c:v>
                </c:pt>
                <c:pt idx="1">
                  <c:v>МП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 formatCode="General">
                  <c:v>99.2</c:v>
                </c:pt>
                <c:pt idx="1">
                  <c:v>0.8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2396-4BD6-94C4-482C7CC1E0F6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320"/>
      <c:rAngAx val="0"/>
      <c:perspective val="0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13734528588338221"/>
          <c:y val="6.5988011697993773E-2"/>
          <c:w val="0.76460038083474857"/>
          <c:h val="0.8054953919517992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план на 2015 год</c:v>
                </c:pt>
              </c:strCache>
            </c:strRef>
          </c:tx>
          <c:spPr>
            <a:solidFill>
              <a:srgbClr val="F79646">
                <a:lumMod val="75000"/>
              </a:srgbClr>
            </a:solidFill>
            <a:scene3d>
              <a:camera prst="orthographicFront"/>
              <a:lightRig rig="threePt" dir="t"/>
            </a:scene3d>
            <a:sp3d>
              <a:bevelT/>
              <a:bevelB w="165100" prst="coolSlant"/>
            </a:sp3d>
          </c:spPr>
          <c:dPt>
            <c:idx val="0"/>
            <c:bubble3D val="0"/>
            <c:spPr>
              <a:solidFill>
                <a:srgbClr val="9BBB59">
                  <a:lumMod val="60000"/>
                  <a:lumOff val="40000"/>
                </a:srgbClr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2396-4BD6-94C4-482C7CC1E0F6}"/>
              </c:ext>
            </c:extLst>
          </c:dPt>
          <c:dPt>
            <c:idx val="1"/>
            <c:bubble3D val="0"/>
            <c:explosion val="13"/>
            <c:spPr>
              <a:solidFill>
                <a:srgbClr val="28E4F8"/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2396-4BD6-94C4-482C7CC1E0F6}"/>
              </c:ext>
            </c:extLst>
          </c:dPt>
          <c:dLbls>
            <c:dLbl>
              <c:idx val="0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396-4BD6-94C4-482C7CC1E0F6}"/>
                </c:ext>
              </c:extLst>
            </c:dLbl>
            <c:dLbl>
              <c:idx val="1"/>
              <c:layout>
                <c:manualLayout>
                  <c:x val="1.8129533839079343E-3"/>
                  <c:y val="-4.188601291511871E-2"/>
                </c:manualLayout>
              </c:layout>
              <c:tx>
                <c:rich>
                  <a:bodyPr/>
                  <a:lstStyle/>
                  <a:p>
                    <a:r>
                      <a:rPr lang="en-US" sz="90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&lt; 0,1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2396-4BD6-94C4-482C7CC1E0F6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Общий объем расходов </c:v>
                </c:pt>
                <c:pt idx="1">
                  <c:v>Субсидии и субвенции из бюджетов других уровней, тыс.руб.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 formatCode="General">
                  <c:v>99.5</c:v>
                </c:pt>
                <c:pt idx="1">
                  <c:v>0.5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2396-4BD6-94C4-482C7CC1E0F6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depthPercent val="100"/>
      <c:rAngAx val="0"/>
      <c:perspective val="3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7.5387689652642656E-2"/>
          <c:y val="5.5465535162535058E-2"/>
          <c:w val="0.91797256760699453"/>
          <c:h val="0.91222631981128932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Структура 
расходов</c:v>
                </c:pt>
              </c:strCache>
            </c:strRef>
          </c:tx>
          <c:spPr>
            <a:effectLst/>
            <a:scene3d>
              <a:camera prst="orthographicFront"/>
              <a:lightRig rig="threePt" dir="t"/>
            </a:scene3d>
            <a:sp3d prstMaterial="plastic">
              <a:bevelT w="127000" h="127000"/>
              <a:bevelB w="127000" h="127000"/>
            </a:sp3d>
          </c:spPr>
          <c:explosion val="17"/>
          <c:dPt>
            <c:idx val="0"/>
            <c:bubble3D val="0"/>
            <c:spPr>
              <a:solidFill>
                <a:schemeClr val="tx2">
                  <a:lumMod val="40000"/>
                  <a:lumOff val="60000"/>
                </a:scheme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825B-475D-952B-61676FC4B15D}"/>
              </c:ext>
            </c:extLst>
          </c:dPt>
          <c:dPt>
            <c:idx val="1"/>
            <c:bubble3D val="0"/>
            <c:explosion val="23"/>
            <c:spPr>
              <a:solidFill>
                <a:schemeClr val="accent6">
                  <a:lumMod val="75000"/>
                </a:scheme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825B-475D-952B-61676FC4B15D}"/>
              </c:ext>
            </c:extLst>
          </c:dPt>
          <c:dPt>
            <c:idx val="2"/>
            <c:bubble3D val="0"/>
            <c:spPr>
              <a:solidFill>
                <a:srgbClr val="A4D66C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825B-475D-952B-61676FC4B15D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825B-475D-952B-61676FC4B15D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825B-475D-952B-61676FC4B15D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825B-475D-952B-61676FC4B15D}"/>
              </c:ext>
            </c:extLst>
          </c:dPt>
          <c:dLbls>
            <c:dLbl>
              <c:idx val="0"/>
              <c:layout>
                <c:manualLayout>
                  <c:x val="-9.8197725284339464E-4"/>
                  <c:y val="-2.150579967826602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Субсидии на иные цели - </a:t>
                    </a:r>
                  </a:p>
                  <a:p>
                    <a:r>
                      <a:rPr lang="ru-RU"/>
                      <a:t>2 142,00</a:t>
                    </a:r>
                  </a:p>
                </c:rich>
              </c:tx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825B-475D-952B-61676FC4B15D}"/>
                </c:ext>
              </c:extLst>
            </c:dLbl>
            <c:dLbl>
              <c:idx val="1"/>
              <c:layout>
                <c:manualLayout>
                  <c:x val="-9.7538407699037627E-2"/>
                  <c:y val="4.263779527559055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Закупка товаров, работ и услуг- 243,12</a:t>
                    </a:r>
                  </a:p>
                </c:rich>
              </c:tx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825B-475D-952B-61676FC4B15D}"/>
                </c:ext>
              </c:extLst>
            </c:dLbl>
            <c:dLbl>
              <c:idx val="2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825B-475D-952B-61676FC4B15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spc="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1"/>
            <c:showVal val="1"/>
            <c:showCatName val="1"/>
            <c:showSerName val="0"/>
            <c:showPercent val="0"/>
            <c:showBubbleSize val="0"/>
            <c:separator>
</c:separator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Лист1!$A$2:$A$4</c:f>
              <c:strCache>
                <c:ptCount val="2"/>
                <c:pt idx="0">
                  <c:v>Субсидии на иные цели</c:v>
                </c:pt>
                <c:pt idx="1">
                  <c:v>Закупка товаров, 
работ и услуг</c:v>
                </c:pt>
              </c:strCache>
            </c:strRef>
          </c:cat>
          <c:val>
            <c:numRef>
              <c:f>Лист1!$B$2:$B$4</c:f>
              <c:numCache>
                <c:formatCode>#,##0.00</c:formatCode>
                <c:ptCount val="3"/>
                <c:pt idx="0">
                  <c:v>2142</c:v>
                </c:pt>
                <c:pt idx="1">
                  <c:v>243.12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C-825B-475D-952B-61676FC4B15D}"/>
            </c:ext>
          </c:extLst>
        </c:ser>
        <c:dLbls>
          <c:dLblPos val="outEnd"/>
          <c:showLegendKey val="0"/>
          <c:showVal val="0"/>
          <c:showCatName val="1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</c:spPr>
    </c:plotArea>
    <c:plotVisOnly val="1"/>
    <c:dispBlanksAs val="zero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1"/>
    <c:plotArea>
      <c:layout>
        <c:manualLayout>
          <c:layoutTarget val="inner"/>
          <c:xMode val="edge"/>
          <c:yMode val="edge"/>
          <c:x val="7.3513687494782695E-2"/>
          <c:y val="0.10346151498504548"/>
          <c:w val="0.49328694378318988"/>
          <c:h val="0.59029699209676711"/>
        </c:manualLayout>
      </c:layout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explosion val="25"/>
          <c:dPt>
            <c:idx val="0"/>
            <c:bubble3D val="0"/>
            <c:explosion val="3"/>
            <c:spPr>
              <a:solidFill>
                <a:srgbClr val="FFC00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E060-41F3-B865-8C9213D894AE}"/>
              </c:ext>
            </c:extLst>
          </c:dPt>
          <c:dPt>
            <c:idx val="1"/>
            <c:bubble3D val="0"/>
            <c:explosion val="47"/>
            <c:extLst xmlns:c16r2="http://schemas.microsoft.com/office/drawing/2015/06/chart">
              <c:ext xmlns:c16="http://schemas.microsoft.com/office/drawing/2014/chart" uri="{C3380CC4-5D6E-409C-BE32-E72D297353CC}">
                <c16:uniqueId val="{00000002-E060-41F3-B865-8C9213D894AE}"/>
              </c:ext>
            </c:extLst>
          </c:dPt>
          <c:dPt>
            <c:idx val="2"/>
            <c:bubble3D val="0"/>
            <c:explosion val="51"/>
            <c:extLst xmlns:c16r2="http://schemas.microsoft.com/office/drawing/2015/06/chart">
              <c:ext xmlns:c16="http://schemas.microsoft.com/office/drawing/2014/chart" uri="{C3380CC4-5D6E-409C-BE32-E72D297353CC}">
                <c16:uniqueId val="{00000003-E060-41F3-B865-8C9213D894AE}"/>
              </c:ext>
            </c:extLst>
          </c:dPt>
          <c:dPt>
            <c:idx val="3"/>
            <c:bubble3D val="0"/>
            <c:explosion val="46"/>
            <c:extLst xmlns:c16r2="http://schemas.microsoft.com/office/drawing/2015/06/chart">
              <c:ext xmlns:c16="http://schemas.microsoft.com/office/drawing/2014/chart" uri="{C3380CC4-5D6E-409C-BE32-E72D297353CC}">
                <c16:uniqueId val="{00000004-E060-41F3-B865-8C9213D894AE}"/>
              </c:ext>
            </c:extLst>
          </c:dPt>
          <c:dPt>
            <c:idx val="4"/>
            <c:bubble3D val="0"/>
            <c:explosion val="44"/>
            <c:extLst xmlns:c16r2="http://schemas.microsoft.com/office/drawing/2015/06/chart">
              <c:ext xmlns:c16="http://schemas.microsoft.com/office/drawing/2014/chart" uri="{C3380CC4-5D6E-409C-BE32-E72D297353CC}">
                <c16:uniqueId val="{00000005-E060-41F3-B865-8C9213D894AE}"/>
              </c:ext>
            </c:extLst>
          </c:dPt>
          <c:dLbls>
            <c:dLbl>
              <c:idx val="0"/>
              <c:layout>
                <c:manualLayout>
                  <c:x val="-0.14951068493694583"/>
                  <c:y val="-0.13906273478854875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E060-41F3-B865-8C9213D894AE}"/>
                </c:ext>
              </c:extLst>
            </c:dLbl>
            <c:dLbl>
              <c:idx val="1"/>
              <c:layout>
                <c:manualLayout>
                  <c:x val="3.5131814274256289E-2"/>
                  <c:y val="5.511480403880528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E060-41F3-B865-8C9213D894AE}"/>
                </c:ext>
              </c:extLst>
            </c:dLbl>
            <c:dLbl>
              <c:idx val="2"/>
              <c:layout>
                <c:manualLayout>
                  <c:x val="0"/>
                  <c:y val="-5.537222633072176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E060-41F3-B865-8C9213D894AE}"/>
                </c:ext>
              </c:extLst>
            </c:dLbl>
            <c:dLbl>
              <c:idx val="3"/>
              <c:layout>
                <c:manualLayout>
                  <c:x val="-2.23392541048648E-2"/>
                  <c:y val="-3.725065616797900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E060-41F3-B865-8C9213D894AE}"/>
                </c:ext>
              </c:extLst>
            </c:dLbl>
            <c:dLbl>
              <c:idx val="4"/>
              <c:layout>
                <c:manualLayout>
                  <c:x val="6.6911320995080181E-2"/>
                  <c:y val="-0.1006618767229165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E060-41F3-B865-8C9213D894A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aseline="0">
                    <a:solidFill>
                      <a:sysClr val="windowText" lastClr="000000"/>
                    </a:solidFill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доходы от использования имущества, находящегося в муниципальной собственности и доходы от от продажи материальных и нематериальных активов</c:v>
                </c:pt>
                <c:pt idx="1">
                  <c:v>платежи при пользовании природными ресурсами</c:v>
                </c:pt>
                <c:pt idx="2">
                  <c:v>доходы от оказания платных услуг и компенсации затрат</c:v>
                </c:pt>
                <c:pt idx="3">
                  <c:v>штрафы, санкции, возмещение ущерба</c:v>
                </c:pt>
                <c:pt idx="4">
                  <c:v>прочие неналоговын доходы</c:v>
                </c:pt>
              </c:strCache>
            </c:strRef>
          </c:cat>
          <c:val>
            <c:numRef>
              <c:f>Лист1!$B$2:$B$6</c:f>
              <c:numCache>
                <c:formatCode>#,##0.00</c:formatCode>
                <c:ptCount val="5"/>
                <c:pt idx="0">
                  <c:v>860136.28</c:v>
                </c:pt>
                <c:pt idx="1">
                  <c:v>6711.37</c:v>
                </c:pt>
                <c:pt idx="2">
                  <c:v>55352.71</c:v>
                </c:pt>
                <c:pt idx="3">
                  <c:v>130147.95</c:v>
                </c:pt>
                <c:pt idx="4">
                  <c:v>29880.21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E060-41F3-B865-8C9213D894A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b"/>
      <c:layout>
        <c:manualLayout>
          <c:xMode val="edge"/>
          <c:yMode val="edge"/>
          <c:x val="1.8600117565537578E-2"/>
          <c:y val="0.71238071985187912"/>
          <c:w val="0.77671830556064214"/>
          <c:h val="0.28718710025581601"/>
        </c:manualLayout>
      </c:layout>
      <c:overlay val="0"/>
      <c:txPr>
        <a:bodyPr/>
        <a:lstStyle/>
        <a:p>
          <a:pPr>
            <a:defRPr>
              <a:solidFill>
                <a:sysClr val="windowText" lastClr="000000"/>
              </a:solidFill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>
          <a:solidFill>
            <a:srgbClr val="FF0000"/>
          </a:solidFill>
        </a:defRPr>
      </a:pPr>
      <a:endParaRPr lang="ru-RU"/>
    </a:p>
  </c:txPr>
  <c:externalData r:id="rId1">
    <c:autoUpdate val="0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320"/>
      <c:rAngAx val="0"/>
      <c:perspective val="0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12509038392259789"/>
          <c:y val="9.6208622154324991E-2"/>
          <c:w val="0.74009057691317992"/>
          <c:h val="0.7813189035867342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план на 2015 год</c:v>
                </c:pt>
              </c:strCache>
            </c:strRef>
          </c:tx>
          <c:spPr>
            <a:solidFill>
              <a:srgbClr val="F79646">
                <a:lumMod val="75000"/>
              </a:srgbClr>
            </a:solidFill>
            <a:scene3d>
              <a:camera prst="orthographicFront"/>
              <a:lightRig rig="threePt" dir="t"/>
            </a:scene3d>
            <a:sp3d>
              <a:bevelT/>
              <a:bevelB w="165100" prst="coolSlant"/>
            </a:sp3d>
          </c:spPr>
          <c:dPt>
            <c:idx val="0"/>
            <c:bubble3D val="0"/>
            <c:spPr>
              <a:solidFill>
                <a:srgbClr val="9BBB59">
                  <a:lumMod val="60000"/>
                  <a:lumOff val="40000"/>
                </a:srgbClr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2396-4BD6-94C4-482C7CC1E0F6}"/>
              </c:ext>
            </c:extLst>
          </c:dPt>
          <c:dPt>
            <c:idx val="1"/>
            <c:bubble3D val="0"/>
            <c:explosion val="13"/>
            <c:extLst xmlns:c16r2="http://schemas.microsoft.com/office/drawing/2015/06/chart">
              <c:ext xmlns:c16="http://schemas.microsoft.com/office/drawing/2014/chart" uri="{C3380CC4-5D6E-409C-BE32-E72D297353CC}">
                <c16:uniqueId val="{00000003-2396-4BD6-94C4-482C7CC1E0F6}"/>
              </c:ext>
            </c:extLst>
          </c:dPt>
          <c:dLbls>
            <c:dLbl>
              <c:idx val="0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396-4BD6-94C4-482C7CC1E0F6}"/>
                </c:ext>
              </c:extLst>
            </c:dLbl>
            <c:dLbl>
              <c:idx val="1"/>
              <c:layout>
                <c:manualLayout>
                  <c:x val="1.8129533839079343E-3"/>
                  <c:y val="-4.188601291511871E-2"/>
                </c:manualLayout>
              </c:layout>
              <c:tx>
                <c:rich>
                  <a:bodyPr/>
                  <a:lstStyle/>
                  <a:p>
                    <a:r>
                      <a:rPr lang="en-US" sz="90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&lt;0,1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2396-4BD6-94C4-482C7CC1E0F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10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Общий объем расходов </c:v>
                </c:pt>
                <c:pt idx="1">
                  <c:v>Субсидии и субвенции из бюджетов других уровней, тыс.руб.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 formatCode="General">
                  <c:v>99</c:v>
                </c:pt>
                <c:pt idx="1">
                  <c:v>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2396-4BD6-94C4-482C7CC1E0F6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334"/>
      <c:depthPercent val="100"/>
      <c:rAngAx val="0"/>
      <c:perspective val="3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.1174456246404314"/>
          <c:y val="0.16995000059381718"/>
          <c:w val="0.80428854790097803"/>
          <c:h val="0.79763708269497979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Структура 
расходов</c:v>
                </c:pt>
              </c:strCache>
            </c:strRef>
          </c:tx>
          <c:spPr>
            <a:effectLst/>
            <a:scene3d>
              <a:camera prst="orthographicFront"/>
              <a:lightRig rig="threePt" dir="t"/>
            </a:scene3d>
            <a:sp3d prstMaterial="plastic">
              <a:bevelT w="127000" h="127000"/>
              <a:bevelB w="127000" h="127000"/>
            </a:sp3d>
          </c:spPr>
          <c:explosion val="17"/>
          <c:dPt>
            <c:idx val="0"/>
            <c:bubble3D val="0"/>
            <c:explosion val="20"/>
            <c:spPr>
              <a:solidFill>
                <a:schemeClr val="tx2">
                  <a:lumMod val="40000"/>
                  <a:lumOff val="60000"/>
                </a:scheme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825B-475D-952B-61676FC4B15D}"/>
              </c:ext>
            </c:extLst>
          </c:dPt>
          <c:dPt>
            <c:idx val="1"/>
            <c:bubble3D val="0"/>
            <c:explosion val="3"/>
            <c:spPr>
              <a:solidFill>
                <a:srgbClr val="FFC000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825B-475D-952B-61676FC4B15D}"/>
              </c:ext>
            </c:extLst>
          </c:dPt>
          <c:dPt>
            <c:idx val="2"/>
            <c:bubble3D val="0"/>
            <c:explosion val="7"/>
            <c:spPr>
              <a:solidFill>
                <a:srgbClr val="A4D66C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825B-475D-952B-61676FC4B15D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825B-475D-952B-61676FC4B15D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825B-475D-952B-61676FC4B15D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825B-475D-952B-61676FC4B15D}"/>
              </c:ext>
            </c:extLst>
          </c:dPt>
          <c:dLbls>
            <c:dLbl>
              <c:idx val="0"/>
              <c:layout>
                <c:manualLayout>
                  <c:x val="0.19087524364797903"/>
                  <c:y val="6.0331825037707391E-2"/>
                </c:manualLayout>
              </c:layout>
              <c:tx>
                <c:rich>
                  <a:bodyPr wrap="square" lIns="38100" tIns="19050" rIns="38100" bIns="19050" anchor="ctr">
                    <a:noAutofit/>
                  </a:bodyPr>
                  <a:lstStyle/>
                  <a:p>
                    <a:pPr>
                      <a:defRPr sz="800">
                        <a:latin typeface="Times New Roman" panose="02020603050405020304" pitchFamily="18" charset="0"/>
                        <a:cs typeface="Times New Roman" panose="02020603050405020304" pitchFamily="18" charset="0"/>
                      </a:defRPr>
                    </a:pPr>
                    <a:r>
                      <a:rPr lang="ru-RU" sz="800"/>
                      <a:t>Иные выплаты </a:t>
                    </a:r>
                  </a:p>
                  <a:p>
                    <a:pPr>
                      <a:defRPr sz="800">
                        <a:latin typeface="Times New Roman" panose="02020603050405020304" pitchFamily="18" charset="0"/>
                        <a:cs typeface="Times New Roman" panose="02020603050405020304" pitchFamily="18" charset="0"/>
                      </a:defRPr>
                    </a:pPr>
                    <a:r>
                      <a:rPr lang="ru-RU" sz="800"/>
                      <a:t>персоналу</a:t>
                    </a:r>
                    <a:r>
                      <a:rPr lang="ru-RU" sz="800" baseline="0"/>
                      <a:t> -</a:t>
                    </a:r>
                  </a:p>
                  <a:p>
                    <a:pPr>
                      <a:defRPr sz="800">
                        <a:latin typeface="Times New Roman" panose="02020603050405020304" pitchFamily="18" charset="0"/>
                        <a:cs typeface="Times New Roman" panose="02020603050405020304" pitchFamily="18" charset="0"/>
                      </a:defRPr>
                    </a:pPr>
                    <a:r>
                      <a:rPr lang="ru-RU" sz="800"/>
                      <a:t>1 030,45</a:t>
                    </a:r>
                    <a:endParaRPr lang="ru-RU" sz="800" baseline="0"/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7159807314162066"/>
                      <c:h val="0.28657616892911009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825B-475D-952B-61676FC4B15D}"/>
                </c:ext>
              </c:extLst>
            </c:dLbl>
            <c:dLbl>
              <c:idx val="1"/>
              <c:layout>
                <c:manualLayout>
                  <c:x val="-4.2082277883203609E-2"/>
                  <c:y val="0.30567047897293381"/>
                </c:manualLayout>
              </c:layout>
              <c:tx>
                <c:rich>
                  <a:bodyPr wrap="square" lIns="38100" tIns="19050" rIns="38100" bIns="19050" anchor="ctr">
                    <a:noAutofit/>
                  </a:bodyPr>
                  <a:lstStyle/>
                  <a:p>
                    <a:pPr>
                      <a:defRPr sz="800">
                        <a:latin typeface="Times New Roman" panose="02020603050405020304" pitchFamily="18" charset="0"/>
                        <a:cs typeface="Times New Roman" panose="02020603050405020304" pitchFamily="18" charset="0"/>
                      </a:defRPr>
                    </a:pPr>
                    <a:r>
                      <a:rPr lang="ru-RU" sz="800"/>
                      <a:t>Прочая закупка товаров, работ и услуг -</a:t>
                    </a:r>
                  </a:p>
                  <a:p>
                    <a:pPr>
                      <a:defRPr sz="800">
                        <a:latin typeface="Times New Roman" panose="02020603050405020304" pitchFamily="18" charset="0"/>
                        <a:cs typeface="Times New Roman" panose="02020603050405020304" pitchFamily="18" charset="0"/>
                      </a:defRPr>
                    </a:pPr>
                    <a:r>
                      <a:rPr lang="ru-RU" sz="800"/>
                      <a:t>2 874,10</a:t>
                    </a:r>
                    <a:endParaRPr lang="ru-RU" sz="800" baseline="0"/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40200551266969492"/>
                      <c:h val="0.18702865761689291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825B-475D-952B-61676FC4B15D}"/>
                </c:ext>
              </c:extLst>
            </c:dLbl>
            <c:dLbl>
              <c:idx val="2"/>
              <c:layout>
                <c:manualLayout>
                  <c:x val="-1.5210331532985857E-2"/>
                  <c:y val="-0.40489970427904659"/>
                </c:manualLayout>
              </c:layout>
              <c:tx>
                <c:rich>
                  <a:bodyPr wrap="square" lIns="38100" tIns="19050" rIns="38100" bIns="19050" anchor="ctr">
                    <a:noAutofit/>
                  </a:bodyPr>
                  <a:lstStyle/>
                  <a:p>
                    <a:pPr>
                      <a:defRPr sz="800">
                        <a:latin typeface="Times New Roman" panose="02020603050405020304" pitchFamily="18" charset="0"/>
                        <a:cs typeface="Times New Roman" panose="02020603050405020304" pitchFamily="18" charset="0"/>
                      </a:defRPr>
                    </a:pPr>
                    <a:r>
                      <a:rPr lang="ru-RU" sz="800"/>
                      <a:t>Субсидии на </a:t>
                    </a:r>
                  </a:p>
                  <a:p>
                    <a:pPr>
                      <a:defRPr sz="800">
                        <a:latin typeface="Times New Roman" panose="02020603050405020304" pitchFamily="18" charset="0"/>
                        <a:cs typeface="Times New Roman" panose="02020603050405020304" pitchFamily="18" charset="0"/>
                      </a:defRPr>
                    </a:pPr>
                    <a:r>
                      <a:rPr lang="ru-RU" sz="800"/>
                      <a:t>иные цели</a:t>
                    </a:r>
                    <a:r>
                      <a:rPr lang="ru-RU" sz="800" baseline="0"/>
                      <a:t> -</a:t>
                    </a:r>
                  </a:p>
                  <a:p>
                    <a:pPr>
                      <a:defRPr sz="800">
                        <a:latin typeface="Times New Roman" panose="02020603050405020304" pitchFamily="18" charset="0"/>
                        <a:cs typeface="Times New Roman" panose="02020603050405020304" pitchFamily="18" charset="0"/>
                      </a:defRPr>
                    </a:pPr>
                    <a:r>
                      <a:rPr lang="ru-RU" sz="800"/>
                      <a:t>3 260,00</a:t>
                    </a:r>
                    <a:endParaRPr lang="ru-RU" sz="800" baseline="0"/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9033575317604354"/>
                      <c:h val="0.25641025641025639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5-825B-475D-952B-61676FC4B15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1"/>
            <c:showVal val="1"/>
            <c:showCatName val="1"/>
            <c:showSerName val="0"/>
            <c:showPercent val="0"/>
            <c:showBubbleSize val="0"/>
            <c:showLeaderLines val="1"/>
            <c:leaderLines>
              <c:spPr>
                <a:ln>
                  <a:noFill/>
                </a:ln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Лист1!$A$2:$A$4</c:f>
              <c:strCache>
                <c:ptCount val="3"/>
                <c:pt idx="0">
                  <c:v>Иные выплаты персоналу</c:v>
                </c:pt>
                <c:pt idx="1">
                  <c:v>Прочая закупка товаров, работ и услуг</c:v>
                </c:pt>
                <c:pt idx="2">
                  <c:v>Субсидии на иные цели</c:v>
                </c:pt>
              </c:strCache>
            </c:strRef>
          </c:cat>
          <c:val>
            <c:numRef>
              <c:f>Лист1!$B$2:$B$4</c:f>
              <c:numCache>
                <c:formatCode>#,##0.00</c:formatCode>
                <c:ptCount val="3"/>
                <c:pt idx="0">
                  <c:v>1030.45</c:v>
                </c:pt>
                <c:pt idx="1">
                  <c:v>2874.1</c:v>
                </c:pt>
                <c:pt idx="2">
                  <c:v>3260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C-825B-475D-952B-61676FC4B15D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zero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depthPercent val="100"/>
      <c:rAngAx val="0"/>
      <c:perspective val="3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2.4903847951447251E-2"/>
          <c:y val="3.7382352522390389E-2"/>
          <c:w val="0.96204020795695377"/>
          <c:h val="0.9483248138286510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Структура 
расходов</c:v>
                </c:pt>
              </c:strCache>
            </c:strRef>
          </c:tx>
          <c:spPr>
            <a:effectLst/>
            <a:scene3d>
              <a:camera prst="orthographicFront"/>
              <a:lightRig rig="threePt" dir="t"/>
            </a:scene3d>
            <a:sp3d prstMaterial="plastic">
              <a:bevelT w="127000" h="127000"/>
              <a:bevelB w="127000" h="127000"/>
            </a:sp3d>
          </c:spPr>
          <c:explosion val="17"/>
          <c:dPt>
            <c:idx val="0"/>
            <c:bubble3D val="0"/>
            <c:explosion val="18"/>
            <c:spPr>
              <a:solidFill>
                <a:schemeClr val="tx2">
                  <a:lumMod val="60000"/>
                  <a:lumOff val="40000"/>
                </a:scheme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AB6C-4FC4-8FB1-31669C4DF126}"/>
              </c:ext>
            </c:extLst>
          </c:dPt>
          <c:dPt>
            <c:idx val="1"/>
            <c:bubble3D val="0"/>
            <c:explosion val="7"/>
            <c:spPr>
              <a:solidFill>
                <a:schemeClr val="accent6">
                  <a:lumMod val="75000"/>
                </a:scheme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AB6C-4FC4-8FB1-31669C4DF126}"/>
              </c:ext>
            </c:extLst>
          </c:dPt>
          <c:dPt>
            <c:idx val="2"/>
            <c:bubble3D val="0"/>
            <c:explosion val="61"/>
            <c:spPr>
              <a:solidFill>
                <a:srgbClr val="7030A0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AB6C-4FC4-8FB1-31669C4DF126}"/>
              </c:ext>
            </c:extLst>
          </c:dPt>
          <c:dPt>
            <c:idx val="3"/>
            <c:bubble3D val="0"/>
            <c:spPr>
              <a:solidFill>
                <a:srgbClr val="FFFF00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AB6C-4FC4-8FB1-31669C4DF126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AB6C-4FC4-8FB1-31669C4DF126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AB6C-4FC4-8FB1-31669C4DF126}"/>
              </c:ext>
            </c:extLst>
          </c:dPt>
          <c:dLbls>
            <c:dLbl>
              <c:idx val="0"/>
              <c:layout>
                <c:manualLayout>
                  <c:x val="-3.3976335482336553E-7"/>
                  <c:y val="0.20560747663551401"/>
                </c:manualLayout>
              </c:layout>
              <c:tx>
                <c:rich>
                  <a:bodyPr/>
                  <a:lstStyle/>
                  <a:p>
                    <a:r>
                      <a:rPr lang="ru-RU" sz="790" baseline="0"/>
                      <a:t>Расходы на 
выплаты персоналу- 108 037,93</a:t>
                    </a:r>
                    <a:endParaRPr lang="ru-RU" sz="850"/>
                  </a:p>
                </c:rich>
              </c:tx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AB6C-4FC4-8FB1-31669C4DF126}"/>
                </c:ext>
              </c:extLst>
            </c:dLbl>
            <c:dLbl>
              <c:idx val="1"/>
              <c:layout>
                <c:manualLayout>
                  <c:x val="0"/>
                  <c:y val="0.44236760124610591"/>
                </c:manualLayout>
              </c:layout>
              <c:tx>
                <c:rich>
                  <a:bodyPr/>
                  <a:lstStyle/>
                  <a:p>
                    <a:pPr>
                      <a:defRPr sz="79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defRPr>
                    </a:pPr>
                    <a:r>
                      <a:rPr lang="ru-RU" sz="790" baseline="0"/>
                      <a:t>Закупка товаров, работ и услуг -</a:t>
                    </a:r>
                  </a:p>
                  <a:p>
                    <a:pPr>
                      <a:defRPr sz="79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defRPr>
                    </a:pPr>
                    <a:r>
                      <a:rPr lang="ru-RU" sz="790" baseline="0"/>
                      <a:t> 60 473,54</a:t>
                    </a:r>
                    <a:endParaRPr lang="ru-RU" sz="850"/>
                  </a:p>
                </c:rich>
              </c:tx>
              <c:spPr/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AB6C-4FC4-8FB1-31669C4DF126}"/>
                </c:ext>
              </c:extLst>
            </c:dLbl>
            <c:dLbl>
              <c:idx val="2"/>
              <c:layout>
                <c:manualLayout>
                  <c:x val="-0.14354220285571101"/>
                  <c:y val="3.1152647975077881E-3"/>
                </c:manualLayout>
              </c:layout>
              <c:tx>
                <c:rich>
                  <a:bodyPr/>
                  <a:lstStyle/>
                  <a:p>
                    <a:pPr>
                      <a:defRPr sz="79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defRPr>
                    </a:pPr>
                    <a:r>
                      <a:rPr lang="ru-RU" sz="790" baseline="0"/>
                      <a:t>Иные бюджетные ассигнования - </a:t>
                    </a:r>
                  </a:p>
                  <a:p>
                    <a:pPr>
                      <a:defRPr sz="79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defRPr>
                    </a:pPr>
                    <a:r>
                      <a:rPr lang="ru-RU" sz="790" baseline="0"/>
                      <a:t>1 150,64</a:t>
                    </a:r>
                    <a:endParaRPr lang="ru-RU" sz="850"/>
                  </a:p>
                </c:rich>
              </c:tx>
              <c:spPr/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32418952703219456"/>
                      <c:h val="0.24080996884735204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5-AB6C-4FC4-8FB1-31669C4DF126}"/>
                </c:ext>
              </c:extLst>
            </c:dLbl>
            <c:dLbl>
              <c:idx val="3"/>
              <c:layout>
                <c:manualLayout>
                  <c:x val="0.52301632757809013"/>
                  <c:y val="4.3613707165109032E-2"/>
                </c:manualLayout>
              </c:layout>
              <c:tx>
                <c:rich>
                  <a:bodyPr/>
                  <a:lstStyle/>
                  <a:p>
                    <a:pPr>
                      <a:defRPr sz="75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defRPr>
                    </a:pPr>
                    <a:r>
                      <a:rPr lang="ru-RU" sz="750" baseline="0"/>
                      <a:t>Субсидии бюджетным и автономным учреждениям-</a:t>
                    </a:r>
                  </a:p>
                  <a:p>
                    <a:pPr>
                      <a:defRPr sz="75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defRPr>
                    </a:pPr>
                    <a:r>
                      <a:rPr lang="ru-RU" sz="750" baseline="0"/>
                      <a:t> 7 841,83</a:t>
                    </a:r>
                  </a:p>
                </c:rich>
              </c:tx>
              <c:spPr/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4650275072188391"/>
                      <c:h val="0.39486005838055288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7-AB6C-4FC4-8FB1-31669C4DF12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90" baseline="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1"/>
            <c:showVal val="1"/>
            <c:showCatName val="1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Лист1!$A$2:$A$5</c:f>
              <c:strCache>
                <c:ptCount val="4"/>
                <c:pt idx="0">
                  <c:v>Расходы на 
выплаты персоналу</c:v>
                </c:pt>
                <c:pt idx="1">
                  <c:v>Закупка товаров, работ и услуг</c:v>
                </c:pt>
                <c:pt idx="2">
                  <c:v>Иные бюджетные ассигнования</c:v>
                </c:pt>
                <c:pt idx="3">
                  <c:v>Субсидии бюджетным и автономным учреждениям</c:v>
                </c:pt>
              </c:strCache>
            </c:strRef>
          </c:cat>
          <c:val>
            <c:numRef>
              <c:f>Лист1!$B$2:$B$5</c:f>
              <c:numCache>
                <c:formatCode>#,##0.00</c:formatCode>
                <c:ptCount val="4"/>
                <c:pt idx="0">
                  <c:v>108037.93</c:v>
                </c:pt>
                <c:pt idx="1">
                  <c:v>60473.54</c:v>
                </c:pt>
                <c:pt idx="2">
                  <c:v>1150.6400000000001</c:v>
                </c:pt>
                <c:pt idx="3">
                  <c:v>7841.83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C-AB6C-4FC4-8FB1-31669C4DF126}"/>
            </c:ext>
          </c:extLst>
        </c:ser>
        <c:dLbls>
          <c:dLblPos val="outEnd"/>
          <c:showLegendKey val="0"/>
          <c:showVal val="0"/>
          <c:showCatName val="1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</c:spPr>
    </c:plotArea>
    <c:plotVisOnly val="1"/>
    <c:dispBlanksAs val="zero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320"/>
      <c:rAngAx val="0"/>
      <c:perspective val="0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13734528588338221"/>
          <c:y val="6.5988011697993773E-2"/>
          <c:w val="0.76460038083474857"/>
          <c:h val="0.8054953919517992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план на 2015 год</c:v>
                </c:pt>
              </c:strCache>
            </c:strRef>
          </c:tx>
          <c:spPr>
            <a:solidFill>
              <a:srgbClr val="F79646">
                <a:lumMod val="75000"/>
              </a:srgbClr>
            </a:solidFill>
            <a:scene3d>
              <a:camera prst="orthographicFront"/>
              <a:lightRig rig="threePt" dir="t"/>
            </a:scene3d>
            <a:sp3d>
              <a:bevelT/>
              <a:bevelB w="165100" prst="coolSlant"/>
            </a:sp3d>
          </c:spPr>
          <c:dPt>
            <c:idx val="0"/>
            <c:bubble3D val="0"/>
            <c:spPr>
              <a:solidFill>
                <a:srgbClr val="9BBB59">
                  <a:lumMod val="60000"/>
                  <a:lumOff val="40000"/>
                </a:srgbClr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D7AB-403D-9340-8BFC2535C143}"/>
              </c:ext>
            </c:extLst>
          </c:dPt>
          <c:dPt>
            <c:idx val="1"/>
            <c:bubble3D val="0"/>
            <c:explosion val="13"/>
            <c:spPr>
              <a:solidFill>
                <a:srgbClr val="FF0000"/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D7AB-403D-9340-8BFC2535C143}"/>
              </c:ext>
            </c:extLst>
          </c:dPt>
          <c:dLbls>
            <c:dLbl>
              <c:idx val="0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D7AB-403D-9340-8BFC2535C143}"/>
                </c:ext>
              </c:extLst>
            </c:dLbl>
            <c:dLbl>
              <c:idx val="1"/>
              <c:layout>
                <c:manualLayout>
                  <c:x val="1.8129533839079343E-3"/>
                  <c:y val="-4.188601291511871E-2"/>
                </c:manualLayout>
              </c:layout>
              <c:tx>
                <c:rich>
                  <a:bodyPr/>
                  <a:lstStyle/>
                  <a:p>
                    <a:r>
                      <a:rPr lang="en-US" sz="90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0,9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D7AB-403D-9340-8BFC2535C143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Общий объем расходов </c:v>
                </c:pt>
                <c:pt idx="1">
                  <c:v>Субсидии и субвенции из бюджетов других уровней, тыс.руб.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 formatCode="General">
                  <c:v>99</c:v>
                </c:pt>
                <c:pt idx="1">
                  <c:v>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D7AB-403D-9340-8BFC2535C143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320"/>
      <c:rAngAx val="0"/>
      <c:perspective val="0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7.7248951231192797E-2"/>
          <c:y val="6.5988011697993773E-2"/>
          <c:w val="0.89447497300436862"/>
          <c:h val="0.92156608208824309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план на 2015 год</c:v>
                </c:pt>
              </c:strCache>
            </c:strRef>
          </c:tx>
          <c:spPr>
            <a:solidFill>
              <a:srgbClr val="F79646">
                <a:lumMod val="75000"/>
              </a:srgbClr>
            </a:solidFill>
            <a:scene3d>
              <a:camera prst="orthographicFront"/>
              <a:lightRig rig="threePt" dir="t"/>
            </a:scene3d>
            <a:sp3d>
              <a:bevelT/>
              <a:bevelB w="165100" prst="coolSlant"/>
            </a:sp3d>
          </c:spPr>
          <c:dPt>
            <c:idx val="0"/>
            <c:bubble3D val="0"/>
            <c:spPr>
              <a:solidFill>
                <a:srgbClr val="9BBB59">
                  <a:lumMod val="60000"/>
                  <a:lumOff val="40000"/>
                </a:srgbClr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2396-4BD6-94C4-482C7CC1E0F6}"/>
              </c:ext>
            </c:extLst>
          </c:dPt>
          <c:dPt>
            <c:idx val="1"/>
            <c:bubble3D val="0"/>
            <c:explosion val="13"/>
            <c:spPr>
              <a:solidFill>
                <a:srgbClr val="6666FF"/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2396-4BD6-94C4-482C7CC1E0F6}"/>
              </c:ext>
            </c:extLst>
          </c:dPt>
          <c:dLbls>
            <c:dLbl>
              <c:idx val="0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396-4BD6-94C4-482C7CC1E0F6}"/>
                </c:ext>
              </c:extLst>
            </c:dLbl>
            <c:dLbl>
              <c:idx val="1"/>
              <c:layout>
                <c:manualLayout>
                  <c:x val="1.8129533839079343E-3"/>
                  <c:y val="-4.188601291511871E-2"/>
                </c:manualLayout>
              </c:layout>
              <c:tx>
                <c:rich>
                  <a:bodyPr/>
                  <a:lstStyle/>
                  <a:p>
                    <a:r>
                      <a:rPr lang="en-US" sz="90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&lt; 0,1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2396-4BD6-94C4-482C7CC1E0F6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Общий объем расходов </c:v>
                </c:pt>
                <c:pt idx="1">
                  <c:v>Субсидии и субвенции из бюджетов других уровней, тыс.руб.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 formatCode="General">
                  <c:v>99.5</c:v>
                </c:pt>
                <c:pt idx="1">
                  <c:v>0.5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2396-4BD6-94C4-482C7CC1E0F6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330"/>
      <c:depthPercent val="100"/>
      <c:rAngAx val="0"/>
      <c:perspective val="2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.12419171601888977"/>
          <c:y val="0.10368735553625416"/>
          <c:w val="0.84116767500016143"/>
          <c:h val="0.83350331012852041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Структура 
расходов</c:v>
                </c:pt>
              </c:strCache>
            </c:strRef>
          </c:tx>
          <c:spPr>
            <a:effectLst/>
            <a:scene3d>
              <a:camera prst="orthographicFront"/>
              <a:lightRig rig="threePt" dir="t"/>
            </a:scene3d>
            <a:sp3d prstMaterial="plastic">
              <a:bevelT w="127000" h="127000"/>
              <a:bevelB w="127000" h="127000"/>
            </a:sp3d>
          </c:spPr>
          <c:explosion val="6"/>
          <c:dPt>
            <c:idx val="0"/>
            <c:bubble3D val="0"/>
            <c:spPr>
              <a:solidFill>
                <a:schemeClr val="tx2">
                  <a:lumMod val="40000"/>
                  <a:lumOff val="60000"/>
                </a:scheme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825B-475D-952B-61676FC4B15D}"/>
              </c:ext>
            </c:extLst>
          </c:dPt>
          <c:dPt>
            <c:idx val="1"/>
            <c:bubble3D val="0"/>
            <c:spPr>
              <a:solidFill>
                <a:schemeClr val="accent6">
                  <a:lumMod val="75000"/>
                </a:scheme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825B-475D-952B-61676FC4B15D}"/>
              </c:ext>
            </c:extLst>
          </c:dPt>
          <c:dPt>
            <c:idx val="2"/>
            <c:bubble3D val="0"/>
            <c:spPr>
              <a:solidFill>
                <a:srgbClr val="A4D66C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825B-475D-952B-61676FC4B15D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825B-475D-952B-61676FC4B15D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825B-475D-952B-61676FC4B15D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825B-475D-952B-61676FC4B15D}"/>
              </c:ext>
            </c:extLst>
          </c:dPt>
          <c:dLbls>
            <c:dLbl>
              <c:idx val="0"/>
              <c:layout>
                <c:manualLayout>
                  <c:x val="0"/>
                  <c:y val="1.9750841104251741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baseline="0"/>
                      <a:t>Субсидии на иные цели
13 655,15</a:t>
                    </a:r>
                  </a:p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1946460771833695"/>
                      <c:h val="0.23101018010963195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825B-475D-952B-61676FC4B15D}"/>
                </c:ext>
              </c:extLst>
            </c:dLbl>
            <c:dLbl>
              <c:idx val="1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825B-475D-952B-61676FC4B15D}"/>
                </c:ext>
              </c:extLst>
            </c:dLbl>
            <c:dLbl>
              <c:idx val="2"/>
              <c:layout>
                <c:manualLayout>
                  <c:x val="-0.11347656103946251"/>
                  <c:y val="2.1514947839298724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/>
                      <a:t>Закупка товаров, 
работ и услуг
187,89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4959899114704337"/>
                      <c:h val="0.2018013339730383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5-825B-475D-952B-61676FC4B15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spc="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1"/>
            <c:showVal val="1"/>
            <c:showCatName val="1"/>
            <c:showSerName val="0"/>
            <c:showPercent val="0"/>
            <c:showBubbleSize val="0"/>
            <c:separator>
</c:separator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Лист1!$A$2:$A$4</c:f>
              <c:strCache>
                <c:ptCount val="3"/>
                <c:pt idx="0">
                  <c:v>Субсидии на иные цели</c:v>
                </c:pt>
                <c:pt idx="1">
                  <c:v>Иные бюджетные ассигнования</c:v>
                </c:pt>
                <c:pt idx="2">
                  <c:v>Закупка товаров, 
работ и услуг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 formatCode="#,##0.00">
                  <c:v>13655.15</c:v>
                </c:pt>
                <c:pt idx="2" formatCode="#,##0.00">
                  <c:v>187.89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C-825B-475D-952B-61676FC4B15D}"/>
            </c:ext>
          </c:extLst>
        </c:ser>
        <c:dLbls>
          <c:dLblPos val="outEnd"/>
          <c:showLegendKey val="0"/>
          <c:showVal val="0"/>
          <c:showCatName val="1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</c:spPr>
    </c:plotArea>
    <c:plotVisOnly val="1"/>
    <c:dispBlanksAs val="zero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310"/>
      <c:rAngAx val="0"/>
      <c:perspective val="0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5.8145058600348222E-2"/>
          <c:y val="6.0514372163388806E-3"/>
          <c:w val="0.90988745546238048"/>
          <c:h val="0.96324538101421131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план на 2015 год</c:v>
                </c:pt>
              </c:strCache>
            </c:strRef>
          </c:tx>
          <c:spPr>
            <a:solidFill>
              <a:srgbClr val="F79646">
                <a:lumMod val="75000"/>
              </a:srgbClr>
            </a:solidFill>
            <a:scene3d>
              <a:camera prst="orthographicFront"/>
              <a:lightRig rig="threePt" dir="t"/>
            </a:scene3d>
            <a:sp3d>
              <a:bevelT/>
              <a:bevelB w="165100" prst="coolSlant"/>
            </a:sp3d>
          </c:spPr>
          <c:dPt>
            <c:idx val="0"/>
            <c:bubble3D val="0"/>
            <c:spPr>
              <a:solidFill>
                <a:srgbClr val="9BBB59">
                  <a:lumMod val="60000"/>
                  <a:lumOff val="40000"/>
                </a:srgbClr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2396-4BD6-94C4-482C7CC1E0F6}"/>
              </c:ext>
            </c:extLst>
          </c:dPt>
          <c:dPt>
            <c:idx val="1"/>
            <c:bubble3D val="0"/>
            <c:explosion val="13"/>
            <c:spPr>
              <a:solidFill>
                <a:srgbClr val="00B0F0"/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2396-4BD6-94C4-482C7CC1E0F6}"/>
              </c:ext>
            </c:extLst>
          </c:dPt>
          <c:dLbls>
            <c:dLbl>
              <c:idx val="0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396-4BD6-94C4-482C7CC1E0F6}"/>
                </c:ext>
              </c:extLst>
            </c:dLbl>
            <c:dLbl>
              <c:idx val="1"/>
              <c:layout>
                <c:manualLayout>
                  <c:x val="1.8129533839079343E-3"/>
                  <c:y val="-4.188601291511871E-2"/>
                </c:manualLayout>
              </c:layout>
              <c:tx>
                <c:rich>
                  <a:bodyPr/>
                  <a:lstStyle/>
                  <a:p>
                    <a:r>
                      <a:rPr lang="en-US" sz="90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&lt; 0,1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2396-4BD6-94C4-482C7CC1E0F6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Общий объем расходов </c:v>
                </c:pt>
                <c:pt idx="1">
                  <c:v>Субсидии и субвенции из бюджетов других уровней, тыс.руб.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 formatCode="General">
                  <c:v>99.5</c:v>
                </c:pt>
                <c:pt idx="1">
                  <c:v>0.5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2396-4BD6-94C4-482C7CC1E0F6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240"/>
      <c:depthPercent val="100"/>
      <c:rAngAx val="0"/>
      <c:perspective val="3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4.836969036661775E-2"/>
          <c:y val="3.1354753181291752E-2"/>
          <c:w val="0.94945547499008665"/>
          <c:h val="0.91859245442420956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Структура 
расходов</c:v>
                </c:pt>
              </c:strCache>
            </c:strRef>
          </c:tx>
          <c:spPr>
            <a:effectLst/>
            <a:scene3d>
              <a:camera prst="orthographicFront"/>
              <a:lightRig rig="threePt" dir="t"/>
            </a:scene3d>
            <a:sp3d prstMaterial="plastic">
              <a:bevelT w="127000" h="127000"/>
              <a:bevelB w="127000" h="127000"/>
            </a:sp3d>
          </c:spPr>
          <c:explosion val="17"/>
          <c:dPt>
            <c:idx val="0"/>
            <c:bubble3D val="0"/>
            <c:explosion val="6"/>
            <c:spPr>
              <a:solidFill>
                <a:srgbClr val="C0504D">
                  <a:lumMod val="60000"/>
                  <a:lumOff val="40000"/>
                </a:srgb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825B-475D-952B-61676FC4B15D}"/>
              </c:ext>
            </c:extLst>
          </c:dPt>
          <c:dPt>
            <c:idx val="1"/>
            <c:bubble3D val="0"/>
            <c:explosion val="10"/>
            <c:spPr>
              <a:solidFill>
                <a:srgbClr val="1F497D">
                  <a:lumMod val="40000"/>
                  <a:lumOff val="60000"/>
                </a:srgb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825B-475D-952B-61676FC4B15D}"/>
              </c:ext>
            </c:extLst>
          </c:dPt>
          <c:dPt>
            <c:idx val="2"/>
            <c:bubble3D val="0"/>
            <c:spPr>
              <a:solidFill>
                <a:srgbClr val="A4D66C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825B-475D-952B-61676FC4B15D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825B-475D-952B-61676FC4B15D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825B-475D-952B-61676FC4B15D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825B-475D-952B-61676FC4B15D}"/>
              </c:ext>
            </c:extLst>
          </c:dPt>
          <c:dLbls>
            <c:dLbl>
              <c:idx val="0"/>
              <c:layout>
                <c:manualLayout>
                  <c:x val="4.2872454448017148E-2"/>
                  <c:y val="-0.36384605485831384"/>
                </c:manualLayout>
              </c:layout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825B-475D-952B-61676FC4B15D}"/>
                </c:ext>
              </c:extLst>
            </c:dLbl>
            <c:dLbl>
              <c:idx val="1"/>
              <c:layout>
                <c:manualLayout>
                  <c:x val="-6.1226180192941915E-4"/>
                  <c:y val="0.5082704182019124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7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700" baseline="0"/>
                      <a:t>Субсидии иным некомерческим организациям
 8 151,97</a:t>
                    </a:r>
                    <a:endParaRPr lang="ru-RU" baseline="0"/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9118734756226211"/>
                      <c:h val="0.3663274745605920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825B-475D-952B-61676FC4B15D}"/>
                </c:ext>
              </c:extLst>
            </c:dLbl>
            <c:dLbl>
              <c:idx val="2"/>
              <c:layout>
                <c:manualLayout>
                  <c:x val="4.3639957294693763E-2"/>
                  <c:y val="0.54170828503821766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700" b="0" i="0" u="none" strike="noStrike" kern="1200" spc="0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7981705213981323"/>
                      <c:h val="0.2543701024713682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5-825B-475D-952B-61676FC4B15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700" b="0" i="0" u="none" strike="noStrike" kern="1200" spc="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1"/>
            <c:showVal val="1"/>
            <c:showCatName val="1"/>
            <c:showSerName val="0"/>
            <c:showPercent val="0"/>
            <c:showBubbleSize val="0"/>
            <c:separator>
</c:separator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Лист1!$A$2:$A$4</c:f>
              <c:strCache>
                <c:ptCount val="3"/>
                <c:pt idx="0">
                  <c:v>Субсидии на иные цели</c:v>
                </c:pt>
                <c:pt idx="1">
                  <c:v>Субсидии иным некоммерческим организациям</c:v>
                </c:pt>
                <c:pt idx="2">
                  <c:v>Закупка товаров, 
работ и услуг</c:v>
                </c:pt>
              </c:strCache>
            </c:strRef>
          </c:cat>
          <c:val>
            <c:numRef>
              <c:f>Лист1!$B$2:$B$4</c:f>
              <c:numCache>
                <c:formatCode>#,##0.00</c:formatCode>
                <c:ptCount val="3"/>
                <c:pt idx="0">
                  <c:v>1566.75</c:v>
                </c:pt>
                <c:pt idx="1">
                  <c:v>8151.97</c:v>
                </c:pt>
                <c:pt idx="2">
                  <c:v>393.25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C-825B-475D-952B-61676FC4B15D}"/>
            </c:ext>
          </c:extLst>
        </c:ser>
        <c:dLbls>
          <c:dLblPos val="outEnd"/>
          <c:showLegendKey val="0"/>
          <c:showVal val="0"/>
          <c:showCatName val="1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</c:spPr>
    </c:plotArea>
    <c:plotVisOnly val="1"/>
    <c:dispBlanksAs val="zero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6"/>
    </mc:Choice>
    <mc:Fallback>
      <c:style val="6"/>
    </mc:Fallback>
  </mc:AlternateContent>
  <c:chart>
    <c:autoTitleDeleted val="1"/>
    <c:view3D>
      <c:rotX val="0"/>
      <c:rotY val="10"/>
      <c:rAngAx val="0"/>
      <c:perspective val="20"/>
    </c:view3D>
    <c:floor>
      <c:thickness val="0"/>
      <c:spPr>
        <a:noFill/>
        <a:ln w="9525" cap="flat" cmpd="sng" algn="ctr">
          <a:noFill/>
          <a:prstDash val="solid"/>
          <a:round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2.0796506186960592E-2"/>
          <c:y val="2.0688428134607188E-6"/>
          <c:w val="0.979203638932442"/>
          <c:h val="0.75755914625255161"/>
        </c:manualLayout>
      </c:layout>
      <c:bar3D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Средства бюджета города</c:v>
                </c:pt>
              </c:strCache>
            </c:strRef>
          </c:tx>
          <c:spPr>
            <a:solidFill>
              <a:schemeClr val="accent4"/>
            </a:solidFill>
            <a:ln w="9525" cap="flat" cmpd="sng" algn="ctr">
              <a:noFill/>
              <a:prstDash val="solid"/>
              <a:round/>
            </a:ln>
            <a:effectLst/>
            <a:scene3d>
              <a:camera prst="orthographicFront"/>
              <a:lightRig rig="threePt" dir="t"/>
            </a:scene3d>
            <a:sp3d>
              <a:bevelT/>
              <a:bevelB/>
              <a:contourClr>
                <a:srgbClr val="000000"/>
              </a:contourClr>
            </a:sp3d>
          </c:spPr>
          <c:invertIfNegative val="0"/>
          <c:dPt>
            <c:idx val="0"/>
            <c:invertIfNegative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0-7BBF-4BE6-B7F8-F657444986F9}"/>
              </c:ext>
            </c:extLst>
          </c:dPt>
          <c:dPt>
            <c:idx val="1"/>
            <c:invertIfNegative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1-7BBF-4BE6-B7F8-F657444986F9}"/>
              </c:ext>
            </c:extLst>
          </c:dPt>
          <c:dPt>
            <c:idx val="2"/>
            <c:invertIfNegative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2-7BBF-4BE6-B7F8-F657444986F9}"/>
              </c:ext>
            </c:extLst>
          </c:dPt>
          <c:dLbls>
            <c:dLbl>
              <c:idx val="0"/>
              <c:layout>
                <c:manualLayout>
                  <c:x val="1.1111111111111112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7BBF-4BE6-B7F8-F657444986F9}"/>
                </c:ext>
              </c:extLst>
            </c:dLbl>
            <c:dLbl>
              <c:idx val="1"/>
              <c:layout>
                <c:manualLayout>
                  <c:x val="1.1111111111111112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7BBF-4BE6-B7F8-F657444986F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shade val="95000"/>
                          <a:satMod val="105000"/>
                        </a:schemeClr>
                      </a:solidFill>
                      <a:prstDash val="solid"/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2018 год</c:v>
                </c:pt>
                <c:pt idx="1">
                  <c:v>2019 год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>
                  <c:v>299.99</c:v>
                </c:pt>
                <c:pt idx="1">
                  <c:v>299.89999999999998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7BBF-4BE6-B7F8-F657444986F9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95"/>
        <c:gapDepth val="95"/>
        <c:shape val="cylinder"/>
        <c:axId val="168319616"/>
        <c:axId val="168330752"/>
        <c:axId val="0"/>
      </c:bar3DChart>
      <c:catAx>
        <c:axId val="168319616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noFill/>
            <a:prstDash val="solid"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/>
                </a:solidFill>
                <a:latin typeface="Times New Roman" panose="02020603050405020304" pitchFamily="18" charset="0"/>
                <a:ea typeface="+mn-ea"/>
                <a:cs typeface="+mn-cs"/>
              </a:defRPr>
            </a:pPr>
            <a:endParaRPr lang="ru-RU"/>
          </a:p>
        </c:txPr>
        <c:crossAx val="168330752"/>
        <c:crosses val="autoZero"/>
        <c:auto val="1"/>
        <c:lblAlgn val="ctr"/>
        <c:lblOffset val="100"/>
        <c:noMultiLvlLbl val="0"/>
      </c:catAx>
      <c:valAx>
        <c:axId val="168330752"/>
        <c:scaling>
          <c:orientation val="minMax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tint val="75000"/>
                  <a:shade val="95000"/>
                  <a:satMod val="105000"/>
                </a:schemeClr>
              </a:solidFill>
              <a:prstDash val="solid"/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one"/>
        <c:spPr>
          <a:noFill/>
          <a:ln w="9525" cap="flat" cmpd="sng" algn="ctr">
            <a:solidFill>
              <a:schemeClr val="tx1">
                <a:tint val="75000"/>
                <a:shade val="95000"/>
                <a:satMod val="105000"/>
              </a:schemeClr>
            </a:solidFill>
            <a:prstDash val="solid"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8319616"/>
        <c:crosses val="autoZero"/>
        <c:crossBetween val="between"/>
      </c:valAx>
      <c:spPr>
        <a:noFill/>
        <a:ln w="25400">
          <a:noFill/>
        </a:ln>
        <a:effectLst/>
      </c:spPr>
    </c:plotArea>
    <c:legend>
      <c:legendPos val="r"/>
      <c:layout>
        <c:manualLayout>
          <c:xMode val="edge"/>
          <c:yMode val="edge"/>
          <c:x val="2.7343928634687535E-2"/>
          <c:y val="0.82373783751965046"/>
          <c:w val="0.61273899095946338"/>
          <c:h val="0.17626226133498019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/>
              </a:solidFill>
              <a:latin typeface="Times New Roman" panose="02020603050405020304" pitchFamily="18" charset="0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prstDash val="solid"/>
      <a:round/>
    </a:ln>
    <a:effectLst/>
    <a:scene3d>
      <a:camera prst="orthographicFront"/>
      <a:lightRig rig="threePt" dir="t"/>
    </a:scene3d>
    <a:sp3d prstMaterial="plastic">
      <a:bevelT w="0" h="0"/>
    </a:sp3d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320"/>
      <c:rAngAx val="0"/>
      <c:perspective val="0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12096100079881321"/>
          <c:y val="7.8579414861277938E-2"/>
          <c:w val="0.7805139507018144"/>
          <c:h val="0.91692688092100083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план на 2015 год</c:v>
                </c:pt>
              </c:strCache>
            </c:strRef>
          </c:tx>
          <c:spPr>
            <a:solidFill>
              <a:srgbClr val="00B050"/>
            </a:solidFill>
            <a:scene3d>
              <a:camera prst="orthographicFront"/>
              <a:lightRig rig="threePt" dir="t"/>
            </a:scene3d>
            <a:sp3d>
              <a:bevelT/>
              <a:bevelB w="165100" prst="coolSlant"/>
            </a:sp3d>
          </c:spPr>
          <c:explosion val="25"/>
          <c:dPt>
            <c:idx val="0"/>
            <c:bubble3D val="0"/>
            <c:explosion val="0"/>
            <c:spPr>
              <a:solidFill>
                <a:srgbClr val="9BBB59">
                  <a:lumMod val="60000"/>
                  <a:lumOff val="40000"/>
                </a:srgbClr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4BA4-4215-8B4F-1851C2838E52}"/>
              </c:ext>
            </c:extLst>
          </c:dPt>
          <c:dPt>
            <c:idx val="1"/>
            <c:bubble3D val="0"/>
            <c:explosion val="21"/>
            <c:extLst xmlns:c16r2="http://schemas.microsoft.com/office/drawing/2015/06/chart">
              <c:ext xmlns:c16="http://schemas.microsoft.com/office/drawing/2014/chart" uri="{C3380CC4-5D6E-409C-BE32-E72D297353CC}">
                <c16:uniqueId val="{00000002-4BA4-4215-8B4F-1851C2838E52}"/>
              </c:ext>
            </c:extLst>
          </c:dPt>
          <c:dLbls>
            <c:dLbl>
              <c:idx val="0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BA4-4215-8B4F-1851C2838E52}"/>
                </c:ext>
              </c:extLst>
            </c:dLbl>
            <c:dLbl>
              <c:idx val="1"/>
              <c:layout>
                <c:manualLayout>
                  <c:x val="-2.9078226634714141E-3"/>
                  <c:y val="2.4158844551210725E-2"/>
                </c:manualLayout>
              </c:layout>
              <c:tx>
                <c:rich>
                  <a:bodyPr/>
                  <a:lstStyle/>
                  <a:p>
                    <a:pPr>
                      <a:defRPr b="0"/>
                    </a:pPr>
                    <a:r>
                      <a:rPr lang="en-US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&lt; 1 </a:t>
                    </a:r>
                  </a:p>
                </c:rich>
              </c:tx>
              <c:spPr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4BA4-4215-8B4F-1851C2838E5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Общий объем расходов </c:v>
                </c:pt>
                <c:pt idx="1">
                  <c:v>расходы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 formatCode="General">
                  <c:v>16524520.470000001</c:v>
                </c:pt>
                <c:pt idx="1">
                  <c:v>398.79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4BA4-4215-8B4F-1851C2838E52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15"/>
    </mc:Choice>
    <mc:Fallback>
      <c:style val="15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0"/>
      <c:rotY val="0"/>
      <c:rAngAx val="0"/>
      <c:perspective val="20"/>
    </c:view3D>
    <c:floor>
      <c:thickness val="0"/>
      <c:spPr>
        <a:noFill/>
        <a:ln w="9525">
          <a:noFill/>
        </a:ln>
      </c:spPr>
    </c:floor>
    <c:sideWall>
      <c:thickness val="0"/>
      <c:spPr>
        <a:noFill/>
      </c:spPr>
    </c:sideWall>
    <c:backWall>
      <c:thickness val="0"/>
      <c:spPr>
        <a:noFill/>
      </c:spPr>
    </c:backWall>
    <c:plotArea>
      <c:layout>
        <c:manualLayout>
          <c:layoutTarget val="inner"/>
          <c:xMode val="edge"/>
          <c:yMode val="edge"/>
          <c:x val="0"/>
          <c:y val="1.8499890156902193E-6"/>
          <c:w val="1"/>
          <c:h val="0.81957125035949541"/>
        </c:manualLayout>
      </c:layout>
      <c:bar3D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effectLst/>
            <a:scene3d>
              <a:camera prst="orthographicFront"/>
              <a:lightRig rig="threePt" dir="t"/>
            </a:scene3d>
            <a:sp3d>
              <a:bevelT/>
              <a:bevelB/>
              <a:contourClr>
                <a:srgbClr val="000000"/>
              </a:contourClr>
            </a:sp3d>
          </c:spPr>
          <c:invertIfNegative val="0"/>
          <c:dPt>
            <c:idx val="0"/>
            <c:invertIfNegative val="0"/>
            <c:bubble3D val="0"/>
            <c:spPr>
              <a:solidFill>
                <a:srgbClr val="FFC000"/>
              </a:solidFill>
              <a:effectLst/>
              <a:scene3d>
                <a:camera prst="orthographicFront"/>
                <a:lightRig rig="threePt" dir="t"/>
              </a:scene3d>
              <a:sp3d>
                <a:bevelT/>
                <a:bevelB/>
                <a:contourClr>
                  <a:srgbClr val="000000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5107-42B4-8E09-F6C07795F940}"/>
              </c:ext>
            </c:extLst>
          </c:dPt>
          <c:dPt>
            <c:idx val="1"/>
            <c:invertIfNegative val="0"/>
            <c:bubble3D val="0"/>
            <c:spPr>
              <a:solidFill>
                <a:schemeClr val="tx2">
                  <a:lumMod val="60000"/>
                  <a:lumOff val="40000"/>
                </a:schemeClr>
              </a:solidFill>
              <a:effectLst/>
              <a:scene3d>
                <a:camera prst="orthographicFront"/>
                <a:lightRig rig="threePt" dir="t"/>
              </a:scene3d>
              <a:sp3d>
                <a:bevelT/>
                <a:bevelB/>
                <a:contourClr>
                  <a:srgbClr val="000000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5107-42B4-8E09-F6C07795F940}"/>
              </c:ext>
            </c:extLst>
          </c:dPt>
          <c:dPt>
            <c:idx val="2"/>
            <c:invertIfNegative val="0"/>
            <c:bubble3D val="0"/>
            <c:spPr>
              <a:solidFill>
                <a:srgbClr val="92D050"/>
              </a:solidFill>
              <a:effectLst/>
              <a:scene3d>
                <a:camera prst="orthographicFront"/>
                <a:lightRig rig="threePt" dir="t"/>
              </a:scene3d>
              <a:sp3d>
                <a:bevelT/>
                <a:bevelB/>
                <a:contourClr>
                  <a:srgbClr val="000000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5107-42B4-8E09-F6C07795F940}"/>
              </c:ext>
            </c:extLst>
          </c:dPt>
          <c:dLbls>
            <c:dLbl>
              <c:idx val="0"/>
              <c:layout>
                <c:manualLayout>
                  <c:x val="1.8382352941176471E-2"/>
                  <c:y val="-1.76164279432612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5107-42B4-8E09-F6C07795F940}"/>
                </c:ext>
              </c:extLst>
            </c:dLbl>
            <c:dLbl>
              <c:idx val="1"/>
              <c:layout>
                <c:manualLayout>
                  <c:x val="1.0212418300653595E-2"/>
                  <c:y val="-2.348857059101497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5107-42B4-8E09-F6C07795F940}"/>
                </c:ext>
              </c:extLst>
            </c:dLbl>
            <c:dLbl>
              <c:idx val="2"/>
              <c:layout>
                <c:manualLayout>
                  <c:x val="-1.2254901960784314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5107-42B4-8E09-F6C07795F94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 b="1" i="0" baseline="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Утвержденный план                       (на 01.01.2019)</c:v>
                </c:pt>
                <c:pt idx="1">
                  <c:v>Уточненный план                      (на 31.12.2019)</c:v>
                </c:pt>
                <c:pt idx="2">
                  <c:v>Исполнение</c:v>
                </c:pt>
              </c:strCache>
            </c:strRef>
          </c:cat>
          <c:val>
            <c:numRef>
              <c:f>Лист1!$B$2:$B$4</c:f>
              <c:numCache>
                <c:formatCode>#,##0.00</c:formatCode>
                <c:ptCount val="3"/>
                <c:pt idx="0">
                  <c:v>18238594.530000001</c:v>
                </c:pt>
                <c:pt idx="1">
                  <c:v>18238594.530000001</c:v>
                </c:pt>
                <c:pt idx="2">
                  <c:v>20514011.649999999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5107-42B4-8E09-F6C07795F940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Ряд 3</c:v>
                </c:pt>
              </c:strCache>
            </c:strRef>
          </c:tx>
          <c:spPr>
            <a:solidFill>
              <a:schemeClr val="tx2">
                <a:lumMod val="40000"/>
                <a:lumOff val="60000"/>
              </a:schemeClr>
            </a:solidFill>
            <a:effectLst/>
            <a:scene3d>
              <a:camera prst="orthographicFront"/>
              <a:lightRig rig="threePt" dir="t"/>
            </a:scene3d>
            <a:sp3d>
              <a:bevelT/>
              <a:bevelB/>
              <a:contourClr>
                <a:srgbClr val="000000"/>
              </a:contourClr>
            </a:sp3d>
          </c:spPr>
          <c:invertIfNegative val="0"/>
          <c:dLbls>
            <c:dLbl>
              <c:idx val="1"/>
              <c:spPr/>
              <c:txPr>
                <a:bodyPr/>
                <a:lstStyle/>
                <a:p>
                  <a:pPr>
                    <a:defRPr sz="950" b="1" i="0" baseline="0">
                      <a:latin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50" baseline="0">
                    <a:latin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Утвержденный план                       (на 01.01.2019)</c:v>
                </c:pt>
                <c:pt idx="1">
                  <c:v>Уточненный план                      (на 31.12.2019)</c:v>
                </c:pt>
                <c:pt idx="2">
                  <c:v>Исполнение</c:v>
                </c:pt>
              </c:strCache>
            </c:strRef>
          </c:cat>
          <c:val>
            <c:numRef>
              <c:f>Лист1!$C$2:$C$4</c:f>
              <c:numCache>
                <c:formatCode>#,##0.00</c:formatCode>
                <c:ptCount val="3"/>
                <c:pt idx="1">
                  <c:v>3207314.29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8-5107-42B4-8E09-F6C07795F940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95"/>
        <c:gapDepth val="95"/>
        <c:shape val="cylinder"/>
        <c:axId val="153053824"/>
        <c:axId val="153088384"/>
        <c:axId val="0"/>
      </c:bar3DChart>
      <c:catAx>
        <c:axId val="153053824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spPr>
          <a:ln>
            <a:noFill/>
          </a:ln>
        </c:spPr>
        <c:txPr>
          <a:bodyPr/>
          <a:lstStyle/>
          <a:p>
            <a:pPr>
              <a:defRPr baseline="0">
                <a:latin typeface="Times New Roman" panose="02020603050405020304" pitchFamily="18" charset="0"/>
              </a:defRPr>
            </a:pPr>
            <a:endParaRPr lang="ru-RU"/>
          </a:p>
        </c:txPr>
        <c:crossAx val="153088384"/>
        <c:crosses val="autoZero"/>
        <c:auto val="1"/>
        <c:lblAlgn val="ctr"/>
        <c:lblOffset val="100"/>
        <c:noMultiLvlLbl val="0"/>
      </c:catAx>
      <c:valAx>
        <c:axId val="153088384"/>
        <c:scaling>
          <c:orientation val="minMax"/>
          <c:max val="21000000"/>
          <c:min val="0"/>
        </c:scaling>
        <c:delete val="1"/>
        <c:axPos val="l"/>
        <c:numFmt formatCode="#,##0.00" sourceLinked="1"/>
        <c:majorTickMark val="out"/>
        <c:minorTickMark val="none"/>
        <c:tickLblPos val="nextTo"/>
        <c:crossAx val="153053824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ln>
      <a:noFill/>
    </a:ln>
    <a:effectLst/>
    <a:scene3d>
      <a:camera prst="orthographicFront"/>
      <a:lightRig rig="threePt" dir="t"/>
    </a:scene3d>
    <a:sp3d prstMaterial="plastic">
      <a:bevelT w="0" h="0"/>
    </a:sp3d>
  </c:spPr>
  <c:externalData r:id="rId2">
    <c:autoUpdate val="0"/>
  </c:externalData>
  <c:userShapes r:id="rId3"/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320"/>
      <c:rAngAx val="0"/>
      <c:perspective val="0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13734528588338221"/>
          <c:y val="6.5988011697993773E-2"/>
          <c:w val="0.76460038083474857"/>
          <c:h val="0.8054953919517992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план на 2015 год</c:v>
                </c:pt>
              </c:strCache>
            </c:strRef>
          </c:tx>
          <c:spPr>
            <a:solidFill>
              <a:srgbClr val="F79646">
                <a:lumMod val="75000"/>
              </a:srgbClr>
            </a:solidFill>
            <a:scene3d>
              <a:camera prst="orthographicFront"/>
              <a:lightRig rig="threePt" dir="t"/>
            </a:scene3d>
            <a:sp3d>
              <a:bevelT/>
              <a:bevelB w="165100" prst="coolSlant"/>
            </a:sp3d>
          </c:spPr>
          <c:dPt>
            <c:idx val="0"/>
            <c:bubble3D val="0"/>
            <c:spPr>
              <a:solidFill>
                <a:srgbClr val="9BBB59">
                  <a:lumMod val="60000"/>
                  <a:lumOff val="40000"/>
                </a:srgbClr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2396-4BD6-94C4-482C7CC1E0F6}"/>
              </c:ext>
            </c:extLst>
          </c:dPt>
          <c:dPt>
            <c:idx val="1"/>
            <c:bubble3D val="0"/>
            <c:explosion val="13"/>
            <c:spPr>
              <a:solidFill>
                <a:srgbClr val="00B0F0"/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2396-4BD6-94C4-482C7CC1E0F6}"/>
              </c:ext>
            </c:extLst>
          </c:dPt>
          <c:dLbls>
            <c:dLbl>
              <c:idx val="0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396-4BD6-94C4-482C7CC1E0F6}"/>
                </c:ext>
              </c:extLst>
            </c:dLbl>
            <c:dLbl>
              <c:idx val="1"/>
              <c:layout>
                <c:manualLayout>
                  <c:x val="1.8129533839079343E-3"/>
                  <c:y val="-4.188601291511871E-2"/>
                </c:manualLayout>
              </c:layout>
              <c:tx>
                <c:rich>
                  <a:bodyPr/>
                  <a:lstStyle/>
                  <a:p>
                    <a:r>
                      <a:rPr lang="en-US" sz="90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0,1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2396-4BD6-94C4-482C7CC1E0F6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Общий объем расходов </c:v>
                </c:pt>
                <c:pt idx="1">
                  <c:v>Субсидии и субвенции из бюджетов других уровней, тыс.руб.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 formatCode="General">
                  <c:v>99.9</c:v>
                </c:pt>
                <c:pt idx="1">
                  <c:v>0.1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2396-4BD6-94C4-482C7CC1E0F6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depthPercent val="100"/>
      <c:rAngAx val="0"/>
      <c:perspective val="3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.13282528114808009"/>
          <c:y val="0.10368735553625416"/>
          <c:w val="0.79799953903416232"/>
          <c:h val="0.79160389761406402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Структура 
расходов</c:v>
                </c:pt>
              </c:strCache>
            </c:strRef>
          </c:tx>
          <c:spPr>
            <a:effectLst/>
            <a:scene3d>
              <a:camera prst="orthographicFront"/>
              <a:lightRig rig="threePt" dir="t"/>
            </a:scene3d>
            <a:sp3d prstMaterial="plastic">
              <a:bevelT w="127000" h="127000"/>
              <a:bevelB w="127000" h="127000"/>
            </a:sp3d>
          </c:spPr>
          <c:explosion val="17"/>
          <c:dPt>
            <c:idx val="0"/>
            <c:bubble3D val="0"/>
            <c:explosion val="6"/>
            <c:spPr>
              <a:solidFill>
                <a:schemeClr val="tx2">
                  <a:lumMod val="40000"/>
                  <a:lumOff val="60000"/>
                </a:scheme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825B-475D-952B-61676FC4B15D}"/>
              </c:ext>
            </c:extLst>
          </c:dPt>
          <c:dPt>
            <c:idx val="1"/>
            <c:bubble3D val="0"/>
            <c:spPr>
              <a:solidFill>
                <a:schemeClr val="accent6">
                  <a:lumMod val="75000"/>
                </a:scheme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825B-475D-952B-61676FC4B15D}"/>
              </c:ext>
            </c:extLst>
          </c:dPt>
          <c:dPt>
            <c:idx val="2"/>
            <c:bubble3D val="0"/>
            <c:spPr>
              <a:solidFill>
                <a:srgbClr val="A4D66C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825B-475D-952B-61676FC4B15D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825B-475D-952B-61676FC4B15D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825B-475D-952B-61676FC4B15D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825B-475D-952B-61676FC4B15D}"/>
              </c:ext>
            </c:extLst>
          </c:dPt>
          <c:dLbls>
            <c:dLbl>
              <c:idx val="0"/>
              <c:layout>
                <c:manualLayout>
                  <c:x val="-0.69722021580887539"/>
                  <c:y val="-9.184927833387914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/>
                      <a:t>Иные бюджетные ассигнования - </a:t>
                    </a:r>
                  </a:p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/>
                      <a:t>11 947,78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6182589468567669"/>
                      <c:h val="0.31344183242917423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825B-475D-952B-61676FC4B15D}"/>
                </c:ext>
              </c:extLst>
            </c:dLbl>
            <c:dLbl>
              <c:idx val="1"/>
              <c:layout>
                <c:manualLayout>
                  <c:x val="-6.4696434853694265E-2"/>
                  <c:y val="-8.7373097350172998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/>
                      <a:t>Закупка товаров, работ и услуг-</a:t>
                    </a:r>
                  </a:p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/>
                      <a:t>3 </a:t>
                    </a:r>
                    <a:r>
                      <a:rPr lang="ru-RU" baseline="0"/>
                      <a:t>779,49</a:t>
                    </a:r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52479558660822467"/>
                      <c:h val="0.14466546112115733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825B-475D-952B-61676FC4B15D}"/>
                </c:ext>
              </c:extLst>
            </c:dLbl>
            <c:dLbl>
              <c:idx val="2"/>
              <c:layout>
                <c:manualLayout>
                  <c:x val="-0.12293004370398775"/>
                  <c:y val="6.0336955767785385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/>
                      <a:t>Предоставление субсидий учреждениям-  </a:t>
                    </a:r>
                  </a:p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/>
                      <a:t>3 822,67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7981705213981323"/>
                      <c:h val="0.2543701024713682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5-825B-475D-952B-61676FC4B15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spc="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1"/>
            <c:showVal val="1"/>
            <c:showCatName val="1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Субсидии на иные цели</c:v>
                </c:pt>
                <c:pt idx="1">
                  <c:v>Закупка товаров, 
работ и услуг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>
                  <c:v>11947.78</c:v>
                </c:pt>
                <c:pt idx="1">
                  <c:v>3779.49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C-825B-475D-952B-61676FC4B15D}"/>
            </c:ext>
          </c:extLst>
        </c:ser>
        <c:dLbls>
          <c:dLblPos val="outEnd"/>
          <c:showLegendKey val="0"/>
          <c:showVal val="0"/>
          <c:showCatName val="1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</c:spPr>
    </c:plotArea>
    <c:plotVisOnly val="1"/>
    <c:dispBlanksAs val="zero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6"/>
    </mc:Choice>
    <mc:Fallback>
      <c:style val="6"/>
    </mc:Fallback>
  </mc:AlternateContent>
  <c:chart>
    <c:autoTitleDeleted val="1"/>
    <c:view3D>
      <c:rotX val="0"/>
      <c:rotY val="10"/>
      <c:rAngAx val="0"/>
      <c:perspective val="20"/>
    </c:view3D>
    <c:floor>
      <c:thickness val="0"/>
      <c:spPr>
        <a:noFill/>
        <a:ln w="9525" cap="flat" cmpd="sng" algn="ctr">
          <a:noFill/>
          <a:prstDash val="solid"/>
          <a:round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2.0796506186960592E-2"/>
          <c:y val="2.0688428134607188E-6"/>
          <c:w val="0.979203638932442"/>
          <c:h val="0.75755914625255161"/>
        </c:manualLayout>
      </c:layout>
      <c:bar3D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Средства бюджета автономного округа</c:v>
                </c:pt>
              </c:strCache>
            </c:strRef>
          </c:tx>
          <c:spPr>
            <a:solidFill>
              <a:schemeClr val="accent4">
                <a:shade val="76000"/>
              </a:schemeClr>
            </a:solidFill>
            <a:ln w="9525" cap="flat" cmpd="sng" algn="ctr">
              <a:noFill/>
              <a:prstDash val="solid"/>
              <a:round/>
            </a:ln>
            <a:effectLst/>
            <a:scene3d>
              <a:camera prst="orthographicFront"/>
              <a:lightRig rig="threePt" dir="t"/>
            </a:scene3d>
            <a:sp3d>
              <a:bevelT/>
              <a:bevelB/>
              <a:contourClr>
                <a:srgbClr val="000000"/>
              </a:contourClr>
            </a:sp3d>
          </c:spPr>
          <c:invertIfNegative val="0"/>
          <c:dPt>
            <c:idx val="0"/>
            <c:invertIfNegative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0-AF5C-4930-8B5F-D1FE3A1F435F}"/>
              </c:ext>
            </c:extLst>
          </c:dPt>
          <c:dPt>
            <c:idx val="1"/>
            <c:invertIfNegative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1-AF5C-4930-8B5F-D1FE3A1F435F}"/>
              </c:ext>
            </c:extLst>
          </c:dPt>
          <c:dPt>
            <c:idx val="2"/>
            <c:invertIfNegative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2-AF5C-4930-8B5F-D1FE3A1F435F}"/>
              </c:ext>
            </c:extLst>
          </c:dPt>
          <c:dLbls>
            <c:dLbl>
              <c:idx val="0"/>
              <c:layout>
                <c:manualLayout>
                  <c:x val="1.1111111111111112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AF5C-4930-8B5F-D1FE3A1F435F}"/>
                </c:ext>
              </c:extLst>
            </c:dLbl>
            <c:dLbl>
              <c:idx val="1"/>
              <c:layout>
                <c:manualLayout>
                  <c:x val="1.1111111111111112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AF5C-4930-8B5F-D1FE3A1F435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shade val="95000"/>
                          <a:satMod val="105000"/>
                        </a:schemeClr>
                      </a:solidFill>
                      <a:prstDash val="solid"/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2018 год</c:v>
                </c:pt>
                <c:pt idx="1">
                  <c:v>2019 год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>
                  <c:v>179196.4</c:v>
                </c:pt>
                <c:pt idx="1">
                  <c:v>171692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AF5C-4930-8B5F-D1FE3A1F435F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Средства бюджета города</c:v>
                </c:pt>
              </c:strCache>
            </c:strRef>
          </c:tx>
          <c:spPr>
            <a:solidFill>
              <a:schemeClr val="accent4">
                <a:tint val="77000"/>
              </a:schemeClr>
            </a:solidFill>
            <a:ln w="9525" cap="flat" cmpd="sng" algn="ctr">
              <a:noFill/>
              <a:prstDash val="solid"/>
              <a:round/>
            </a:ln>
            <a:effectLst/>
            <a:scene3d>
              <a:camera prst="orthographicFront"/>
              <a:lightRig rig="threePt" dir="t"/>
            </a:scene3d>
            <a:sp3d>
              <a:bevelT/>
              <a:bevelB/>
              <a:contourClr>
                <a:srgbClr val="000000"/>
              </a:contourClr>
            </a:sp3d>
          </c:spPr>
          <c:invertIfNegative val="0"/>
          <c:dLbls>
            <c:dLbl>
              <c:idx val="0"/>
              <c:layout>
                <c:manualLayout>
                  <c:x val="2.5925925925925925E-2"/>
                  <c:y val="-4.8543689320388349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800" b="0" i="0" u="none" strike="noStrike" kern="1200" baseline="0">
                        <a:solidFill>
                          <a:schemeClr val="tx1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en-US"/>
                      <a:t>2 200,00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14074074074074075"/>
                      <c:h val="8.5436893203883493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4-AF5C-4930-8B5F-D1FE3A1F435F}"/>
                </c:ext>
              </c:extLst>
            </c:dLbl>
            <c:dLbl>
              <c:idx val="1"/>
              <c:layout>
                <c:manualLayout>
                  <c:x val="7.4074074074074077E-3"/>
                  <c:y val="-6.4724919093851127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2 200,00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AF5C-4930-8B5F-D1FE3A1F435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noFill/>
                      <a:prstDash val="solid"/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2018 год</c:v>
                </c:pt>
                <c:pt idx="1">
                  <c:v>2019 год</c:v>
                </c:pt>
              </c:strCache>
            </c:strRef>
          </c:cat>
          <c:val>
            <c:numRef>
              <c:f>Лист1!$C$2:$C$3</c:f>
              <c:numCache>
                <c:formatCode>#,##0.00</c:formatCode>
                <c:ptCount val="2"/>
                <c:pt idx="0">
                  <c:v>12200</c:v>
                </c:pt>
                <c:pt idx="1">
                  <c:v>12200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AF5C-4930-8B5F-D1FE3A1F435F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95"/>
        <c:gapDepth val="95"/>
        <c:shape val="cylinder"/>
        <c:axId val="178573696"/>
        <c:axId val="178575232"/>
        <c:axId val="0"/>
      </c:bar3DChart>
      <c:catAx>
        <c:axId val="178573696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noFill/>
            <a:prstDash val="solid"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/>
                </a:solidFill>
                <a:latin typeface="Times New Roman" panose="02020603050405020304" pitchFamily="18" charset="0"/>
                <a:ea typeface="+mn-ea"/>
                <a:cs typeface="+mn-cs"/>
              </a:defRPr>
            </a:pPr>
            <a:endParaRPr lang="ru-RU"/>
          </a:p>
        </c:txPr>
        <c:crossAx val="178575232"/>
        <c:crosses val="autoZero"/>
        <c:auto val="1"/>
        <c:lblAlgn val="ctr"/>
        <c:lblOffset val="100"/>
        <c:noMultiLvlLbl val="0"/>
      </c:catAx>
      <c:valAx>
        <c:axId val="178575232"/>
        <c:scaling>
          <c:orientation val="minMax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tint val="75000"/>
                  <a:shade val="95000"/>
                  <a:satMod val="105000"/>
                </a:schemeClr>
              </a:solidFill>
              <a:prstDash val="solid"/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one"/>
        <c:spPr>
          <a:noFill/>
          <a:ln w="9525" cap="flat" cmpd="sng" algn="ctr">
            <a:solidFill>
              <a:schemeClr val="tx1">
                <a:tint val="75000"/>
                <a:shade val="95000"/>
                <a:satMod val="105000"/>
              </a:schemeClr>
            </a:solidFill>
            <a:prstDash val="solid"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78573696"/>
        <c:crosses val="autoZero"/>
        <c:crossBetween val="between"/>
      </c:valAx>
      <c:spPr>
        <a:noFill/>
        <a:ln w="25400">
          <a:noFill/>
        </a:ln>
        <a:effectLst/>
      </c:spPr>
    </c:plotArea>
    <c:legend>
      <c:legendPos val="r"/>
      <c:layout>
        <c:manualLayout>
          <c:xMode val="edge"/>
          <c:yMode val="edge"/>
          <c:x val="2.7343928634687535E-2"/>
          <c:y val="0.82373783751965046"/>
          <c:w val="0.61273899095946338"/>
          <c:h val="0.17626226133498019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/>
              </a:solidFill>
              <a:latin typeface="Times New Roman" panose="02020603050405020304" pitchFamily="18" charset="0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prstDash val="solid"/>
      <a:round/>
    </a:ln>
    <a:effectLst/>
    <a:scene3d>
      <a:camera prst="orthographicFront"/>
      <a:lightRig rig="threePt" dir="t"/>
    </a:scene3d>
    <a:sp3d prstMaterial="plastic">
      <a:bevelT w="0" h="0"/>
    </a:sp3d>
  </c:spPr>
  <c:txPr>
    <a:bodyPr/>
    <a:lstStyle/>
    <a:p>
      <a:pPr>
        <a:defRPr/>
      </a:pPr>
      <a:endParaRPr lang="ru-RU"/>
    </a:p>
  </c:txPr>
  <c:externalData r:id="rId1">
    <c:autoUpdate val="0"/>
  </c:externalData>
  <c:userShapes r:id="rId2"/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5"/>
    </mc:Choice>
    <mc:Fallback>
      <c:style val="5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320"/>
      <c:rAngAx val="0"/>
      <c:perspective val="0"/>
    </c:view3D>
    <c:floor>
      <c:thickness val="0"/>
      <c:spPr>
        <a:noFill/>
        <a:ln w="9525" cap="flat" cmpd="sng" algn="ctr">
          <a:solidFill>
            <a:schemeClr val="tx1">
              <a:tint val="75000"/>
              <a:shade val="95000"/>
              <a:satMod val="105000"/>
            </a:schemeClr>
          </a:solidFill>
          <a:prstDash val="solid"/>
          <a:round/>
        </a:ln>
        <a:effectLst/>
        <a:sp3d contourW="9525">
          <a:contourClr>
            <a:schemeClr val="tx1">
              <a:tint val="75000"/>
              <a:shade val="95000"/>
              <a:satMod val="105000"/>
            </a:schemeClr>
          </a:contourClr>
        </a:sp3d>
      </c:spPr>
    </c:floor>
    <c:sideWall>
      <c:thickness val="0"/>
      <c:spPr>
        <a:noFill/>
        <a:ln w="25400">
          <a:noFill/>
        </a:ln>
        <a:effectLst/>
        <a:sp3d/>
      </c:spPr>
    </c:sideWall>
    <c:backWall>
      <c:thickness val="0"/>
      <c:spPr>
        <a:noFill/>
        <a:ln w="25400"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.13734528588338221"/>
          <c:y val="6.5988011697993773E-2"/>
          <c:w val="0.69207570439237265"/>
          <c:h val="0.7289432954787286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план на 2015 год</c:v>
                </c:pt>
              </c:strCache>
            </c:strRef>
          </c:tx>
          <c:spPr>
            <a:ln>
              <a:solidFill>
                <a:schemeClr val="accent4">
                  <a:lumMod val="75000"/>
                </a:schemeClr>
              </a:solidFill>
            </a:ln>
            <a:scene3d>
              <a:camera prst="orthographicFront"/>
              <a:lightRig rig="threePt" dir="t"/>
            </a:scene3d>
            <a:sp3d>
              <a:bevelT/>
              <a:bevelB w="165100" prst="coolSlant"/>
            </a:sp3d>
          </c:spPr>
          <c:dPt>
            <c:idx val="0"/>
            <c:bubble3D val="0"/>
            <c:spPr>
              <a:solidFill>
                <a:schemeClr val="accent3">
                  <a:tint val="77000"/>
                </a:schemeClr>
              </a:solidFill>
              <a:ln>
                <a:solidFill>
                  <a:schemeClr val="accent4">
                    <a:lumMod val="75000"/>
                  </a:schemeClr>
                </a:solidFill>
              </a:ln>
              <a:effectLst/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  <a:contourClr>
                  <a:schemeClr val="accent4">
                    <a:lumMod val="75000"/>
                  </a:schemeClr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2396-4BD6-94C4-482C7CC1E0F6}"/>
              </c:ext>
            </c:extLst>
          </c:dPt>
          <c:dPt>
            <c:idx val="1"/>
            <c:bubble3D val="0"/>
            <c:explosion val="13"/>
            <c:spPr>
              <a:solidFill>
                <a:srgbClr val="7030A0"/>
              </a:solidFill>
              <a:ln>
                <a:solidFill>
                  <a:schemeClr val="accent4">
                    <a:lumMod val="75000"/>
                  </a:schemeClr>
                </a:solidFill>
              </a:ln>
              <a:effectLst/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  <a:contourClr>
                  <a:schemeClr val="accent4">
                    <a:lumMod val="75000"/>
                  </a:schemeClr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2396-4BD6-94C4-482C7CC1E0F6}"/>
              </c:ext>
            </c:extLst>
          </c:dPt>
          <c:dLbls>
            <c:dLbl>
              <c:idx val="0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396-4BD6-94C4-482C7CC1E0F6}"/>
                </c:ext>
              </c:extLst>
            </c:dLbl>
            <c:dLbl>
              <c:idx val="1"/>
              <c:layout>
                <c:manualLayout>
                  <c:x val="2.2237661468786953E-2"/>
                  <c:y val="-4.1886242007600376E-2"/>
                </c:manualLayout>
              </c:layout>
              <c:tx>
                <c:rich>
                  <a:bodyPr/>
                  <a:lstStyle/>
                  <a:p>
                    <a:r>
                      <a:rPr lang="en-US" sz="90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0,8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2396-4BD6-94C4-482C7CC1E0F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Общий объем расходов </c:v>
                </c:pt>
                <c:pt idx="1">
                  <c:v>Субсидии и субвенции из бюджетов других уровней, тыс.руб.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 formatCode="General">
                  <c:v>99.2</c:v>
                </c:pt>
                <c:pt idx="1">
                  <c:v>0.8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2396-4BD6-94C4-482C7CC1E0F6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</c:spPr>
    </c:plotArea>
    <c:plotVisOnly val="1"/>
    <c:dispBlanksAs val="zero"/>
    <c:showDLblsOverMax val="0"/>
  </c:chart>
  <c:spPr>
    <a:noFill/>
    <a:ln w="9525" cap="flat" cmpd="sng" algn="ctr">
      <a:noFill/>
      <a:prstDash val="solid"/>
      <a:round/>
    </a:ln>
    <a:effectLst/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320"/>
      <c:rAngAx val="0"/>
      <c:perspective val="0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13326031856312079"/>
          <c:y val="0.16615777950036037"/>
          <c:w val="0.71558077299161138"/>
          <c:h val="0.75022751689717537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план на 2015 год</c:v>
                </c:pt>
              </c:strCache>
            </c:strRef>
          </c:tx>
          <c:spPr>
            <a:solidFill>
              <a:srgbClr val="F79646">
                <a:lumMod val="75000"/>
              </a:srgbClr>
            </a:solidFill>
            <a:scene3d>
              <a:camera prst="orthographicFront"/>
              <a:lightRig rig="threePt" dir="t"/>
            </a:scene3d>
            <a:sp3d>
              <a:bevelT/>
              <a:bevelB w="165100" prst="coolSlant"/>
            </a:sp3d>
          </c:spPr>
          <c:dPt>
            <c:idx val="0"/>
            <c:bubble3D val="0"/>
            <c:spPr>
              <a:solidFill>
                <a:srgbClr val="9BBB59">
                  <a:lumMod val="60000"/>
                  <a:lumOff val="40000"/>
                </a:srgbClr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2396-4BD6-94C4-482C7CC1E0F6}"/>
              </c:ext>
            </c:extLst>
          </c:dPt>
          <c:dPt>
            <c:idx val="1"/>
            <c:bubble3D val="0"/>
            <c:explosion val="13"/>
            <c:spPr>
              <a:solidFill>
                <a:srgbClr val="8064A2">
                  <a:lumMod val="50000"/>
                </a:srgbClr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2396-4BD6-94C4-482C7CC1E0F6}"/>
              </c:ext>
            </c:extLst>
          </c:dPt>
          <c:dLbls>
            <c:dLbl>
              <c:idx val="0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396-4BD6-94C4-482C7CC1E0F6}"/>
                </c:ext>
              </c:extLst>
            </c:dLbl>
            <c:dLbl>
              <c:idx val="1"/>
              <c:layout>
                <c:manualLayout>
                  <c:x val="1.8129533839079343E-3"/>
                  <c:y val="-4.188601291511871E-2"/>
                </c:manualLayout>
              </c:layout>
              <c:tx>
                <c:rich>
                  <a:bodyPr/>
                  <a:lstStyle/>
                  <a:p>
                    <a:r>
                      <a:rPr lang="en-US" sz="90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&lt;0,1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2396-4BD6-94C4-482C7CC1E0F6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Общий объем расходов </c:v>
                </c:pt>
                <c:pt idx="1">
                  <c:v>Субсидии и субвенции из бюджетов других уровней, тыс.руб.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 formatCode="General">
                  <c:v>99.5</c:v>
                </c:pt>
                <c:pt idx="1">
                  <c:v>0.5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2396-4BD6-94C4-482C7CC1E0F6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320"/>
      <c:depthPercent val="100"/>
      <c:rAngAx val="0"/>
      <c:perspective val="1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.11492575292495218"/>
          <c:y val="0.10512434564463972"/>
          <c:w val="0.80621984963743942"/>
          <c:h val="0.80250228389959544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Структура 
расходов</c:v>
                </c:pt>
              </c:strCache>
            </c:strRef>
          </c:tx>
          <c:spPr>
            <a:effectLst/>
            <a:scene3d>
              <a:camera prst="orthographicFront"/>
              <a:lightRig rig="threePt" dir="t"/>
            </a:scene3d>
            <a:sp3d prstMaterial="plastic">
              <a:bevelT w="127000" h="127000"/>
              <a:bevelB w="127000" h="127000"/>
            </a:sp3d>
          </c:spPr>
          <c:explosion val="17"/>
          <c:dPt>
            <c:idx val="0"/>
            <c:bubble3D val="0"/>
            <c:explosion val="6"/>
            <c:spPr>
              <a:solidFill>
                <a:schemeClr val="tx2">
                  <a:lumMod val="40000"/>
                  <a:lumOff val="60000"/>
                </a:scheme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825B-475D-952B-61676FC4B15D}"/>
              </c:ext>
            </c:extLst>
          </c:dPt>
          <c:dPt>
            <c:idx val="1"/>
            <c:bubble3D val="0"/>
            <c:spPr>
              <a:solidFill>
                <a:schemeClr val="accent6">
                  <a:lumMod val="75000"/>
                </a:scheme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825B-475D-952B-61676FC4B15D}"/>
              </c:ext>
            </c:extLst>
          </c:dPt>
          <c:dPt>
            <c:idx val="2"/>
            <c:bubble3D val="0"/>
            <c:spPr>
              <a:solidFill>
                <a:srgbClr val="A4D66C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825B-475D-952B-61676FC4B15D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825B-475D-952B-61676FC4B15D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825B-475D-952B-61676FC4B15D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825B-475D-952B-61676FC4B15D}"/>
              </c:ext>
            </c:extLst>
          </c:dPt>
          <c:dLbls>
            <c:dLbl>
              <c:idx val="0"/>
              <c:layout>
                <c:manualLayout>
                  <c:x val="-3.1638240135237333E-2"/>
                  <c:y val="8.8397790055248615E-2"/>
                </c:manualLayout>
              </c:layout>
              <c:tx>
                <c:rich>
                  <a:bodyPr wrap="square" lIns="38100" tIns="19050" rIns="38100" bIns="19050" anchor="ctr">
                    <a:noAutofit/>
                  </a:bodyPr>
                  <a:lstStyle/>
                  <a:p>
                    <a:pPr>
                      <a:defRPr sz="800" baseline="0">
                        <a:latin typeface="Times New Roman" panose="02020603050405020304" pitchFamily="18" charset="0"/>
                      </a:defRPr>
                    </a:pPr>
                    <a:r>
                      <a:rPr lang="ru-RU"/>
                      <a:t>Закупка </a:t>
                    </a:r>
                    <a:r>
                      <a:rPr lang="ru-RU" sz="700" baseline="0"/>
                      <a:t>товаров</a:t>
                    </a:r>
                    <a:r>
                      <a:rPr lang="ru-RU"/>
                      <a:t>, рабои и услуг -     16 431,81</a:t>
                    </a:r>
                    <a:endParaRPr lang="ru-RU" baseline="0"/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  <c:ext xmlns:c16="http://schemas.microsoft.com/office/drawing/2014/chart" uri="{C3380CC4-5D6E-409C-BE32-E72D297353CC}">
                  <c16:uniqueId val="{00000001-825B-475D-952B-61676FC4B15D}"/>
                </c:ext>
              </c:extLst>
            </c:dLbl>
            <c:dLbl>
              <c:idx val="1"/>
              <c:layout>
                <c:manualLayout>
                  <c:x val="-2.2552426709373193E-2"/>
                  <c:y val="-6.8408520758109659E-2"/>
                </c:manualLayout>
              </c:layout>
              <c:tx>
                <c:rich>
                  <a:bodyPr wrap="square" lIns="38100" tIns="19050" rIns="38100" bIns="19050" anchor="ctr">
                    <a:noAutofit/>
                  </a:bodyPr>
                  <a:lstStyle/>
                  <a:p>
                    <a:pPr>
                      <a:defRPr sz="700" baseline="0">
                        <a:latin typeface="Times New Roman" panose="02020603050405020304" pitchFamily="18" charset="0"/>
                      </a:defRPr>
                    </a:pPr>
                    <a:r>
                      <a:rPr lang="ru-RU" sz="700" baseline="0"/>
                      <a:t>Субсидии бюджетным и автономным учреждениям - 359,10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60324711953378696"/>
                      <c:h val="0.17421731123388581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825B-475D-952B-61676FC4B15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aseline="0">
                    <a:latin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1"/>
            <c:showVal val="1"/>
            <c:showCatName val="1"/>
            <c:showSerName val="0"/>
            <c:showPercent val="0"/>
            <c:showBubbleSize val="0"/>
            <c:showLeaderLines val="1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Закупка товаров, работ и услуг</c:v>
                </c:pt>
                <c:pt idx="1">
                  <c:v>Субсидии бюджетным, автономным учреждениям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>
                  <c:v>16431.810000000001</c:v>
                </c:pt>
                <c:pt idx="1">
                  <c:v>359.1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C-825B-475D-952B-61676FC4B15D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zero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hPercent val="110"/>
      <c:rotY val="310"/>
      <c:depthPercent val="200"/>
      <c:rAngAx val="0"/>
      <c:perspective val="3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5.3297801465689541E-2"/>
          <c:y val="5.7069631002007105E-2"/>
          <c:w val="0.86813095731454604"/>
          <c:h val="0.848882338905497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Структура 
расходов</c:v>
                </c:pt>
              </c:strCache>
            </c:strRef>
          </c:tx>
          <c:spPr>
            <a:effectLst/>
            <a:scene3d>
              <a:camera prst="orthographicFront"/>
              <a:lightRig rig="threePt" dir="t"/>
            </a:scene3d>
            <a:sp3d prstMaterial="plastic">
              <a:bevelT/>
              <a:bevelB w="177800" h="101600"/>
            </a:sp3d>
          </c:spPr>
          <c:explosion val="38"/>
          <c:dPt>
            <c:idx val="0"/>
            <c:bubble3D val="0"/>
            <c:explosion val="3"/>
            <c:spPr>
              <a:solidFill>
                <a:srgbClr val="92D050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/>
                <a:bevelB w="177800" h="1016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7A4C-4A76-AAEB-52D84B79793B}"/>
              </c:ext>
            </c:extLst>
          </c:dPt>
          <c:dPt>
            <c:idx val="1"/>
            <c:bubble3D val="0"/>
            <c:spPr>
              <a:solidFill>
                <a:srgbClr val="FF0000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/>
                <a:bevelB w="177800" h="1016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7A4C-4A76-AAEB-52D84B79793B}"/>
              </c:ext>
            </c:extLst>
          </c:dPt>
          <c:dPt>
            <c:idx val="2"/>
            <c:bubble3D val="0"/>
            <c:spPr>
              <a:solidFill>
                <a:srgbClr val="1F497D">
                  <a:lumMod val="40000"/>
                  <a:lumOff val="60000"/>
                </a:srgb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/>
                <a:bevelB w="177800" h="1016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7A4C-4A76-AAEB-52D84B79793B}"/>
              </c:ext>
            </c:extLst>
          </c:dPt>
          <c:dPt>
            <c:idx val="3"/>
            <c:bubble3D val="0"/>
            <c:spPr>
              <a:solidFill>
                <a:srgbClr val="FF00FF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/>
                <a:bevelB w="177800" h="1016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7A4C-4A76-AAEB-52D84B79793B}"/>
              </c:ext>
            </c:extLst>
          </c:dPt>
          <c:dPt>
            <c:idx val="4"/>
            <c:bubble3D val="0"/>
            <c:spPr>
              <a:solidFill>
                <a:srgbClr val="00B0F0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/>
                <a:bevelB w="177800" h="1016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7A4C-4A76-AAEB-52D84B79793B}"/>
              </c:ext>
            </c:extLst>
          </c:dPt>
          <c:dPt>
            <c:idx val="5"/>
            <c:bubble3D val="0"/>
            <c:spPr>
              <a:solidFill>
                <a:srgbClr val="FF9900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/>
                <a:bevelB w="177800" h="1016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7A4C-4A76-AAEB-52D84B79793B}"/>
              </c:ext>
            </c:extLst>
          </c:dPt>
          <c:dPt>
            <c:idx val="6"/>
            <c:bubble3D val="0"/>
            <c:spPr>
              <a:solidFill>
                <a:srgbClr val="FFFF00"/>
              </a:solidFill>
              <a:effectLst/>
              <a:scene3d>
                <a:camera prst="orthographicFront"/>
                <a:lightRig rig="threePt" dir="t"/>
              </a:scene3d>
              <a:sp3d prstMaterial="plastic">
                <a:bevelT/>
                <a:bevelB w="177800" h="1016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D-7A4C-4A76-AAEB-52D84B79793B}"/>
              </c:ext>
            </c:extLst>
          </c:dPt>
          <c:dLbls>
            <c:dLbl>
              <c:idx val="0"/>
              <c:layout>
                <c:manualLayout>
                  <c:x val="-2.88241784567069E-2"/>
                  <c:y val="-2.5244852414838561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7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baseline="0"/>
                      <a:t>Субсидии бюджетным и автономным учреждениям
350,00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38420860283870245"/>
                      <c:h val="0.24440832596460199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7A4C-4A76-AAEB-52D84B79793B}"/>
                </c:ext>
              </c:extLst>
            </c:dLbl>
            <c:dLbl>
              <c:idx val="1"/>
              <c:layout>
                <c:manualLayout>
                  <c:x val="-0.70772468398145771"/>
                  <c:y val="2.5154181930467118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7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baseline="0"/>
                      <a:t>Закупка товаров, работ и услуг
31 757,08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7011353760659995"/>
                      <c:h val="0.3242988476707791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7A4C-4A76-AAEB-52D84B79793B}"/>
                </c:ext>
              </c:extLst>
            </c:dLbl>
            <c:dLbl>
              <c:idx val="2"/>
              <c:layout>
                <c:manualLayout>
                  <c:x val="-3.6911190297019697E-4"/>
                  <c:y val="5.975102509776637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700" b="0" i="0" u="none" strike="noStrike" kern="1200" spc="0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  <c15:layout>
                    <c:manualLayout>
                      <c:w val="0.2007363153032444"/>
                      <c:h val="0.18848728246318605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5-7A4C-4A76-AAEB-52D84B79793B}"/>
                </c:ext>
              </c:extLst>
            </c:dLbl>
            <c:dLbl>
              <c:idx val="3"/>
              <c:layout>
                <c:manualLayout>
                  <c:x val="0.48626861642294711"/>
                  <c:y val="0.7007852934045895"/>
                </c:manualLayout>
              </c:layout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7A4C-4A76-AAEB-52D84B79793B}"/>
                </c:ext>
              </c:extLst>
            </c:dLbl>
            <c:dLbl>
              <c:idx val="4"/>
              <c:layout>
                <c:manualLayout>
                  <c:x val="0.23730663667041621"/>
                  <c:y val="0.74684586113482798"/>
                </c:manualLayout>
              </c:layout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7A4C-4A76-AAEB-52D84B79793B}"/>
                </c:ext>
              </c:extLst>
            </c:dLbl>
            <c:dLbl>
              <c:idx val="5"/>
              <c:layout>
                <c:manualLayout>
                  <c:x val="0"/>
                  <c:y val="0.56258646114465372"/>
                </c:manualLayout>
              </c:layout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7A4C-4A76-AAEB-52D84B79793B}"/>
                </c:ext>
              </c:extLst>
            </c:dLbl>
            <c:dLbl>
              <c:idx val="6"/>
              <c:layout>
                <c:manualLayout>
                  <c:x val="-2.3446021254991317E-2"/>
                  <c:y val="0.2593523038239049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700" b="0" i="0" u="none" strike="noStrike" kern="1200" spc="0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5758500187476563"/>
                      <c:h val="0.2184840147993548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D-7A4C-4A76-AAEB-52D84B79793B}"/>
                </c:ext>
              </c:extLst>
            </c:dLbl>
            <c:dLbl>
              <c:idx val="7"/>
              <c:layout>
                <c:manualLayout>
                  <c:x val="-5.5361679790026264E-2"/>
                  <c:y val="-5.2729380558878901E-2"/>
                </c:manualLayout>
              </c:layout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7A4C-4A76-AAEB-52D84B79793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700" b="0" i="0" u="none" strike="noStrike" kern="1200" spc="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1"/>
            <c:showVal val="1"/>
            <c:showCatName val="1"/>
            <c:showSerName val="0"/>
            <c:showPercent val="0"/>
            <c:showBubbleSize val="0"/>
            <c:separator>
</c:separator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Субсидии бюджетным и автономным учреждениям</c:v>
                </c:pt>
                <c:pt idx="1">
                  <c:v>Закупка товаров, 
работ и услуг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>
                  <c:v>500</c:v>
                </c:pt>
                <c:pt idx="1">
                  <c:v>31607.08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F-7A4C-4A76-AAEB-52D84B79793B}"/>
            </c:ext>
          </c:extLst>
        </c:ser>
        <c:dLbls>
          <c:dLblPos val="outEnd"/>
          <c:showLegendKey val="0"/>
          <c:showVal val="0"/>
          <c:showCatName val="1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  <a:scene3d>
          <a:camera prst="orthographicFront"/>
          <a:lightRig rig="threePt" dir="t"/>
        </a:scene3d>
      </c:spPr>
    </c:plotArea>
    <c:plotVisOnly val="1"/>
    <c:dispBlanksAs val="zero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320"/>
      <c:rAngAx val="0"/>
      <c:perspective val="0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14071357209381086"/>
          <c:y val="0.11281879105213372"/>
          <c:w val="0.70719126238252472"/>
          <c:h val="0.70346257854131877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план на 2015 год</c:v>
                </c:pt>
              </c:strCache>
            </c:strRef>
          </c:tx>
          <c:spPr>
            <a:solidFill>
              <a:srgbClr val="F79646">
                <a:lumMod val="75000"/>
              </a:srgbClr>
            </a:solidFill>
            <a:scene3d>
              <a:camera prst="orthographicFront"/>
              <a:lightRig rig="threePt" dir="t"/>
            </a:scene3d>
            <a:sp3d>
              <a:bevelT/>
              <a:bevelB w="165100" prst="coolSlant"/>
            </a:sp3d>
          </c:spPr>
          <c:explosion val="8"/>
          <c:dPt>
            <c:idx val="0"/>
            <c:bubble3D val="0"/>
            <c:spPr>
              <a:solidFill>
                <a:srgbClr val="9BBB59">
                  <a:lumMod val="60000"/>
                  <a:lumOff val="40000"/>
                </a:srgbClr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A3FB-47AE-9BDD-2352CD75B31D}"/>
              </c:ext>
            </c:extLst>
          </c:dPt>
          <c:dPt>
            <c:idx val="1"/>
            <c:bubble3D val="0"/>
            <c:spPr>
              <a:solidFill>
                <a:srgbClr val="FF7C80"/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A3FB-47AE-9BDD-2352CD75B31D}"/>
              </c:ext>
            </c:extLst>
          </c:dPt>
          <c:dLbls>
            <c:dLbl>
              <c:idx val="0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A3FB-47AE-9BDD-2352CD75B31D}"/>
                </c:ext>
              </c:extLst>
            </c:dLbl>
            <c:dLbl>
              <c:idx val="1"/>
              <c:layout>
                <c:manualLayout>
                  <c:x val="-2.3168653942766178E-2"/>
                  <c:y val="-3.4943317949607818E-2"/>
                </c:manualLayout>
              </c:layout>
              <c:tx>
                <c:rich>
                  <a:bodyPr wrap="square" lIns="38100" tIns="19050" rIns="38100" bIns="19050" anchor="ctr">
                    <a:noAutofit/>
                  </a:bodyPr>
                  <a:lstStyle/>
                  <a:p>
                    <a:pPr>
                      <a:defRPr/>
                    </a:pPr>
                    <a:r>
                      <a:rPr lang="en-US" sz="90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0,2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showLegendKey val="0"/>
              <c:showVal val="1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12805757344848023"/>
                      <c:h val="0.10648691640817623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A3FB-47AE-9BDD-2352CD75B31D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1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Общий объем расходов </c:v>
                </c:pt>
                <c:pt idx="1">
                  <c:v>Субсидии и субвенции из бюджетов других уровней, тыс.руб.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 formatCode="General">
                  <c:v>98</c:v>
                </c:pt>
                <c:pt idx="1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A3FB-47AE-9BDD-2352CD75B31D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320"/>
      <c:rAngAx val="0"/>
      <c:perspective val="0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13734528588338221"/>
          <c:y val="6.5988011697993773E-2"/>
          <c:w val="0.76460038083474857"/>
          <c:h val="0.8054953919517992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план на 2015 год</c:v>
                </c:pt>
              </c:strCache>
            </c:strRef>
          </c:tx>
          <c:spPr>
            <a:solidFill>
              <a:srgbClr val="F79646">
                <a:lumMod val="75000"/>
              </a:srgbClr>
            </a:solidFill>
            <a:scene3d>
              <a:camera prst="orthographicFront"/>
              <a:lightRig rig="threePt" dir="t"/>
            </a:scene3d>
            <a:sp3d>
              <a:bevelT/>
              <a:bevelB w="165100" prst="coolSlant"/>
            </a:sp3d>
          </c:spPr>
          <c:dPt>
            <c:idx val="0"/>
            <c:bubble3D val="0"/>
            <c:spPr>
              <a:solidFill>
                <a:srgbClr val="9BBB59">
                  <a:lumMod val="60000"/>
                  <a:lumOff val="40000"/>
                </a:srgbClr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2396-4BD6-94C4-482C7CC1E0F6}"/>
              </c:ext>
            </c:extLst>
          </c:dPt>
          <c:dPt>
            <c:idx val="1"/>
            <c:bubble3D val="0"/>
            <c:explosion val="13"/>
            <c:spPr>
              <a:solidFill>
                <a:srgbClr val="17B7B3"/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2396-4BD6-94C4-482C7CC1E0F6}"/>
              </c:ext>
            </c:extLst>
          </c:dPt>
          <c:dLbls>
            <c:dLbl>
              <c:idx val="0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396-4BD6-94C4-482C7CC1E0F6}"/>
                </c:ext>
              </c:extLst>
            </c:dLbl>
            <c:dLbl>
              <c:idx val="1"/>
              <c:layout>
                <c:manualLayout>
                  <c:x val="1.8129533839079343E-3"/>
                  <c:y val="-4.188601291511871E-2"/>
                </c:manualLayout>
              </c:layout>
              <c:tx>
                <c:rich>
                  <a:bodyPr/>
                  <a:lstStyle/>
                  <a:p>
                    <a:r>
                      <a:rPr lang="en-US" sz="90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1,1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2396-4BD6-94C4-482C7CC1E0F6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Общий объем расходов </c:v>
                </c:pt>
                <c:pt idx="1">
                  <c:v>Субсидии и субвенции из бюджетов других уровней, тыс.руб.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 formatCode="General">
                  <c:v>98.9</c:v>
                </c:pt>
                <c:pt idx="1">
                  <c:v>1.1000000000000001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2396-4BD6-94C4-482C7CC1E0F6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depthPercent val="100"/>
      <c:rAngAx val="0"/>
      <c:perspective val="3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6.8106072322656197E-2"/>
          <c:y val="4.3985845052950473E-2"/>
          <c:w val="0.91933474335125587"/>
          <c:h val="0.91748292657447672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Структура 
расходов</c:v>
                </c:pt>
              </c:strCache>
            </c:strRef>
          </c:tx>
          <c:spPr>
            <a:effectLst/>
            <a:scene3d>
              <a:camera prst="orthographicFront"/>
              <a:lightRig rig="threePt" dir="t"/>
            </a:scene3d>
            <a:sp3d prstMaterial="plastic">
              <a:bevelT w="127000" h="127000"/>
              <a:bevelB w="127000" h="127000"/>
            </a:sp3d>
          </c:spPr>
          <c:explosion val="17"/>
          <c:dPt>
            <c:idx val="0"/>
            <c:bubble3D val="0"/>
            <c:explosion val="6"/>
            <c:spPr>
              <a:solidFill>
                <a:schemeClr val="tx2">
                  <a:lumMod val="40000"/>
                  <a:lumOff val="60000"/>
                </a:scheme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825B-475D-952B-61676FC4B15D}"/>
              </c:ext>
            </c:extLst>
          </c:dPt>
          <c:dPt>
            <c:idx val="1"/>
            <c:bubble3D val="0"/>
            <c:spPr>
              <a:solidFill>
                <a:schemeClr val="accent6">
                  <a:lumMod val="75000"/>
                </a:scheme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825B-475D-952B-61676FC4B15D}"/>
              </c:ext>
            </c:extLst>
          </c:dPt>
          <c:dPt>
            <c:idx val="2"/>
            <c:bubble3D val="0"/>
            <c:spPr>
              <a:solidFill>
                <a:srgbClr val="A4D66C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825B-475D-952B-61676FC4B15D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825B-475D-952B-61676FC4B15D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825B-475D-952B-61676FC4B15D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825B-475D-952B-61676FC4B15D}"/>
              </c:ext>
            </c:extLst>
          </c:dPt>
          <c:dLbls>
            <c:dLbl>
              <c:idx val="0"/>
              <c:layout>
                <c:manualLayout>
                  <c:x val="1.5911528218480568E-2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itchFamily="18" charset="0"/>
                        <a:cs typeface="Times New Roman" pitchFamily="18" charset="0"/>
                      </a:rPr>
                      <a:t>Расходы на выплаты персоналу </a:t>
                    </a:r>
                    <a:r>
                      <a:rPr lang="ru-RU"/>
                      <a:t>- </a:t>
                    </a:r>
                  </a:p>
                  <a:p>
                    <a:r>
                      <a:rPr lang="ru-RU"/>
                      <a:t> 200 376,51</a:t>
                    </a:r>
                  </a:p>
                </c:rich>
              </c:tx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825B-475D-952B-61676FC4B15D}"/>
                </c:ext>
              </c:extLst>
            </c:dLbl>
            <c:dLbl>
              <c:idx val="1"/>
              <c:layout>
                <c:manualLayout>
                  <c:x val="-2.3172805553261185E-2"/>
                  <c:y val="3.0787773117150065E-2"/>
                </c:manualLayout>
              </c:layout>
              <c:tx>
                <c:rich>
                  <a:bodyPr/>
                  <a:lstStyle/>
                  <a:p>
                    <a:r>
                      <a:rPr lang="ru-RU"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itchFamily="18" charset="0"/>
                        <a:cs typeface="Times New Roman" pitchFamily="18" charset="0"/>
                      </a:rPr>
                      <a:t>Иные бюджетные ассигнования </a:t>
                    </a:r>
                    <a:r>
                      <a:rPr lang="ru-RU"/>
                      <a:t>-</a:t>
                    </a:r>
                  </a:p>
                  <a:p>
                    <a:r>
                      <a:rPr lang="ru-RU"/>
                      <a:t>4 199,89</a:t>
                    </a:r>
                  </a:p>
                </c:rich>
              </c:tx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9477201384793444"/>
                      <c:h val="0.29535864978902954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825B-475D-952B-61676FC4B15D}"/>
                </c:ext>
              </c:extLst>
            </c:dLbl>
            <c:dLbl>
              <c:idx val="2"/>
              <c:layout>
                <c:manualLayout>
                  <c:x val="0.57336599157778956"/>
                  <c:y val="0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/>
                      <a:t>Закупка товаров,                       </a:t>
                    </a:r>
                  </a:p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/>
                      <a:t> работ и услуг -  </a:t>
                    </a:r>
                  </a:p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/>
                      <a:t>22 824,03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7981705213981323"/>
                      <c:h val="0.2543701024713682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5-825B-475D-952B-61676FC4B15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spc="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1"/>
            <c:showVal val="1"/>
            <c:showCatName val="1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Лист1!$A$2:$A$4</c:f>
              <c:strCache>
                <c:ptCount val="3"/>
                <c:pt idx="0">
                  <c:v>Оплата труда</c:v>
                </c:pt>
                <c:pt idx="1">
                  <c:v>иные расходы</c:v>
                </c:pt>
                <c:pt idx="2">
                  <c:v>Закупка товаров, 
работ и услуг</c:v>
                </c:pt>
              </c:strCache>
            </c:strRef>
          </c:cat>
          <c:val>
            <c:numRef>
              <c:f>Лист1!$B$2:$B$4</c:f>
              <c:numCache>
                <c:formatCode>#,##0.00</c:formatCode>
                <c:ptCount val="3"/>
                <c:pt idx="0">
                  <c:v>200376.51</c:v>
                </c:pt>
                <c:pt idx="1">
                  <c:v>4199.8900000000003</c:v>
                </c:pt>
                <c:pt idx="2">
                  <c:v>22824.03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C-825B-475D-952B-61676FC4B15D}"/>
            </c:ext>
          </c:extLst>
        </c:ser>
        <c:dLbls>
          <c:dLblPos val="outEnd"/>
          <c:showLegendKey val="0"/>
          <c:showVal val="0"/>
          <c:showCatName val="1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</c:spPr>
    </c:plotArea>
    <c:plotVisOnly val="1"/>
    <c:dispBlanksAs val="zero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9"/>
    </mc:Choice>
    <mc:Fallback>
      <c:style val="29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130"/>
      <c:rAngAx val="0"/>
      <c:perspective val="1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"/>
          <c:y val="0"/>
          <c:w val="0.54968314709428245"/>
          <c:h val="1"/>
        </c:manualLayout>
      </c:layout>
      <c:pie3DChart>
        <c:varyColors val="1"/>
        <c:ser>
          <c:idx val="0"/>
          <c:order val="0"/>
          <c:explosion val="25"/>
          <c:dPt>
            <c:idx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1-4633-40CB-8A36-53DAB64671C1}"/>
              </c:ext>
            </c:extLst>
          </c:dPt>
          <c:dPt>
            <c:idx val="1"/>
            <c:bubble3D val="0"/>
            <c:spPr>
              <a:solidFill>
                <a:schemeClr val="accent3">
                  <a:lumMod val="60000"/>
                  <a:lumOff val="40000"/>
                </a:schemeClr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4633-40CB-8A36-53DAB64671C1}"/>
              </c:ext>
            </c:extLst>
          </c:dPt>
          <c:dPt>
            <c:idx val="2"/>
            <c:bubble3D val="0"/>
            <c:spPr>
              <a:solidFill>
                <a:schemeClr val="accent3">
                  <a:lumMod val="20000"/>
                  <a:lumOff val="80000"/>
                </a:schemeClr>
              </a:solidFill>
              <a:ln>
                <a:solidFill>
                  <a:schemeClr val="accent3">
                    <a:lumMod val="20000"/>
                    <a:lumOff val="80000"/>
                  </a:schemeClr>
                </a:solidFill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4633-40CB-8A36-53DAB64671C1}"/>
              </c:ext>
            </c:extLst>
          </c:dPt>
          <c:dPt>
            <c:idx val="3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7-4633-40CB-8A36-53DAB64671C1}"/>
              </c:ext>
            </c:extLst>
          </c:dPt>
          <c:dPt>
            <c:idx val="4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8-4633-40CB-8A36-53DAB64671C1}"/>
              </c:ext>
            </c:extLst>
          </c:dPt>
          <c:dLbls>
            <c:dLbl>
              <c:idx val="0"/>
              <c:layout>
                <c:manualLayout>
                  <c:x val="0.12359263671794629"/>
                  <c:y val="-4.3271923732558872E-2"/>
                </c:manualLayout>
              </c:layout>
              <c:tx>
                <c:rich>
                  <a:bodyPr/>
                  <a:lstStyle/>
                  <a:p>
                    <a:r>
                      <a:rPr lang="en-US" b="1" i="0" baseline="0">
                        <a:latin typeface="Times New Roman" panose="02020603050405020304" pitchFamily="18" charset="0"/>
                      </a:rPr>
                      <a:t>78,2 %</a:t>
                    </a:r>
                    <a:endParaRPr lang="en-US"/>
                  </a:p>
                </c:rich>
              </c:tx>
              <c:showLegendKey val="0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633-40CB-8A36-53DAB64671C1}"/>
                </c:ext>
              </c:extLst>
            </c:dLbl>
            <c:dLbl>
              <c:idx val="1"/>
              <c:layout>
                <c:manualLayout>
                  <c:x val="-0.10074479300168586"/>
                  <c:y val="-1.1864385377864764E-2"/>
                </c:manualLayout>
              </c:layout>
              <c:tx>
                <c:rich>
                  <a:bodyPr/>
                  <a:lstStyle/>
                  <a:p>
                    <a:r>
                      <a:rPr lang="en-US" b="1" i="0" baseline="0">
                        <a:latin typeface="Times New Roman" panose="02020603050405020304" pitchFamily="18" charset="0"/>
                      </a:rPr>
                      <a:t>19,9 %</a:t>
                    </a:r>
                    <a:endParaRPr lang="en-US"/>
                  </a:p>
                </c:rich>
              </c:tx>
              <c:showLegendKey val="0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4633-40CB-8A36-53DAB64671C1}"/>
                </c:ext>
              </c:extLst>
            </c:dLbl>
            <c:dLbl>
              <c:idx val="2"/>
              <c:layout>
                <c:manualLayout>
                  <c:x val="-8.6052702859703026E-2"/>
                  <c:y val="-0.12814647389355388"/>
                </c:manualLayout>
              </c:layout>
              <c:tx>
                <c:rich>
                  <a:bodyPr/>
                  <a:lstStyle/>
                  <a:p>
                    <a:r>
                      <a:rPr lang="en-US" b="1" i="0" baseline="0">
                        <a:latin typeface="Times New Roman" panose="02020603050405020304" pitchFamily="18" charset="0"/>
                      </a:rPr>
                      <a:t>1,9 %</a:t>
                    </a:r>
                    <a:endParaRPr lang="en-US"/>
                  </a:p>
                </c:rich>
              </c:tx>
              <c:showLegendKey val="0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4633-40CB-8A36-53DAB64671C1}"/>
                </c:ext>
              </c:extLst>
            </c:dLbl>
            <c:dLbl>
              <c:idx val="3"/>
              <c:layout>
                <c:manualLayout>
                  <c:x val="0"/>
                  <c:y val="-0.10207858265088199"/>
                </c:manualLayout>
              </c:layout>
              <c:showLegendKey val="0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4633-40CB-8A36-53DAB64671C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 i="0" baseline="0">
                    <a:latin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1"/>
            <c:showSerName val="0"/>
            <c:showPercent val="0"/>
            <c:showBubbleSize val="0"/>
            <c:showLeaderLines val="1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Лист1!$A$2:$A$4</c:f>
              <c:strCache>
                <c:ptCount val="3"/>
                <c:pt idx="0">
                  <c:v>Оплата труда и  начисления на выплаты по оплате труда </c:v>
                </c:pt>
                <c:pt idx="1">
                  <c:v>Закупка товаров, работ, услуг для нужд учреждений</c:v>
                </c:pt>
                <c:pt idx="2">
                  <c:v>Прочие расходы</c:v>
                </c:pt>
              </c:strCache>
            </c:strRef>
          </c:cat>
          <c:val>
            <c:numRef>
              <c:f>Лист1!$B$2:$B$4</c:f>
              <c:numCache>
                <c:formatCode>#,##0.00</c:formatCode>
                <c:ptCount val="3"/>
                <c:pt idx="0">
                  <c:v>78.2</c:v>
                </c:pt>
                <c:pt idx="1">
                  <c:v>19.899999999999999</c:v>
                </c:pt>
                <c:pt idx="2">
                  <c:v>1.9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9-4633-40CB-8A36-53DAB64671C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legendEntry>
        <c:idx val="0"/>
        <c:txPr>
          <a:bodyPr/>
          <a:lstStyle/>
          <a:p>
            <a:pPr>
              <a:defRPr baseline="0">
                <a:latin typeface="Times New Roman" panose="02020603050405020304" pitchFamily="18" charset="0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baseline="0">
                <a:latin typeface="Times New Roman" panose="02020603050405020304" pitchFamily="18" charset="0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baseline="0">
                <a:latin typeface="Times New Roman" panose="02020603050405020304" pitchFamily="18" charset="0"/>
              </a:defRPr>
            </a:pPr>
            <a:endParaRPr lang="ru-RU"/>
          </a:p>
        </c:txPr>
      </c:legendEntry>
      <c:layout>
        <c:manualLayout>
          <c:xMode val="edge"/>
          <c:yMode val="edge"/>
          <c:x val="0.53587142641441543"/>
          <c:y val="0"/>
          <c:w val="0.4641285131130608"/>
          <c:h val="1"/>
        </c:manualLayout>
      </c:layout>
      <c:overlay val="0"/>
    </c:legend>
    <c:plotVisOnly val="1"/>
    <c:dispBlanksAs val="zero"/>
    <c:showDLblsOverMax val="0"/>
  </c:chart>
  <c:spPr>
    <a:noFill/>
    <a:ln>
      <a:noFill/>
    </a:ln>
  </c:spPr>
  <c:externalData r:id="rId2">
    <c:autoUpdate val="0"/>
  </c:externalData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40"/>
      <c:rotY val="320"/>
      <c:rAngAx val="0"/>
      <c:perspective val="30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5.0644237652111679E-2"/>
          <c:y val="5.4278215223097115E-2"/>
          <c:w val="0.92918035309307667"/>
          <c:h val="0.91754196205901306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план на 2015 год</c:v>
                </c:pt>
              </c:strCache>
            </c:strRef>
          </c:tx>
          <c:spPr>
            <a:solidFill>
              <a:srgbClr val="00B050"/>
            </a:solidFill>
            <a:scene3d>
              <a:camera prst="orthographicFront"/>
              <a:lightRig rig="threePt" dir="t"/>
            </a:scene3d>
            <a:sp3d>
              <a:bevelT/>
              <a:bevelB w="165100" prst="coolSlant"/>
            </a:sp3d>
          </c:spPr>
          <c:explosion val="25"/>
          <c:dPt>
            <c:idx val="0"/>
            <c:bubble3D val="0"/>
            <c:explosion val="14"/>
            <c:spPr>
              <a:solidFill>
                <a:srgbClr val="9BBB59">
                  <a:lumMod val="60000"/>
                  <a:lumOff val="40000"/>
                </a:srgbClr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1B1A-457A-8434-52CE6FB29643}"/>
              </c:ext>
            </c:extLst>
          </c:dPt>
          <c:dPt>
            <c:idx val="1"/>
            <c:bubble3D val="0"/>
            <c:explosion val="35"/>
            <c:extLst xmlns:c16r2="http://schemas.microsoft.com/office/drawing/2015/06/chart">
              <c:ext xmlns:c16="http://schemas.microsoft.com/office/drawing/2014/chart" uri="{C3380CC4-5D6E-409C-BE32-E72D297353CC}">
                <c16:uniqueId val="{00000002-1B1A-457A-8434-52CE6FB29643}"/>
              </c:ext>
            </c:extLst>
          </c:dPt>
          <c:dLbls>
            <c:dLbl>
              <c:idx val="1"/>
              <c:layout>
                <c:manualLayout>
                  <c:x val="-1.649462466299614E-2"/>
                  <c:y val="6.5617171519040549E-2"/>
                </c:manualLayout>
              </c:layout>
              <c:tx>
                <c:rich>
                  <a:bodyPr/>
                  <a:lstStyle/>
                  <a:p>
                    <a:pPr>
                      <a:defRPr b="0"/>
                    </a:pPr>
                    <a:r>
                      <a:rPr lang="en-US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2,2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1B1A-457A-8434-52CE6FB29643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0"/>
            <c:showBubbleSize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Общий объем расходов </c:v>
                </c:pt>
                <c:pt idx="1">
                  <c:v>программа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 formatCode="General">
                  <c:v>18617393.449999999</c:v>
                </c:pt>
                <c:pt idx="1">
                  <c:v>366834.1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1B1A-457A-8434-52CE6FB29643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</c:plotArea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60"/>
      <c:depthPercent val="100"/>
      <c:rAngAx val="0"/>
      <c:perspective val="1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.15962155893304036"/>
          <c:y val="0.15623757892883197"/>
          <c:w val="0.75075559480298604"/>
          <c:h val="0.7414253729465925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Структура 
расходов</c:v>
                </c:pt>
              </c:strCache>
            </c:strRef>
          </c:tx>
          <c:spPr>
            <a:effectLst/>
            <a:scene3d>
              <a:camera prst="orthographicFront"/>
              <a:lightRig rig="threePt" dir="t"/>
            </a:scene3d>
            <a:sp3d prstMaterial="plastic">
              <a:bevelT w="127000" h="127000"/>
              <a:bevelB w="127000" h="127000"/>
            </a:sp3d>
          </c:spPr>
          <c:explosion val="18"/>
          <c:dPt>
            <c:idx val="0"/>
            <c:bubble3D val="0"/>
            <c:spPr>
              <a:solidFill>
                <a:schemeClr val="tx2">
                  <a:lumMod val="40000"/>
                  <a:lumOff val="60000"/>
                </a:scheme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825B-475D-952B-61676FC4B15D}"/>
              </c:ext>
            </c:extLst>
          </c:dPt>
          <c:dPt>
            <c:idx val="1"/>
            <c:bubble3D val="0"/>
            <c:explosion val="0"/>
            <c:spPr>
              <a:solidFill>
                <a:schemeClr val="accent6">
                  <a:lumMod val="75000"/>
                </a:scheme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825B-475D-952B-61676FC4B15D}"/>
              </c:ext>
            </c:extLst>
          </c:dPt>
          <c:dPt>
            <c:idx val="2"/>
            <c:bubble3D val="0"/>
            <c:spPr>
              <a:solidFill>
                <a:srgbClr val="FFFF00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825B-475D-952B-61676FC4B15D}"/>
              </c:ext>
            </c:extLst>
          </c:dPt>
          <c:dPt>
            <c:idx val="3"/>
            <c:bubble3D val="0"/>
            <c:explosion val="12"/>
            <c:spPr>
              <a:solidFill>
                <a:schemeClr val="accent4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825B-475D-952B-61676FC4B15D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825B-475D-952B-61676FC4B15D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825B-475D-952B-61676FC4B15D}"/>
              </c:ext>
            </c:extLst>
          </c:dPt>
          <c:dLbls>
            <c:dLbl>
              <c:idx val="0"/>
              <c:layout>
                <c:manualLayout>
                  <c:x val="0.10974530052902266"/>
                  <c:y val="-2.4925789795452371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75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750"/>
                      <a:t>Расходы </a:t>
                    </a:r>
                  </a:p>
                  <a:p>
                    <a:pPr>
                      <a:defRPr sz="75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750"/>
                      <a:t>на выплаты персоналу </a:t>
                    </a:r>
                  </a:p>
                  <a:p>
                    <a:pPr>
                      <a:defRPr sz="75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750"/>
                      <a:t>259</a:t>
                    </a:r>
                    <a:r>
                      <a:rPr lang="ru-RU" sz="750" baseline="0"/>
                      <a:t> 591</a:t>
                    </a:r>
                    <a:r>
                      <a:rPr lang="ru-RU" sz="750"/>
                      <a:t>,67</a:t>
                    </a:r>
                    <a:endParaRPr lang="ru-RU" sz="800"/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19732659585776077"/>
                      <c:h val="0.26716115583774669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825B-475D-952B-61676FC4B15D}"/>
                </c:ext>
              </c:extLst>
            </c:dLbl>
            <c:dLbl>
              <c:idx val="1"/>
              <c:layout>
                <c:manualLayout>
                  <c:x val="-2.1753869551352809E-2"/>
                  <c:y val="0.3445388900755974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75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750"/>
                      <a:t>Иные </a:t>
                    </a:r>
                  </a:p>
                  <a:p>
                    <a:pPr>
                      <a:defRPr sz="75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750"/>
                      <a:t>бюджетные ассигнования  </a:t>
                    </a:r>
                  </a:p>
                  <a:p>
                    <a:pPr>
                      <a:defRPr sz="75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750"/>
                      <a:t>4 242,34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2183530796968137"/>
                      <c:h val="0.31107739222026615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825B-475D-952B-61676FC4B15D}"/>
                </c:ext>
              </c:extLst>
            </c:dLbl>
            <c:dLbl>
              <c:idx val="2"/>
              <c:layout>
                <c:manualLayout>
                  <c:x val="-2.1753869551352809E-2"/>
                  <c:y val="-0.10711926911848835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75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750" b="0"/>
                      <a:t>Социальное обеспечение  </a:t>
                    </a:r>
                    <a:r>
                      <a:rPr lang="ru-RU" sz="750"/>
                      <a:t>638,96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2592783378713174"/>
                      <c:h val="0.2337416429120354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5-825B-475D-952B-61676FC4B15D}"/>
                </c:ext>
              </c:extLst>
            </c:dLbl>
            <c:dLbl>
              <c:idx val="3"/>
              <c:layout>
                <c:manualLayout>
                  <c:x val="0.17237798546209762"/>
                  <c:y val="-0.18818923753933745"/>
                </c:manualLayout>
              </c:layout>
              <c:tx>
                <c:rich>
                  <a:bodyPr/>
                  <a:lstStyle/>
                  <a:p>
                    <a:r>
                      <a:rPr lang="ru-RU" sz="750"/>
                      <a:t>Капитальные вложения </a:t>
                    </a:r>
                  </a:p>
                  <a:p>
                    <a:r>
                      <a:rPr lang="ru-RU" sz="750"/>
                      <a:t>51 987,00</a:t>
                    </a:r>
                    <a:endParaRPr lang="ru-RU"/>
                  </a:p>
                </c:rich>
              </c:tx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40151396963230063"/>
                      <c:h val="0.18007495331740248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7-825B-475D-952B-61676FC4B15D}"/>
                </c:ext>
              </c:extLst>
            </c:dLbl>
            <c:dLbl>
              <c:idx val="4"/>
              <c:layout>
                <c:manualLayout>
                  <c:x val="0.18922232851734655"/>
                  <c:y val="2.9943719721601963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75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750"/>
                      <a:t>Закупка товаров, 
работ и услуг</a:t>
                    </a:r>
                    <a:r>
                      <a:rPr lang="ru-RU" sz="750" baseline="0"/>
                      <a:t> </a:t>
                    </a:r>
                  </a:p>
                  <a:p>
                    <a:pPr>
                      <a:defRPr sz="75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750" baseline="0"/>
                      <a:t>126 245</a:t>
                    </a:r>
                    <a:r>
                      <a:rPr lang="ru-RU" sz="750"/>
                      <a:t>,51</a:t>
                    </a:r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6184054096041731"/>
                      <c:h val="0.23776139301577009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9-825B-475D-952B-61676FC4B15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750" b="0" i="0" u="none" strike="noStrike" kern="1200" spc="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1"/>
            <c:showVal val="1"/>
            <c:showCatName val="1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Расходы на выплаты персоналу </c:v>
                </c:pt>
                <c:pt idx="1">
                  <c:v>Иные бюджетные ассигнования</c:v>
                </c:pt>
                <c:pt idx="2">
                  <c:v>Социальное обеспечение</c:v>
                </c:pt>
                <c:pt idx="3">
                  <c:v>Капитальные вложения</c:v>
                </c:pt>
                <c:pt idx="4">
                  <c:v>Закупка товаров, 
работ и услуг</c:v>
                </c:pt>
              </c:strCache>
            </c:strRef>
          </c:cat>
          <c:val>
            <c:numRef>
              <c:f>Лист1!$B$2:$B$6</c:f>
              <c:numCache>
                <c:formatCode>#,##0.00</c:formatCode>
                <c:ptCount val="5"/>
                <c:pt idx="0">
                  <c:v>259591.67</c:v>
                </c:pt>
                <c:pt idx="1">
                  <c:v>4242.34</c:v>
                </c:pt>
                <c:pt idx="2">
                  <c:v>638.96</c:v>
                </c:pt>
                <c:pt idx="3">
                  <c:v>51987</c:v>
                </c:pt>
                <c:pt idx="4">
                  <c:v>118952.69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C-825B-475D-952B-61676FC4B15D}"/>
            </c:ext>
          </c:extLst>
        </c:ser>
        <c:dLbls>
          <c:dLblPos val="outEnd"/>
          <c:showLegendKey val="0"/>
          <c:showVal val="0"/>
          <c:showCatName val="1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</c:spPr>
    </c:plotArea>
    <c:plotVisOnly val="1"/>
    <c:dispBlanksAs val="zero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5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320"/>
      <c:rAngAx val="0"/>
      <c:perspective val="0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14102694441675803"/>
          <c:y val="9.600841730562637E-2"/>
          <c:w val="0.73259277716867688"/>
          <c:h val="0.77587497941152606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план на 2019 год</c:v>
                </c:pt>
              </c:strCache>
            </c:strRef>
          </c:tx>
          <c:spPr>
            <a:solidFill>
              <a:srgbClr val="F79646">
                <a:lumMod val="75000"/>
              </a:srgbClr>
            </a:solidFill>
            <a:scene3d>
              <a:camera prst="orthographicFront"/>
              <a:lightRig rig="threePt" dir="t"/>
            </a:scene3d>
            <a:sp3d>
              <a:bevelT/>
              <a:bevelB w="165100" prst="coolSlant"/>
            </a:sp3d>
          </c:spPr>
          <c:dPt>
            <c:idx val="0"/>
            <c:bubble3D val="0"/>
            <c:spPr>
              <a:solidFill>
                <a:srgbClr val="9BBB59">
                  <a:lumMod val="60000"/>
                  <a:lumOff val="40000"/>
                </a:srgbClr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2396-4BD6-94C4-482C7CC1E0F6}"/>
              </c:ext>
            </c:extLst>
          </c:dPt>
          <c:dPt>
            <c:idx val="1"/>
            <c:bubble3D val="0"/>
            <c:explosion val="19"/>
            <c:spPr>
              <a:solidFill>
                <a:srgbClr val="FFC000"/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2396-4BD6-94C4-482C7CC1E0F6}"/>
              </c:ext>
            </c:extLst>
          </c:dPt>
          <c:dLbls>
            <c:dLbl>
              <c:idx val="0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396-4BD6-94C4-482C7CC1E0F6}"/>
                </c:ext>
              </c:extLst>
            </c:dLbl>
            <c:dLbl>
              <c:idx val="1"/>
              <c:layout>
                <c:manualLayout>
                  <c:x val="1.8129533839079343E-3"/>
                  <c:y val="-4.188601291511871E-2"/>
                </c:manualLayout>
              </c:layout>
              <c:tx>
                <c:rich>
                  <a:bodyPr/>
                  <a:lstStyle/>
                  <a:p>
                    <a:r>
                      <a:rPr lang="en-US" sz="90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8,3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2396-4BD6-94C4-482C7CC1E0F6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Общий объем расходов </c:v>
                </c:pt>
                <c:pt idx="1">
                  <c:v>МП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 formatCode="General">
                  <c:v>91.7</c:v>
                </c:pt>
                <c:pt idx="1">
                  <c:v>8.3000000000000007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2396-4BD6-94C4-482C7CC1E0F6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5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330"/>
      <c:depthPercent val="100"/>
      <c:rAngAx val="0"/>
      <c:perspective val="3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7.2389278557965703E-2"/>
          <c:y val="9.7659627989539269E-2"/>
          <c:w val="0.88865363338324332"/>
          <c:h val="0.88201981081478731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Структура 
расходов</c:v>
                </c:pt>
              </c:strCache>
            </c:strRef>
          </c:tx>
          <c:spPr>
            <a:effectLst/>
            <a:scene3d>
              <a:camera prst="orthographicFront"/>
              <a:lightRig rig="threePt" dir="t"/>
            </a:scene3d>
            <a:sp3d prstMaterial="plastic">
              <a:bevelT w="127000" h="127000"/>
              <a:bevelB w="127000" h="127000"/>
            </a:sp3d>
          </c:spPr>
          <c:explosion val="17"/>
          <c:dPt>
            <c:idx val="0"/>
            <c:bubble3D val="0"/>
            <c:explosion val="24"/>
            <c:spPr>
              <a:solidFill>
                <a:schemeClr val="tx2">
                  <a:lumMod val="40000"/>
                  <a:lumOff val="60000"/>
                </a:scheme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825B-475D-952B-61676FC4B15D}"/>
              </c:ext>
            </c:extLst>
          </c:dPt>
          <c:dPt>
            <c:idx val="1"/>
            <c:bubble3D val="0"/>
            <c:explosion val="37"/>
            <c:spPr>
              <a:solidFill>
                <a:schemeClr val="accent6">
                  <a:lumMod val="75000"/>
                </a:scheme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825B-475D-952B-61676FC4B15D}"/>
              </c:ext>
            </c:extLst>
          </c:dPt>
          <c:dPt>
            <c:idx val="2"/>
            <c:bubble3D val="0"/>
            <c:spPr>
              <a:solidFill>
                <a:srgbClr val="A4D66C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825B-475D-952B-61676FC4B15D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825B-475D-952B-61676FC4B15D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825B-475D-952B-61676FC4B15D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825B-475D-952B-61676FC4B15D}"/>
              </c:ext>
            </c:extLst>
          </c:dPt>
          <c:dLbls>
            <c:dLbl>
              <c:idx val="0"/>
              <c:layout>
                <c:manualLayout>
                  <c:x val="-6.3950502302040649E-2"/>
                  <c:y val="-0.62656542932133485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itchFamily="18" charset="0"/>
                        <a:cs typeface="Times New Roman" pitchFamily="18" charset="0"/>
                      </a:rPr>
                      <a:t>Капитальные </a:t>
                    </a:r>
                  </a:p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itchFamily="18" charset="0"/>
                        <a:cs typeface="Times New Roman" pitchFamily="18" charset="0"/>
                      </a:rPr>
                      <a:t>вложения в объекты</a:t>
                    </a:r>
                    <a:r>
                      <a:rPr lang="ru-RU" baseline="0"/>
                      <a:t>     </a:t>
                    </a:r>
                  </a:p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750" baseline="0"/>
                      <a:t>1 663 668,92</a:t>
                    </a:r>
                  </a:p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  <c15:layout>
                    <c:manualLayout>
                      <c:w val="0.32958729824215532"/>
                      <c:h val="0.22076575871054091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825B-475D-952B-61676FC4B15D}"/>
                </c:ext>
              </c:extLst>
            </c:dLbl>
            <c:dLbl>
              <c:idx val="1"/>
              <c:layout>
                <c:manualLayout>
                  <c:x val="-2.7025796532714953E-2"/>
                  <c:y val="9.049773755656109E-4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75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750" baseline="0"/>
                      <a:t>Закупка товаров, работ и услуг </a:t>
                    </a:r>
                  </a:p>
                  <a:p>
                    <a:pPr>
                      <a:defRPr sz="75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750" baseline="0"/>
                      <a:t>49 048,61</a:t>
                    </a:r>
                    <a:endParaRPr lang="ru-RU" sz="750"/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7474179584663938"/>
                      <c:h val="0.3532248342374924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825B-475D-952B-61676FC4B15D}"/>
                </c:ext>
              </c:extLst>
            </c:dLbl>
            <c:dLbl>
              <c:idx val="2"/>
              <c:layout>
                <c:manualLayout>
                  <c:x val="-7.9781192399493744E-2"/>
                  <c:y val="6.0175057303357435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baseline="0"/>
                      <a:t>Закупка товаров,                       </a:t>
                    </a:r>
                  </a:p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baseline="0"/>
                      <a:t> работ и услуг -  </a:t>
                    </a:r>
                  </a:p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baseline="0"/>
                      <a:t>47 252,44</a:t>
                    </a:r>
                  </a:p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baseline="0"/>
                      <a:t> </a:t>
                    </a:r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7981699244210051"/>
                      <c:h val="0.2664255575647980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5-825B-475D-952B-61676FC4B15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spc="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1"/>
            <c:showVal val="1"/>
            <c:showCatName val="1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кпвложения</c:v>
                </c:pt>
                <c:pt idx="1">
                  <c:v>Закупка товаров, 
работ и услуг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>
                  <c:v>1663668.94</c:v>
                </c:pt>
                <c:pt idx="1">
                  <c:v>49048.59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C-825B-475D-952B-61676FC4B15D}"/>
            </c:ext>
          </c:extLst>
        </c:ser>
        <c:dLbls>
          <c:dLblPos val="outEnd"/>
          <c:showLegendKey val="0"/>
          <c:showVal val="0"/>
          <c:showCatName val="1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</c:spPr>
    </c:plotArea>
    <c:plotVisOnly val="1"/>
    <c:dispBlanksAs val="zero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5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320"/>
      <c:rAngAx val="0"/>
      <c:perspective val="0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1.0139735777350267E-3"/>
          <c:y val="0"/>
          <c:w val="0.9218466578015021"/>
          <c:h val="0.94901658569274583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план на 2017 год</c:v>
                </c:pt>
              </c:strCache>
            </c:strRef>
          </c:tx>
          <c:spPr>
            <a:solidFill>
              <a:srgbClr val="F79646">
                <a:lumMod val="75000"/>
              </a:srgbClr>
            </a:solidFill>
            <a:scene3d>
              <a:camera prst="orthographicFront"/>
              <a:lightRig rig="threePt" dir="t"/>
            </a:scene3d>
            <a:sp3d>
              <a:bevelT/>
              <a:bevelB w="165100" prst="coolSlant"/>
            </a:sp3d>
          </c:spPr>
          <c:explosion val="12"/>
          <c:dPt>
            <c:idx val="0"/>
            <c:bubble3D val="0"/>
            <c:explosion val="34"/>
            <c:spPr>
              <a:solidFill>
                <a:srgbClr val="9BBB59">
                  <a:lumMod val="60000"/>
                  <a:lumOff val="40000"/>
                </a:srgbClr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2396-4BD6-94C4-482C7CC1E0F6}"/>
              </c:ext>
            </c:extLst>
          </c:dPt>
          <c:dPt>
            <c:idx val="1"/>
            <c:bubble3D val="0"/>
            <c:spPr>
              <a:solidFill>
                <a:srgbClr val="9933FF"/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2396-4BD6-94C4-482C7CC1E0F6}"/>
              </c:ext>
            </c:extLst>
          </c:dPt>
          <c:dLbls>
            <c:dLbl>
              <c:idx val="0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396-4BD6-94C4-482C7CC1E0F6}"/>
                </c:ext>
              </c:extLst>
            </c:dLbl>
            <c:dLbl>
              <c:idx val="1"/>
              <c:layout>
                <c:manualLayout>
                  <c:x val="1.8129533839079343E-3"/>
                  <c:y val="-4.188601291511871E-2"/>
                </c:manualLayout>
              </c:layout>
              <c:tx>
                <c:rich>
                  <a:bodyPr/>
                  <a:lstStyle/>
                  <a:p>
                    <a:r>
                      <a:rPr lang="en-US" sz="90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10,9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2396-4BD6-94C4-482C7CC1E0F6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Общий объем расходов </c:v>
                </c:pt>
                <c:pt idx="1">
                  <c:v>Субсидии и субвенции из бюджетов других уровней, тыс.руб.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 formatCode="General">
                  <c:v>89.14</c:v>
                </c:pt>
                <c:pt idx="1">
                  <c:v>10.86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2396-4BD6-94C4-482C7CC1E0F6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5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40"/>
      <c:rotY val="318"/>
      <c:depthPercent val="100"/>
      <c:rAngAx val="0"/>
      <c:perspective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1.5485564304461943E-3"/>
          <c:y val="0"/>
          <c:w val="0.99845147815021151"/>
          <c:h val="1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Структура 
расходов</c:v>
                </c:pt>
              </c:strCache>
            </c:strRef>
          </c:tx>
          <c:spPr>
            <a:effectLst/>
            <a:scene3d>
              <a:camera prst="orthographicFront"/>
              <a:lightRig rig="threePt" dir="t"/>
            </a:scene3d>
            <a:sp3d prstMaterial="plastic">
              <a:bevelT w="127000" h="127000"/>
              <a:bevelB w="127000" h="127000"/>
            </a:sp3d>
          </c:spPr>
          <c:explosion val="36"/>
          <c:dPt>
            <c:idx val="0"/>
            <c:bubble3D val="0"/>
            <c:explosion val="48"/>
            <c:spPr>
              <a:solidFill>
                <a:srgbClr val="F0F016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825B-475D-952B-61676FC4B15D}"/>
              </c:ext>
            </c:extLst>
          </c:dPt>
          <c:dPt>
            <c:idx val="1"/>
            <c:bubble3D val="0"/>
            <c:spPr>
              <a:solidFill>
                <a:srgbClr val="F79646">
                  <a:lumMod val="75000"/>
                </a:srgb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0650" h="146050"/>
                <a:bevelB w="146050" h="1397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825B-475D-952B-61676FC4B15D}"/>
              </c:ext>
            </c:extLst>
          </c:dPt>
          <c:dPt>
            <c:idx val="2"/>
            <c:bubble3D val="0"/>
            <c:spPr>
              <a:solidFill>
                <a:srgbClr val="1F497D">
                  <a:lumMod val="40000"/>
                  <a:lumOff val="60000"/>
                </a:srgb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825B-475D-952B-61676FC4B15D}"/>
              </c:ext>
            </c:extLst>
          </c:dPt>
          <c:dPt>
            <c:idx val="3"/>
            <c:bubble3D val="0"/>
            <c:explosion val="17"/>
            <c:spPr>
              <a:solidFill>
                <a:srgbClr val="66FF66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825B-475D-952B-61676FC4B15D}"/>
              </c:ext>
            </c:extLst>
          </c:dPt>
          <c:dPt>
            <c:idx val="4"/>
            <c:bubble3D val="0"/>
            <c:explosion val="43"/>
            <c:spPr>
              <a:solidFill>
                <a:srgbClr val="8064A2">
                  <a:lumMod val="20000"/>
                  <a:lumOff val="80000"/>
                </a:srgb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825B-475D-952B-61676FC4B15D}"/>
              </c:ext>
            </c:extLst>
          </c:dPt>
          <c:dPt>
            <c:idx val="5"/>
            <c:bubble3D val="0"/>
            <c:spPr>
              <a:solidFill>
                <a:srgbClr val="FF0000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825B-475D-952B-61676FC4B15D}"/>
              </c:ext>
            </c:extLst>
          </c:dPt>
          <c:dPt>
            <c:idx val="6"/>
            <c:bubble3D val="0"/>
            <c:explosion val="58"/>
            <c:extLst xmlns:c16r2="http://schemas.microsoft.com/office/drawing/2015/06/chart">
              <c:ext xmlns:c16="http://schemas.microsoft.com/office/drawing/2014/chart" uri="{C3380CC4-5D6E-409C-BE32-E72D297353CC}">
                <c16:uniqueId val="{0000000C-128E-452B-854E-1DA6E4A05FD8}"/>
              </c:ext>
            </c:extLst>
          </c:dPt>
          <c:dLbls>
            <c:dLbl>
              <c:idx val="0"/>
              <c:layout>
                <c:manualLayout>
                  <c:x val="0.40310839213434924"/>
                  <c:y val="-9.9660351940993916E-2"/>
                </c:manualLayout>
              </c:layout>
              <c:tx>
                <c:rich>
                  <a:bodyPr/>
                  <a:lstStyle/>
                  <a:p>
                    <a:r>
                      <a:rPr lang="ru-RU" sz="700" baseline="0"/>
                      <a:t>Субсидии на иные цели
105 685,75</a:t>
                    </a:r>
                    <a:endParaRPr lang="ru-RU" baseline="0"/>
                  </a:p>
                </c:rich>
              </c:tx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825B-475D-952B-61676FC4B15D}"/>
                </c:ext>
              </c:extLst>
            </c:dLbl>
            <c:dLbl>
              <c:idx val="1"/>
              <c:layout>
                <c:manualLayout>
                  <c:x val="0.53518331702591293"/>
                  <c:y val="6.517835105883251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Социальное обеспечение и иные выплаты населению 
1 719,12</a:t>
                    </a:r>
                  </a:p>
                </c:rich>
              </c:tx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825B-475D-952B-61676FC4B15D}"/>
                </c:ext>
              </c:extLst>
            </c:dLbl>
            <c:dLbl>
              <c:idx val="2"/>
              <c:layout>
                <c:manualLayout>
                  <c:x val="-5.701754385964912E-2"/>
                  <c:y val="8.5219183965640752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7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700" baseline="0"/>
                      <a:t>Субсидии на  муниципальное задание
1 916 803,76</a:t>
                    </a:r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  <c:ext xmlns:c16="http://schemas.microsoft.com/office/drawing/2014/chart" uri="{C3380CC4-5D6E-409C-BE32-E72D297353CC}">
                  <c16:uniqueId val="{00000005-825B-475D-952B-61676FC4B15D}"/>
                </c:ext>
              </c:extLst>
            </c:dLbl>
            <c:dLbl>
              <c:idx val="3"/>
              <c:layout>
                <c:manualLayout>
                  <c:x val="0.13159639755512897"/>
                  <c:y val="0.2963046354874101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7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/>
                      <a:t>Гранты в форме субсидий
2 973,48</a:t>
                    </a:r>
                  </a:p>
                </c:rich>
              </c:tx>
              <c:spPr/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825B-475D-952B-61676FC4B15D}"/>
                </c:ext>
              </c:extLst>
            </c:dLbl>
            <c:dLbl>
              <c:idx val="4"/>
              <c:layout>
                <c:manualLayout>
                  <c:x val="0"/>
                  <c:y val="0.1941624482685592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7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/>
                      <a:t>Закупка товаров, работ и услуг
69 442,70</a:t>
                    </a:r>
                  </a:p>
                </c:rich>
              </c:tx>
              <c:spPr/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825B-475D-952B-61676FC4B15D}"/>
                </c:ext>
              </c:extLst>
            </c:dLbl>
            <c:dLbl>
              <c:idx val="5"/>
              <c:layout>
                <c:manualLayout>
                  <c:x val="0"/>
                  <c:y val="-0.11375614447701683"/>
                </c:manualLayout>
              </c:layout>
              <c:tx>
                <c:rich>
                  <a:bodyPr/>
                  <a:lstStyle/>
                  <a:p>
                    <a:r>
                      <a:rPr lang="ru-RU" sz="700" baseline="0"/>
                      <a:t>Расходы на выплаты персоналу 
124 741,66</a:t>
                    </a:r>
                    <a:endParaRPr lang="ru-RU" sz="700"/>
                  </a:p>
                </c:rich>
              </c:tx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825B-475D-952B-61676FC4B15D}"/>
                </c:ext>
              </c:extLst>
            </c:dLbl>
            <c:dLbl>
              <c:idx val="6"/>
              <c:layout>
                <c:manualLayout>
                  <c:x val="0.20016760532086517"/>
                  <c:y val="-6.066849999124208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Субсидии некоммерческим организациям 
6 503,54</a:t>
                    </a:r>
                  </a:p>
                </c:rich>
              </c:tx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128E-452B-854E-1DA6E4A05FD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700" b="0" i="0" u="none" strike="noStrike" kern="1200" spc="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1"/>
            <c:showVal val="1"/>
            <c:showCatName val="1"/>
            <c:showSerName val="0"/>
            <c:showPercent val="0"/>
            <c:showBubbleSize val="0"/>
            <c:separator>
</c:separator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Лист1!$A$2:$A$8</c:f>
              <c:strCache>
                <c:ptCount val="7"/>
                <c:pt idx="0">
                  <c:v>Субсидии на иные цели</c:v>
                </c:pt>
                <c:pt idx="1">
                  <c:v>Социальное обеспечение и иные выплаты населению </c:v>
                </c:pt>
                <c:pt idx="2">
                  <c:v>Субсидии на  муниципальное задание</c:v>
                </c:pt>
                <c:pt idx="3">
                  <c:v>гранты в форме субсидий</c:v>
                </c:pt>
                <c:pt idx="4">
                  <c:v>закупка товаров, работ и услуг</c:v>
                </c:pt>
                <c:pt idx="5">
                  <c:v>Выплаты персоналу</c:v>
                </c:pt>
                <c:pt idx="6">
                  <c:v>Субсидии некоммерческим организациям </c:v>
                </c:pt>
              </c:strCache>
            </c:strRef>
          </c:cat>
          <c:val>
            <c:numRef>
              <c:f>Лист1!$B$2:$B$8</c:f>
              <c:numCache>
                <c:formatCode>#,##0.00</c:formatCode>
                <c:ptCount val="7"/>
                <c:pt idx="0">
                  <c:v>105685.75</c:v>
                </c:pt>
                <c:pt idx="1">
                  <c:v>1719.12</c:v>
                </c:pt>
                <c:pt idx="2">
                  <c:v>1916803.76</c:v>
                </c:pt>
                <c:pt idx="3">
                  <c:v>2973.48</c:v>
                </c:pt>
                <c:pt idx="4">
                  <c:v>69442.7</c:v>
                </c:pt>
                <c:pt idx="5">
                  <c:v>124741.66</c:v>
                </c:pt>
                <c:pt idx="6">
                  <c:v>6503.54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C-825B-475D-952B-61676FC4B15D}"/>
            </c:ext>
          </c:extLst>
        </c:ser>
        <c:dLbls>
          <c:dLblPos val="outEnd"/>
          <c:showLegendKey val="0"/>
          <c:showVal val="0"/>
          <c:showCatName val="1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</c:spPr>
    </c:plotArea>
    <c:plotVisOnly val="1"/>
    <c:dispBlanksAs val="zero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5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320"/>
      <c:rAngAx val="0"/>
      <c:perspective val="0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13734528588338221"/>
          <c:y val="6.5988011697993773E-2"/>
          <c:w val="0.76460038083474857"/>
          <c:h val="0.8054953919517992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план на 2015 год</c:v>
                </c:pt>
              </c:strCache>
            </c:strRef>
          </c:tx>
          <c:spPr>
            <a:solidFill>
              <a:srgbClr val="F79646">
                <a:lumMod val="75000"/>
              </a:srgbClr>
            </a:solidFill>
            <a:scene3d>
              <a:camera prst="orthographicFront"/>
              <a:lightRig rig="threePt" dir="t"/>
            </a:scene3d>
            <a:sp3d>
              <a:bevelT/>
              <a:bevelB w="165100" prst="coolSlant"/>
            </a:sp3d>
          </c:spPr>
          <c:dPt>
            <c:idx val="0"/>
            <c:bubble3D val="0"/>
            <c:explosion val="6"/>
            <c:spPr>
              <a:solidFill>
                <a:srgbClr val="9BBB59">
                  <a:lumMod val="60000"/>
                  <a:lumOff val="40000"/>
                </a:srgbClr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2396-4BD6-94C4-482C7CC1E0F6}"/>
              </c:ext>
            </c:extLst>
          </c:dPt>
          <c:dPt>
            <c:idx val="1"/>
            <c:bubble3D val="0"/>
            <c:explosion val="16"/>
            <c:spPr>
              <a:solidFill>
                <a:srgbClr val="9933FF"/>
              </a:solidFill>
              <a:ln>
                <a:solidFill>
                  <a:srgbClr val="4F81BD"/>
                </a:solidFill>
              </a:ln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2396-4BD6-94C4-482C7CC1E0F6}"/>
              </c:ext>
            </c:extLst>
          </c:dPt>
          <c:dLbls>
            <c:dLbl>
              <c:idx val="0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396-4BD6-94C4-482C7CC1E0F6}"/>
                </c:ext>
              </c:extLst>
            </c:dLbl>
            <c:dLbl>
              <c:idx val="1"/>
              <c:layout>
                <c:manualLayout>
                  <c:x val="1.8129533839079343E-3"/>
                  <c:y val="-4.188601291511871E-2"/>
                </c:manualLayout>
              </c:layout>
              <c:tx>
                <c:rich>
                  <a:bodyPr/>
                  <a:lstStyle/>
                  <a:p>
                    <a:r>
                      <a:rPr lang="en-US" sz="90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0,1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2396-4BD6-94C4-482C7CC1E0F6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Общий объем расходов </c:v>
                </c:pt>
                <c:pt idx="1">
                  <c:v>Субсидии и субвенции из бюджетов других уровней, тыс.руб.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 formatCode="General">
                  <c:v>99.9</c:v>
                </c:pt>
                <c:pt idx="1">
                  <c:v>0.1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2396-4BD6-94C4-482C7CC1E0F6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5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320"/>
      <c:depthPercent val="100"/>
      <c:rAngAx val="0"/>
      <c:perspective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8.2773965180957892E-2"/>
          <c:y val="7.9131472202338349E-2"/>
          <c:w val="0.81903011334939602"/>
          <c:h val="0.81461207666742119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Структура 
расходов</c:v>
                </c:pt>
              </c:strCache>
            </c:strRef>
          </c:tx>
          <c:spPr>
            <a:effectLst/>
            <a:scene3d>
              <a:camera prst="orthographicFront"/>
              <a:lightRig rig="threePt" dir="t"/>
            </a:scene3d>
            <a:sp3d prstMaterial="plastic">
              <a:bevelT w="127000" h="127000"/>
              <a:bevelB w="127000" h="127000"/>
            </a:sp3d>
          </c:spPr>
          <c:explosion val="14"/>
          <c:dPt>
            <c:idx val="0"/>
            <c:bubble3D val="0"/>
            <c:explosion val="13"/>
            <c:spPr>
              <a:solidFill>
                <a:schemeClr val="tx2">
                  <a:lumMod val="40000"/>
                  <a:lumOff val="60000"/>
                </a:scheme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825B-475D-952B-61676FC4B15D}"/>
              </c:ext>
            </c:extLst>
          </c:dPt>
          <c:dPt>
            <c:idx val="1"/>
            <c:bubble3D val="0"/>
            <c:explosion val="15"/>
            <c:spPr>
              <a:solidFill>
                <a:schemeClr val="accent6">
                  <a:lumMod val="75000"/>
                </a:scheme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825B-475D-952B-61676FC4B15D}"/>
              </c:ext>
            </c:extLst>
          </c:dPt>
          <c:dPt>
            <c:idx val="2"/>
            <c:bubble3D val="0"/>
            <c:explosion val="33"/>
            <c:spPr>
              <a:solidFill>
                <a:srgbClr val="A4D66C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825B-475D-952B-61676FC4B15D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825B-475D-952B-61676FC4B15D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825B-475D-952B-61676FC4B15D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825B-475D-952B-61676FC4B15D}"/>
              </c:ext>
            </c:extLst>
          </c:dPt>
          <c:dLbls>
            <c:dLbl>
              <c:idx val="0"/>
              <c:layout>
                <c:manualLayout>
                  <c:x val="8.9778683027397596E-2"/>
                  <c:y val="7.25273204485802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Субсидии на иные цели </a:t>
                    </a:r>
                  </a:p>
                  <a:p>
                    <a:r>
                      <a:rPr lang="ru-RU"/>
                      <a:t> 5 696,73 </a:t>
                    </a:r>
                  </a:p>
                </c:rich>
              </c:tx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825B-475D-952B-61676FC4B15D}"/>
                </c:ext>
              </c:extLst>
            </c:dLbl>
            <c:dLbl>
              <c:idx val="1"/>
              <c:layout>
                <c:manualLayout>
                  <c:x val="0"/>
                  <c:y val="0.35177570985445"/>
                </c:manualLayout>
              </c:layout>
              <c:tx>
                <c:rich>
                  <a:bodyPr/>
                  <a:lstStyle/>
                  <a:p>
                    <a:r>
                      <a:rPr lang="ru-RU" baseline="0"/>
                      <a:t>Социальное обеспече-ние и другие выплаты населению</a:t>
                    </a:r>
                  </a:p>
                  <a:p>
                    <a:r>
                      <a:rPr lang="ru-RU"/>
                      <a:t> 278,00</a:t>
                    </a:r>
                  </a:p>
                </c:rich>
              </c:tx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825B-475D-952B-61676FC4B15D}"/>
                </c:ext>
              </c:extLst>
            </c:dLbl>
            <c:dLbl>
              <c:idx val="2"/>
              <c:layout>
                <c:manualLayout>
                  <c:x val="-0.12459922005017511"/>
                  <c:y val="-3.6363636363636362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/>
                      <a:t>Закупка товаров,                       </a:t>
                    </a:r>
                  </a:p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/>
                      <a:t> работ и услуг  </a:t>
                    </a:r>
                  </a:p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/>
                      <a:t>11 660,24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7981705213981323"/>
                      <c:h val="0.2543701024713682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5-825B-475D-952B-61676FC4B15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spc="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1"/>
            <c:showVal val="1"/>
            <c:showCatName val="1"/>
            <c:showSerName val="0"/>
            <c:showPercent val="0"/>
            <c:showBubbleSize val="0"/>
            <c:separator>
</c:separator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Лист1!$A$2:$A$4</c:f>
              <c:strCache>
                <c:ptCount val="3"/>
                <c:pt idx="0">
                  <c:v>Субсидии на иные цели</c:v>
                </c:pt>
                <c:pt idx="1">
                  <c:v>Социальное обеспечение и другие выплаты</c:v>
                </c:pt>
                <c:pt idx="2">
                  <c:v>Закупка товаров, 
работ и услуг</c:v>
                </c:pt>
              </c:strCache>
            </c:strRef>
          </c:cat>
          <c:val>
            <c:numRef>
              <c:f>Лист1!$B$2:$B$4</c:f>
              <c:numCache>
                <c:formatCode>#,##0.00</c:formatCode>
                <c:ptCount val="3"/>
                <c:pt idx="0">
                  <c:v>5696.73</c:v>
                </c:pt>
                <c:pt idx="1">
                  <c:v>278</c:v>
                </c:pt>
                <c:pt idx="2">
                  <c:v>11660.24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C-825B-475D-952B-61676FC4B15D}"/>
            </c:ext>
          </c:extLst>
        </c:ser>
        <c:dLbls>
          <c:dLblPos val="outEnd"/>
          <c:showLegendKey val="0"/>
          <c:showVal val="0"/>
          <c:showCatName val="1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</c:spPr>
    </c:plotArea>
    <c:plotVisOnly val="1"/>
    <c:dispBlanksAs val="zero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5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330"/>
      <c:depthPercent val="100"/>
      <c:rAngAx val="0"/>
      <c:perspective val="2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"/>
          <c:y val="1.3921851317881038E-2"/>
          <c:w val="0.99289361205895621"/>
          <c:h val="0.98319562327436327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Структура 
расходов</c:v>
                </c:pt>
              </c:strCache>
            </c:strRef>
          </c:tx>
          <c:spPr>
            <a:effectLst/>
            <a:scene3d>
              <a:camera prst="orthographicFront"/>
              <a:lightRig rig="threePt" dir="t"/>
            </a:scene3d>
            <a:sp3d prstMaterial="plastic">
              <a:bevelT w="127000" h="127000"/>
              <a:bevelB w="127000" h="127000"/>
            </a:sp3d>
          </c:spPr>
          <c:explosion val="17"/>
          <c:dPt>
            <c:idx val="0"/>
            <c:bubble3D val="0"/>
            <c:explosion val="6"/>
            <c:spPr>
              <a:solidFill>
                <a:schemeClr val="tx2">
                  <a:lumMod val="40000"/>
                  <a:lumOff val="60000"/>
                </a:scheme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825B-475D-952B-61676FC4B15D}"/>
              </c:ext>
            </c:extLst>
          </c:dPt>
          <c:dPt>
            <c:idx val="1"/>
            <c:bubble3D val="0"/>
            <c:spPr>
              <a:solidFill>
                <a:srgbClr val="FFC000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825B-475D-952B-61676FC4B15D}"/>
              </c:ext>
            </c:extLst>
          </c:dPt>
          <c:dPt>
            <c:idx val="2"/>
            <c:bubble3D val="0"/>
            <c:explosion val="46"/>
            <c:spPr>
              <a:solidFill>
                <a:srgbClr val="FF0000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825B-475D-952B-61676FC4B15D}"/>
              </c:ext>
            </c:extLst>
          </c:dPt>
          <c:dPt>
            <c:idx val="3"/>
            <c:bubble3D val="0"/>
            <c:explosion val="64"/>
            <c:spPr>
              <a:solidFill>
                <a:srgbClr val="00B050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825B-475D-952B-61676FC4B15D}"/>
              </c:ext>
            </c:extLst>
          </c:dPt>
          <c:dPt>
            <c:idx val="4"/>
            <c:bubble3D val="0"/>
            <c:spPr>
              <a:solidFill>
                <a:srgbClr val="8064A2">
                  <a:lumMod val="60000"/>
                  <a:lumOff val="40000"/>
                </a:srgb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825B-475D-952B-61676FC4B15D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825B-475D-952B-61676FC4B15D}"/>
              </c:ext>
            </c:extLst>
          </c:dPt>
          <c:dLbls>
            <c:dLbl>
              <c:idx val="0"/>
              <c:layout>
                <c:manualLayout>
                  <c:x val="-6.0098733633827083E-2"/>
                  <c:y val="8.9285714285714177E-2"/>
                </c:manualLayout>
              </c:layout>
              <c:tx>
                <c:rich>
                  <a:bodyPr/>
                  <a:lstStyle/>
                  <a:p>
                    <a:r>
                      <a:rPr lang="ru-RU" sz="710" baseline="0"/>
                      <a:t>Расходы на выплаты персоналу -955 878,69</a:t>
                    </a:r>
                    <a:endParaRPr lang="ru-RU" baseline="0"/>
                  </a:p>
                </c:rich>
              </c:tx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825B-475D-952B-61676FC4B15D}"/>
                </c:ext>
              </c:extLst>
            </c:dLbl>
            <c:dLbl>
              <c:idx val="1"/>
              <c:layout>
                <c:manualLayout>
                  <c:x val="0.1975012448202817"/>
                  <c:y val="0.57413432695913014"/>
                </c:manualLayout>
              </c:layout>
              <c:tx>
                <c:rich>
                  <a:bodyPr wrap="square" lIns="38100" tIns="19050" rIns="38100" bIns="19050" anchor="ctr">
                    <a:noAutofit/>
                  </a:bodyPr>
                  <a:lstStyle/>
                  <a:p>
                    <a:pPr>
                      <a:defRPr sz="71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defRPr>
                    </a:pPr>
                    <a:r>
                      <a:rPr lang="ru-RU" sz="710" baseline="0"/>
                      <a:t>Иные </a:t>
                    </a:r>
                    <a:r>
                      <a:rPr lang="ru-RU" sz="700" baseline="0"/>
                      <a:t>бюджетные</a:t>
                    </a:r>
                    <a:r>
                      <a:rPr lang="ru-RU" sz="710" baseline="0"/>
                      <a:t> </a:t>
                    </a:r>
                    <a:r>
                      <a:rPr lang="ru-RU" sz="700" baseline="0"/>
                      <a:t>ассигнования-</a:t>
                    </a:r>
                  </a:p>
                  <a:p>
                    <a:pPr>
                      <a:defRPr sz="71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defRPr>
                    </a:pPr>
                    <a:r>
                      <a:rPr lang="ru-RU" sz="710" baseline="0"/>
                      <a:t> 15 088,58</a:t>
                    </a:r>
                    <a:endParaRPr lang="ru-RU" baseline="0"/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31278788155344078"/>
                      <c:h val="0.2132035058117735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825B-475D-952B-61676FC4B15D}"/>
                </c:ext>
              </c:extLst>
            </c:dLbl>
            <c:dLbl>
              <c:idx val="2"/>
              <c:layout>
                <c:manualLayout>
                  <c:x val="-2.1622699609425835E-2"/>
                  <c:y val="0.43533605174353207"/>
                </c:manualLayout>
              </c:layout>
              <c:tx>
                <c:rich>
                  <a:bodyPr wrap="square" lIns="38100" tIns="19050" rIns="38100" bIns="19050" anchor="ctr">
                    <a:noAutofit/>
                  </a:bodyPr>
                  <a:lstStyle/>
                  <a:p>
                    <a:pPr>
                      <a:defRPr sz="71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defRPr>
                    </a:pPr>
                    <a:r>
                      <a:rPr lang="ru-RU" sz="710" baseline="0"/>
                      <a:t>Социальное обеспецение-</a:t>
                    </a:r>
                  </a:p>
                  <a:p>
                    <a:pPr>
                      <a:defRPr sz="71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defRPr>
                    </a:pPr>
                    <a:r>
                      <a:rPr lang="ru-RU" sz="710" baseline="0"/>
                      <a:t>5 700,86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4086240668725167"/>
                      <c:h val="0.23950224971878514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5-825B-475D-952B-61676FC4B15D}"/>
                </c:ext>
              </c:extLst>
            </c:dLbl>
            <c:dLbl>
              <c:idx val="3"/>
              <c:layout>
                <c:manualLayout>
                  <c:x val="-2.355410660595951E-2"/>
                  <c:y val="-8.04951511742850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710" baseline="0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47561252203423049"/>
                      <c:h val="0.22034636295463064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7-825B-475D-952B-61676FC4B15D}"/>
                </c:ext>
              </c:extLst>
            </c:dLbl>
            <c:dLbl>
              <c:idx val="4"/>
              <c:layout>
                <c:manualLayout>
                  <c:x val="0.51427868844147218"/>
                  <c:y val="-4.8427540307461568E-2"/>
                </c:manualLayout>
              </c:layout>
              <c:tx>
                <c:rich>
                  <a:bodyPr wrap="square" lIns="38100" tIns="19050" rIns="38100" bIns="19050" anchor="ctr">
                    <a:noAutofit/>
                  </a:bodyPr>
                  <a:lstStyle/>
                  <a:p>
                    <a:pPr>
                      <a:defRPr sz="71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defRPr>
                    </a:pPr>
                    <a:r>
                      <a:rPr lang="ru-RU" sz="710" baseline="0"/>
                      <a:t>Закупка товаров, работ и услуг-          65 474,20</a:t>
                    </a:r>
                    <a:endParaRPr lang="ru-RU" baseline="0"/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4731406320507421"/>
                      <c:h val="0.228679696287964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9-825B-475D-952B-61676FC4B15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10" baseline="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1"/>
            <c:showVal val="1"/>
            <c:showCatName val="1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Расходы на выплаты персоналу </c:v>
                </c:pt>
                <c:pt idx="1">
                  <c:v>Иные бюджетные ассигнования</c:v>
                </c:pt>
                <c:pt idx="2">
                  <c:v>Социальное обеспечение </c:v>
                </c:pt>
                <c:pt idx="3">
                  <c:v>Субсидии бюджетным автономным учреждениям</c:v>
                </c:pt>
                <c:pt idx="4">
                  <c:v>Закупка товаров, 
работ и услуг</c:v>
                </c:pt>
              </c:strCache>
            </c:strRef>
          </c:cat>
          <c:val>
            <c:numRef>
              <c:f>Лист1!$B$2:$B$6</c:f>
              <c:numCache>
                <c:formatCode>#,##0.00</c:formatCode>
                <c:ptCount val="5"/>
                <c:pt idx="0">
                  <c:v>955878.69</c:v>
                </c:pt>
                <c:pt idx="1">
                  <c:v>15088.58</c:v>
                </c:pt>
                <c:pt idx="2">
                  <c:v>5700.86</c:v>
                </c:pt>
                <c:pt idx="3">
                  <c:v>9505.61</c:v>
                </c:pt>
                <c:pt idx="4">
                  <c:v>65474.2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C-825B-475D-952B-61676FC4B15D}"/>
            </c:ext>
          </c:extLst>
        </c:ser>
        <c:dLbls>
          <c:dLblPos val="outEnd"/>
          <c:showLegendKey val="0"/>
          <c:showVal val="0"/>
          <c:showCatName val="1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</c:spPr>
    </c:plotArea>
    <c:plotVisOnly val="1"/>
    <c:dispBlanksAs val="zero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5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320"/>
      <c:rAngAx val="0"/>
      <c:perspective val="0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18300653594771241"/>
          <c:y val="3.3670033670033669E-2"/>
          <c:w val="0.72140016811624041"/>
          <c:h val="0.96068347517166397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план на 2015 год</c:v>
                </c:pt>
              </c:strCache>
            </c:strRef>
          </c:tx>
          <c:spPr>
            <a:solidFill>
              <a:srgbClr val="00B050"/>
            </a:solidFill>
            <a:scene3d>
              <a:camera prst="orthographicFront"/>
              <a:lightRig rig="threePt" dir="t"/>
            </a:scene3d>
            <a:sp3d>
              <a:bevelT/>
              <a:bevelB w="165100" prst="coolSlant"/>
            </a:sp3d>
          </c:spPr>
          <c:explosion val="25"/>
          <c:dPt>
            <c:idx val="0"/>
            <c:bubble3D val="0"/>
            <c:explosion val="0"/>
            <c:spPr>
              <a:solidFill>
                <a:srgbClr val="9BBB59">
                  <a:lumMod val="60000"/>
                  <a:lumOff val="40000"/>
                </a:srgbClr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4BA4-4215-8B4F-1851C2838E52}"/>
              </c:ext>
            </c:extLst>
          </c:dPt>
          <c:dPt>
            <c:idx val="1"/>
            <c:bubble3D val="0"/>
            <c:explosion val="21"/>
            <c:extLst xmlns:c16r2="http://schemas.microsoft.com/office/drawing/2015/06/chart">
              <c:ext xmlns:c16="http://schemas.microsoft.com/office/drawing/2014/chart" uri="{C3380CC4-5D6E-409C-BE32-E72D297353CC}">
                <c16:uniqueId val="{00000002-4BA4-4215-8B4F-1851C2838E52}"/>
              </c:ext>
            </c:extLst>
          </c:dPt>
          <c:dLbls>
            <c:dLbl>
              <c:idx val="0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BA4-4215-8B4F-1851C2838E52}"/>
                </c:ext>
              </c:extLst>
            </c:dLbl>
            <c:dLbl>
              <c:idx val="1"/>
              <c:layout>
                <c:manualLayout>
                  <c:x val="-1.6494769139773022E-2"/>
                  <c:y val="1.5601240571506E-3"/>
                </c:manualLayout>
              </c:layout>
              <c:tx>
                <c:rich>
                  <a:bodyPr/>
                  <a:lstStyle/>
                  <a:p>
                    <a:pPr>
                      <a:defRPr b="0"/>
                    </a:pPr>
                    <a:r>
                      <a:rPr lang="en-US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5,1</a:t>
                    </a:r>
                  </a:p>
                </c:rich>
              </c:tx>
              <c:spPr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4BA4-4215-8B4F-1851C2838E5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Общий объем расходов </c:v>
                </c:pt>
                <c:pt idx="1">
                  <c:v>расходы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 formatCode="General">
                  <c:v>20514011.649999999</c:v>
                </c:pt>
                <c:pt idx="1">
                  <c:v>1051647.94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4BA4-4215-8B4F-1851C2838E52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40"/>
      <c:hPercent val="110"/>
      <c:rotY val="320"/>
      <c:depthPercent val="200"/>
      <c:rAngAx val="0"/>
      <c:perspective val="2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"/>
          <c:y val="0"/>
          <c:w val="0.99693398197836736"/>
          <c:h val="0.97722452537955729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Структура 
расходов</c:v>
                </c:pt>
              </c:strCache>
            </c:strRef>
          </c:tx>
          <c:spPr>
            <a:effectLst/>
            <a:scene3d>
              <a:camera prst="orthographicFront"/>
              <a:lightRig rig="threePt" dir="t"/>
            </a:scene3d>
            <a:sp3d prstMaterial="plastic">
              <a:bevelT/>
              <a:bevelB w="177800" h="101600"/>
            </a:sp3d>
          </c:spPr>
          <c:explosion val="26"/>
          <c:dPt>
            <c:idx val="0"/>
            <c:bubble3D val="0"/>
            <c:explosion val="49"/>
            <c:spPr>
              <a:solidFill>
                <a:srgbClr val="92D050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/>
                <a:bevelB w="177800" h="1016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825B-475D-952B-61676FC4B15D}"/>
              </c:ext>
            </c:extLst>
          </c:dPt>
          <c:dPt>
            <c:idx val="1"/>
            <c:bubble3D val="0"/>
            <c:explosion val="69"/>
            <c:spPr>
              <a:solidFill>
                <a:srgbClr val="FF0000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/>
                <a:bevelB w="177800" h="1016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825B-475D-952B-61676FC4B15D}"/>
              </c:ext>
            </c:extLst>
          </c:dPt>
          <c:dPt>
            <c:idx val="2"/>
            <c:bubble3D val="0"/>
            <c:spPr>
              <a:solidFill>
                <a:srgbClr val="1F497D">
                  <a:lumMod val="40000"/>
                  <a:lumOff val="60000"/>
                </a:srgb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/>
                <a:bevelB w="177800" h="1016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825B-475D-952B-61676FC4B15D}"/>
              </c:ext>
            </c:extLst>
          </c:dPt>
          <c:dPt>
            <c:idx val="3"/>
            <c:bubble3D val="0"/>
            <c:explosion val="0"/>
            <c:spPr>
              <a:solidFill>
                <a:srgbClr val="FF00FF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/>
                <a:bevelB w="177800" h="1016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825B-475D-952B-61676FC4B15D}"/>
              </c:ext>
            </c:extLst>
          </c:dPt>
          <c:dPt>
            <c:idx val="4"/>
            <c:bubble3D val="0"/>
            <c:spPr>
              <a:solidFill>
                <a:srgbClr val="00B0F0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/>
                <a:bevelB w="177800" h="1016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825B-475D-952B-61676FC4B15D}"/>
              </c:ext>
            </c:extLst>
          </c:dPt>
          <c:dPt>
            <c:idx val="5"/>
            <c:bubble3D val="0"/>
            <c:explosion val="45"/>
            <c:spPr>
              <a:solidFill>
                <a:srgbClr val="FF9900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/>
                <a:bevelB w="177800" h="1016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825B-475D-952B-61676FC4B15D}"/>
              </c:ext>
            </c:extLst>
          </c:dPt>
          <c:dPt>
            <c:idx val="6"/>
            <c:bubble3D val="0"/>
            <c:spPr>
              <a:solidFill>
                <a:srgbClr val="FFFF00"/>
              </a:solidFill>
              <a:effectLst/>
              <a:scene3d>
                <a:camera prst="orthographicFront"/>
                <a:lightRig rig="threePt" dir="t"/>
              </a:scene3d>
              <a:sp3d prstMaterial="plastic">
                <a:bevelT/>
                <a:bevelB w="177800" h="1016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D-8782-409D-BC97-37D48F2536EF}"/>
              </c:ext>
            </c:extLst>
          </c:dPt>
          <c:dLbls>
            <c:dLbl>
              <c:idx val="0"/>
              <c:layout>
                <c:manualLayout>
                  <c:x val="0.35306246719160106"/>
                  <c:y val="2.6328334399896127E-3"/>
                </c:manualLayout>
              </c:layout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825B-475D-952B-61676FC4B15D}"/>
                </c:ext>
              </c:extLst>
            </c:dLbl>
            <c:dLbl>
              <c:idx val="1"/>
              <c:layout>
                <c:manualLayout>
                  <c:x val="0.64725639295088111"/>
                  <c:y val="4.430108886991537E-3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700" b="0" i="0" u="none" strike="noStrike" kern="1200" spc="0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9676257007071055"/>
                      <c:h val="0.22202998846597463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825B-475D-952B-61676FC4B15D}"/>
                </c:ext>
              </c:extLst>
            </c:dLbl>
            <c:dLbl>
              <c:idx val="2"/>
              <c:layout>
                <c:manualLayout>
                  <c:x val="-3.6911190297019697E-4"/>
                  <c:y val="5.975102509776637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700" b="0" i="0" u="none" strike="noStrike" kern="1200" spc="0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  <c15:layout>
                    <c:manualLayout>
                      <c:w val="0.2007363153032444"/>
                      <c:h val="0.18848728246318605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5-825B-475D-952B-61676FC4B15D}"/>
                </c:ext>
              </c:extLst>
            </c:dLbl>
            <c:dLbl>
              <c:idx val="3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825B-475D-952B-61676FC4B15D}"/>
                </c:ext>
              </c:extLst>
            </c:dLbl>
            <c:dLbl>
              <c:idx val="4"/>
              <c:layout>
                <c:manualLayout>
                  <c:x val="0.23730663667041621"/>
                  <c:y val="0.74684586113482798"/>
                </c:manualLayout>
              </c:layout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825B-475D-952B-61676FC4B15D}"/>
                </c:ext>
              </c:extLst>
            </c:dLbl>
            <c:dLbl>
              <c:idx val="5"/>
              <c:layout>
                <c:manualLayout>
                  <c:x val="0"/>
                  <c:y val="0.56258646114465372"/>
                </c:manualLayout>
              </c:layout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825B-475D-952B-61676FC4B15D}"/>
                </c:ext>
              </c:extLst>
            </c:dLbl>
            <c:dLbl>
              <c:idx val="6"/>
              <c:layout>
                <c:manualLayout>
                  <c:x val="-2.3446021254991317E-2"/>
                  <c:y val="0.2593523038239049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700" b="0" i="0" u="none" strike="noStrike" kern="1200" spc="0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5758500187476563"/>
                      <c:h val="0.2184840147993548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D-8782-409D-BC97-37D48F2536EF}"/>
                </c:ext>
              </c:extLst>
            </c:dLbl>
            <c:dLbl>
              <c:idx val="7"/>
              <c:layout>
                <c:manualLayout>
                  <c:x val="-5.5361679790026264E-2"/>
                  <c:y val="-5.2729380558878901E-2"/>
                </c:manualLayout>
              </c:layout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3530-46EE-AD17-886F8C26EB3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700" b="0" i="0" u="none" strike="noStrike" kern="1200" spc="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1"/>
            <c:showVal val="1"/>
            <c:showCatName val="1"/>
            <c:showSerName val="0"/>
            <c:showPercent val="0"/>
            <c:showBubbleSize val="0"/>
            <c:separator>
</c:separator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Лист1!$A$2:$A$8</c:f>
              <c:strCache>
                <c:ptCount val="7"/>
                <c:pt idx="0">
                  <c:v>Субсидии на иные цели</c:v>
                </c:pt>
                <c:pt idx="1">
                  <c:v>Субсидии иным некоммерческим организациям</c:v>
                </c:pt>
                <c:pt idx="2">
                  <c:v>Субсидии на  муниципальное задание</c:v>
                </c:pt>
                <c:pt idx="3">
                  <c:v>Закупка товаров, 
работ и услуг</c:v>
                </c:pt>
                <c:pt idx="4">
                  <c:v>Субсидии юридическим лицам</c:v>
                </c:pt>
                <c:pt idx="5">
                  <c:v>Социальное обеспечение и иные выплаты населению</c:v>
                </c:pt>
                <c:pt idx="6">
                  <c:v>Расходы на выплаты персоналу</c:v>
                </c:pt>
              </c:strCache>
            </c:strRef>
          </c:cat>
          <c:val>
            <c:numRef>
              <c:f>Лист1!$B$2:$B$8</c:f>
              <c:numCache>
                <c:formatCode>#,##0.00</c:formatCode>
                <c:ptCount val="7"/>
                <c:pt idx="0">
                  <c:v>550022.29</c:v>
                </c:pt>
                <c:pt idx="1">
                  <c:v>28456.04</c:v>
                </c:pt>
                <c:pt idx="2">
                  <c:v>8695219.1999999993</c:v>
                </c:pt>
                <c:pt idx="4">
                  <c:v>44447.159999999996</c:v>
                </c:pt>
                <c:pt idx="5">
                  <c:v>155672.76</c:v>
                </c:pt>
                <c:pt idx="6">
                  <c:v>108605.12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C-825B-475D-952B-61676FC4B15D}"/>
            </c:ext>
          </c:extLst>
        </c:ser>
        <c:dLbls>
          <c:dLblPos val="outEnd"/>
          <c:showLegendKey val="0"/>
          <c:showVal val="0"/>
          <c:showCatName val="1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  <a:scene3d>
          <a:camera prst="orthographicFront"/>
          <a:lightRig rig="threePt" dir="t"/>
        </a:scene3d>
      </c:spPr>
    </c:plotArea>
    <c:plotVisOnly val="1"/>
    <c:dispBlanksAs val="zero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6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22195864052025344"/>
          <c:y val="5.6074766355140186E-2"/>
          <c:w val="0.62607820519250379"/>
          <c:h val="0.91863811416096353"/>
        </c:manualLayout>
      </c:layout>
      <c:doughnutChart>
        <c:varyColors val="1"/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  <c:firstSliceAng val="326"/>
        <c:holeSize val="18"/>
      </c:doughnutChart>
      <c:spPr>
        <a:noFill/>
        <a:ln w="25400">
          <a:noFill/>
        </a:ln>
      </c:spPr>
    </c:plotArea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30"/>
      <c:rAngAx val="0"/>
      <c:perspective val="0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11920836052651654"/>
          <c:y val="0.13214702787702198"/>
          <c:w val="0.75020197825110402"/>
          <c:h val="0.74386670829141965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план на 2015 год</c:v>
                </c:pt>
              </c:strCache>
            </c:strRef>
          </c:tx>
          <c:spPr>
            <a:solidFill>
              <a:srgbClr val="F79646">
                <a:lumMod val="75000"/>
              </a:srgbClr>
            </a:solidFill>
            <a:scene3d>
              <a:camera prst="orthographicFront"/>
              <a:lightRig rig="threePt" dir="t"/>
            </a:scene3d>
            <a:sp3d>
              <a:bevelT/>
              <a:bevelB w="165100" prst="coolSlant"/>
            </a:sp3d>
          </c:spPr>
          <c:explosion val="8"/>
          <c:dPt>
            <c:idx val="0"/>
            <c:bubble3D val="0"/>
            <c:spPr>
              <a:solidFill>
                <a:srgbClr val="9BBB59">
                  <a:lumMod val="60000"/>
                  <a:lumOff val="40000"/>
                </a:srgbClr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2396-4BD6-94C4-482C7CC1E0F6}"/>
              </c:ext>
            </c:extLst>
          </c:dPt>
          <c:dPt>
            <c:idx val="1"/>
            <c:bubble3D val="0"/>
            <c:spPr>
              <a:solidFill>
                <a:srgbClr val="FF7C80"/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2396-4BD6-94C4-482C7CC1E0F6}"/>
              </c:ext>
            </c:extLst>
          </c:dPt>
          <c:dLbls>
            <c:dLbl>
              <c:idx val="0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396-4BD6-94C4-482C7CC1E0F6}"/>
                </c:ext>
              </c:extLst>
            </c:dLbl>
            <c:dLbl>
              <c:idx val="1"/>
              <c:layout>
                <c:manualLayout>
                  <c:x val="0.1014889292871517"/>
                  <c:y val="-9.0502538304057606E-2"/>
                </c:manualLayout>
              </c:layout>
              <c:tx>
                <c:rich>
                  <a:bodyPr wrap="square" lIns="38100" tIns="19050" rIns="38100" bIns="19050" anchor="ctr">
                    <a:noAutofit/>
                  </a:bodyPr>
                  <a:lstStyle/>
                  <a:p>
                    <a:pPr>
                      <a:defRPr/>
                    </a:pPr>
                    <a:r>
                      <a:rPr lang="en-US" sz="90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46,7</a:t>
                    </a:r>
                  </a:p>
                  <a:p>
                    <a:pPr>
                      <a:defRPr/>
                    </a:pPr>
                    <a:endParaRPr lang="en-US" sz="900" b="0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spPr>
                <a:noFill/>
                <a:ln>
                  <a:noFill/>
                </a:ln>
                <a:effectLst/>
              </c:spPr>
              <c:showLegendKey val="0"/>
              <c:showVal val="1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12805757344848023"/>
                      <c:h val="0.10648691640817623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2396-4BD6-94C4-482C7CC1E0F6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1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Общий объем расходов </c:v>
                </c:pt>
                <c:pt idx="1">
                  <c:v>Субсидии и субвенции из бюджетов других уровней, тыс.руб.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 formatCode="General">
                  <c:v>51.5</c:v>
                </c:pt>
                <c:pt idx="1">
                  <c:v>48.5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2396-4BD6-94C4-482C7CC1E0F6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320"/>
      <c:rAngAx val="0"/>
      <c:perspective val="0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"/>
          <c:y val="0"/>
          <c:w val="0.94353730783652046"/>
          <c:h val="0.94332781217881745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план на 2015 год</c:v>
                </c:pt>
              </c:strCache>
            </c:strRef>
          </c:tx>
          <c:spPr>
            <a:solidFill>
              <a:srgbClr val="F79646">
                <a:lumMod val="75000"/>
              </a:srgbClr>
            </a:solidFill>
            <a:scene3d>
              <a:camera prst="orthographicFront"/>
              <a:lightRig rig="threePt" dir="t"/>
            </a:scene3d>
            <a:sp3d>
              <a:bevelT/>
              <a:bevelB w="165100" prst="coolSlant"/>
            </a:sp3d>
          </c:spPr>
          <c:dPt>
            <c:idx val="0"/>
            <c:bubble3D val="0"/>
            <c:explosion val="7"/>
            <c:spPr>
              <a:solidFill>
                <a:srgbClr val="9BBB59">
                  <a:lumMod val="60000"/>
                  <a:lumOff val="40000"/>
                </a:srgbClr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2396-4BD6-94C4-482C7CC1E0F6}"/>
              </c:ext>
            </c:extLst>
          </c:dPt>
          <c:dPt>
            <c:idx val="1"/>
            <c:bubble3D val="0"/>
            <c:spPr>
              <a:solidFill>
                <a:srgbClr val="FFC000"/>
              </a:solidFill>
              <a:scene3d>
                <a:camera prst="orthographicFront"/>
                <a:lightRig rig="threePt" dir="t"/>
              </a:scene3d>
              <a:sp3d>
                <a:bevelT/>
                <a:bevelB w="165100" prst="coolSlant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2396-4BD6-94C4-482C7CC1E0F6}"/>
              </c:ext>
            </c:extLst>
          </c:dPt>
          <c:dLbls>
            <c:dLbl>
              <c:idx val="0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396-4BD6-94C4-482C7CC1E0F6}"/>
                </c:ext>
              </c:extLst>
            </c:dLbl>
            <c:dLbl>
              <c:idx val="1"/>
              <c:layout>
                <c:manualLayout>
                  <c:x val="1.8129533839079343E-3"/>
                  <c:y val="-4.188601291511871E-2"/>
                </c:manualLayout>
              </c:layout>
              <c:tx>
                <c:rich>
                  <a:bodyPr/>
                  <a:lstStyle/>
                  <a:p>
                    <a:r>
                      <a:rPr lang="en-US" sz="90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2,4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2396-4BD6-94C4-482C7CC1E0F6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Общий объем расходов </c:v>
                </c:pt>
                <c:pt idx="1">
                  <c:v>Субсидии и субвенции из бюджетов других уровней, тыс.руб.</c:v>
                </c:pt>
              </c:strCache>
            </c:strRef>
          </c:cat>
          <c:val>
            <c:numRef>
              <c:f>Лист1!$B$2:$B$3</c:f>
              <c:numCache>
                <c:formatCode>#,##0.00</c:formatCode>
                <c:ptCount val="2"/>
                <c:pt idx="0" formatCode="General">
                  <c:v>99.5</c:v>
                </c:pt>
                <c:pt idx="1">
                  <c:v>0.5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2396-4BD6-94C4-482C7CC1E0F6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40"/>
      <c:rotY val="211"/>
      <c:depthPercent val="100"/>
      <c:rAngAx val="0"/>
      <c:perspective val="3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4.1622556377777196E-3"/>
          <c:y val="4.5426360539883973E-4"/>
          <c:w val="0.99282997533737005"/>
          <c:h val="0.99547168837647337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Структура 
расходов</c:v>
                </c:pt>
              </c:strCache>
            </c:strRef>
          </c:tx>
          <c:spPr>
            <a:effectLst/>
            <a:scene3d>
              <a:camera prst="orthographicFront"/>
              <a:lightRig rig="threePt" dir="t"/>
            </a:scene3d>
            <a:sp3d prstMaterial="plastic">
              <a:bevelT w="127000" h="127000"/>
              <a:bevelB w="127000" h="127000"/>
            </a:sp3d>
          </c:spPr>
          <c:explosion val="9"/>
          <c:dPt>
            <c:idx val="0"/>
            <c:bubble3D val="0"/>
            <c:spPr>
              <a:solidFill>
                <a:schemeClr val="tx2">
                  <a:lumMod val="40000"/>
                  <a:lumOff val="60000"/>
                </a:schemeClr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825B-475D-952B-61676FC4B15D}"/>
              </c:ext>
            </c:extLst>
          </c:dPt>
          <c:dPt>
            <c:idx val="1"/>
            <c:bubble3D val="0"/>
            <c:spPr>
              <a:solidFill>
                <a:srgbClr val="FF99FF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825B-475D-952B-61676FC4B15D}"/>
              </c:ext>
            </c:extLst>
          </c:dPt>
          <c:dPt>
            <c:idx val="2"/>
            <c:bubble3D val="0"/>
            <c:explosion val="0"/>
            <c:spPr>
              <a:solidFill>
                <a:srgbClr val="A4D66C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825B-475D-952B-61676FC4B15D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825B-475D-952B-61676FC4B15D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825B-475D-952B-61676FC4B15D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>
                <a:noFill/>
              </a:ln>
              <a:effectLst/>
              <a:scene3d>
                <a:camera prst="orthographicFront"/>
                <a:lightRig rig="threePt" dir="t"/>
              </a:scene3d>
              <a:sp3d prstMaterial="plastic"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825B-475D-952B-61676FC4B15D}"/>
              </c:ext>
            </c:extLst>
          </c:dPt>
          <c:dLbls>
            <c:dLbl>
              <c:idx val="0"/>
              <c:layout>
                <c:manualLayout>
                  <c:x val="0"/>
                  <c:y val="-0.4008644664097839"/>
                </c:manualLayout>
              </c:layout>
              <c:tx>
                <c:rich>
                  <a:bodyPr rot="0" spcFirstLastPara="1" vertOverflow="ellipsis" vert="horz" wrap="square" lIns="38100" tIns="19050" rIns="38100" bIns="19050" anchor="b" anchorCtr="1">
                    <a:spAutoFit/>
                  </a:bodyPr>
                  <a:lstStyle/>
                  <a:p>
                    <a:pPr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600" b="0" i="0" u="none" strike="noStrike" baseline="0">
                        <a:effectLst/>
                      </a:rPr>
                      <a:t>Капитальные вложения на приобретение объектов недвижимого имущества в муниципальную собственность 137 970,23 </a:t>
                    </a:r>
                    <a:endParaRPr lang="ru-RU" sz="600">
                      <a:effectLst/>
                    </a:endParaRPr>
                  </a:p>
                </c:rich>
              </c:tx>
              <c:numFmt formatCode="@" sourceLinked="0"/>
              <c:spPr>
                <a:noFill/>
                <a:ln>
                  <a:noFill/>
                </a:ln>
                <a:effectLst/>
                <a:scene3d>
                  <a:camera prst="orthographicFront"/>
                  <a:lightRig rig="threePt" dir="t"/>
                </a:scene3d>
                <a:sp3d>
                  <a:bevelT h="6350"/>
                </a:sp3d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825B-475D-952B-61676FC4B15D}"/>
                </c:ext>
              </c:extLst>
            </c:dLbl>
            <c:dLbl>
              <c:idx val="1"/>
              <c:layout>
                <c:manualLayout>
                  <c:x val="0.47002048937431207"/>
                  <c:y val="3.64741641337386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b" anchorCtr="1">
                    <a:spAutoFit/>
                  </a:bodyPr>
                  <a:lstStyle/>
                  <a:p>
                    <a:pPr marL="0" marR="0" indent="0" algn="ctr" defTabSz="914400" rtl="0" eaLnBrk="1" fontAlgn="auto" latinLnBrk="0" hangingPunct="1">
                      <a:lnSpc>
                        <a:spcPct val="100000"/>
                      </a:lnSpc>
                      <a:spcBef>
                        <a:spcPts val="0"/>
                      </a:spcBef>
                      <a:spcAft>
                        <a:spcPts val="0"/>
                      </a:spcAft>
                      <a:buClrTx/>
                      <a:buSzTx/>
                      <a:buFontTx/>
                      <a:buNone/>
                      <a:tabLst/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600">
                        <a:effectLst/>
                      </a:rPr>
                      <a:t>Публичные нормативные социальные выплаты гражданам</a:t>
                    </a:r>
                    <a:r>
                      <a:rPr lang="ru-RU" sz="600" b="0" i="0" baseline="0">
                        <a:effectLst/>
                      </a:rPr>
                      <a:t>  </a:t>
                    </a:r>
                    <a:endParaRPr lang="ru-RU" sz="600">
                      <a:effectLst/>
                    </a:endParaRPr>
                  </a:p>
                  <a:p>
                    <a:pPr marL="0" marR="0" indent="0" algn="ctr" defTabSz="914400" rtl="0" eaLnBrk="1" fontAlgn="auto" latinLnBrk="0" hangingPunct="1">
                      <a:lnSpc>
                        <a:spcPct val="100000"/>
                      </a:lnSpc>
                      <a:spcBef>
                        <a:spcPts val="0"/>
                      </a:spcBef>
                      <a:spcAft>
                        <a:spcPts val="0"/>
                      </a:spcAft>
                      <a:buClrTx/>
                      <a:buSzTx/>
                      <a:buFontTx/>
                      <a:buNone/>
                      <a:tabLst/>
                      <a:defRPr sz="8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600"/>
                      <a:t> 101 126,96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825B-475D-952B-61676FC4B15D}"/>
                </c:ext>
              </c:extLst>
            </c:dLbl>
            <c:dLbl>
              <c:idx val="2"/>
              <c:layout>
                <c:manualLayout>
                  <c:x val="-2.2182711032088732E-2"/>
                  <c:y val="0.43383640874677898"/>
                </c:manualLayout>
              </c:layout>
              <c:tx>
                <c:rich>
                  <a:bodyPr rot="0" spcFirstLastPara="1" vertOverflow="ellipsis" vert="horz" wrap="square" lIns="38100" tIns="19050" rIns="38100" bIns="19050" anchor="b" anchorCtr="1">
                    <a:noAutofit/>
                  </a:bodyPr>
                  <a:lstStyle/>
                  <a:p>
                    <a:pPr marL="0" marR="0" indent="0" algn="ctr" defTabSz="914400" rtl="0" eaLnBrk="1" fontAlgn="auto" latinLnBrk="0" hangingPunct="1">
                      <a:lnSpc>
                        <a:spcPct val="100000"/>
                      </a:lnSpc>
                      <a:spcBef>
                        <a:spcPts val="0"/>
                      </a:spcBef>
                      <a:spcAft>
                        <a:spcPts val="0"/>
                      </a:spcAft>
                      <a:buClrTx/>
                      <a:buSzTx/>
                      <a:buFontTx/>
                      <a:buNone/>
                      <a:tabLst/>
                      <a:defRPr sz="7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600" b="0" i="0" baseline="0">
                        <a:effectLst/>
                      </a:rPr>
                      <a:t>Социальные выплаты гражданам, кроме публичных нормативных социальных выплат </a:t>
                    </a:r>
                    <a:endParaRPr lang="ru-RU" sz="600">
                      <a:effectLst/>
                    </a:endParaRPr>
                  </a:p>
                  <a:p>
                    <a:pPr marL="0" marR="0" indent="0" algn="ctr" defTabSz="914400" rtl="0" eaLnBrk="1" fontAlgn="auto" latinLnBrk="0" hangingPunct="1">
                      <a:lnSpc>
                        <a:spcPct val="100000"/>
                      </a:lnSpc>
                      <a:spcBef>
                        <a:spcPts val="0"/>
                      </a:spcBef>
                      <a:spcAft>
                        <a:spcPts val="0"/>
                      </a:spcAft>
                      <a:buClrTx/>
                      <a:buSzTx/>
                      <a:buFontTx/>
                      <a:buNone/>
                      <a:tabLst/>
                      <a:defRPr sz="700" b="0" i="0" u="none" strike="noStrike" kern="1200" spc="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ru-RU" sz="600" b="0" i="0" baseline="0">
                        <a:effectLst/>
                      </a:rPr>
                      <a:t> 159 151,11</a:t>
                    </a:r>
                    <a:endParaRPr lang="ru-RU" sz="600">
                      <a:effectLst/>
                    </a:endParaRPr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  <c:ext xmlns:c16="http://schemas.microsoft.com/office/drawing/2014/chart" uri="{C3380CC4-5D6E-409C-BE32-E72D297353CC}">
                  <c16:uniqueId val="{00000005-825B-475D-952B-61676FC4B15D}"/>
                </c:ext>
              </c:extLst>
            </c:dLbl>
            <c:dLbl>
              <c:idx val="3"/>
              <c:layout>
                <c:manualLayout>
                  <c:x val="-0.39940902548471763"/>
                  <c:y val="-1.6210739614994935E-2"/>
                </c:manualLayout>
              </c:layout>
              <c:tx>
                <c:rich>
                  <a:bodyPr/>
                  <a:lstStyle/>
                  <a:p>
                    <a:r>
                      <a:rPr lang="ru-RU" sz="600" b="0" i="0" baseline="0">
                        <a:effectLst/>
                      </a:rPr>
                      <a:t>Иные бюджетные ассигнования</a:t>
                    </a:r>
                    <a:endParaRPr lang="ru-RU" sz="600">
                      <a:effectLst/>
                    </a:endParaRPr>
                  </a:p>
                  <a:p>
                    <a:r>
                      <a:rPr lang="ru-RU" sz="600" b="0" i="0" baseline="0">
                        <a:effectLst/>
                      </a:rPr>
                      <a:t>85 194,97</a:t>
                    </a:r>
                    <a:endParaRPr lang="ru-RU" sz="600">
                      <a:effectLst/>
                    </a:endParaRPr>
                  </a:p>
                  <a:p>
                    <a:endParaRPr lang="ru-RU" sz="600"/>
                  </a:p>
                </c:rich>
              </c:tx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825B-475D-952B-61676FC4B15D}"/>
                </c:ext>
              </c:extLst>
            </c:dLbl>
            <c:dLbl>
              <c:idx val="4"/>
              <c:layout>
                <c:manualLayout>
                  <c:x val="0.35594694475899541"/>
                  <c:y val="-1.3173798115092394E-3"/>
                </c:manualLayout>
              </c:layout>
              <c:tx>
                <c:rich>
                  <a:bodyPr/>
                  <a:lstStyle/>
                  <a:p>
                    <a:r>
                      <a:rPr lang="ru-RU" sz="600"/>
                      <a:t>Капитальные вложения на приобретение объектов недвижимого имущества в муниципальную собственность 137</a:t>
                    </a:r>
                    <a:r>
                      <a:rPr lang="ru-RU" sz="600" baseline="0"/>
                      <a:t> 970,23</a:t>
                    </a:r>
                    <a:endParaRPr lang="ru-RU" sz="600"/>
                  </a:p>
                </c:rich>
              </c:tx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825B-475D-952B-61676FC4B15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b" anchorCtr="1">
                <a:spAutoFit/>
              </a:bodyPr>
              <a:lstStyle/>
              <a:p>
                <a:pPr>
                  <a:defRPr sz="800" b="0" i="0" u="none" strike="noStrike" kern="1200" spc="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bestFit"/>
            <c:showLegendKey val="1"/>
            <c:showVal val="1"/>
            <c:showCatName val="1"/>
            <c:showSerName val="0"/>
            <c:showPercent val="0"/>
            <c:showBubbleSize val="0"/>
            <c:separator>
</c:separator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multiLvlStrRef>
              <c:f>Лист1!$A$3:$B$5</c:f>
              <c:multiLvlStrCache>
                <c:ptCount val="3"/>
                <c:lvl>
                  <c:pt idx="0">
                    <c:v>101 126,96</c:v>
                  </c:pt>
                  <c:pt idx="1">
                    <c:v>159 151,11</c:v>
                  </c:pt>
                  <c:pt idx="2">
                    <c:v>85 194,97</c:v>
                  </c:pt>
                </c:lvl>
                <c:lvl>
                  <c:pt idx="0">
                    <c:v>Публичные нормативные социальные выплаты гражданам</c:v>
                  </c:pt>
                  <c:pt idx="1">
                    <c:v>Социальные выплаты гражданам, кроме публичных нормативных социальных выплат</c:v>
                  </c:pt>
                  <c:pt idx="2">
                    <c:v>Субсидии на возмещение недополученных доходов и (или) возмещение фактически понесенных затрат в связи с производством (реализацией) товаров, выполнением работ, оказанием услуг</c:v>
                  </c:pt>
                </c:lvl>
              </c:multiLvlStrCache>
            </c:multiLvlStrRef>
          </c:cat>
          <c:val>
            <c:numRef>
              <c:f>Лист1!$B$2:$B$5</c:f>
              <c:numCache>
                <c:formatCode>#,##0.00</c:formatCode>
                <c:ptCount val="4"/>
                <c:pt idx="0">
                  <c:v>137970.23000000001</c:v>
                </c:pt>
                <c:pt idx="1">
                  <c:v>101126.96</c:v>
                </c:pt>
                <c:pt idx="2">
                  <c:v>159151.10999999999</c:v>
                </c:pt>
                <c:pt idx="3">
                  <c:v>85194.97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C-825B-475D-952B-61676FC4B15D}"/>
            </c:ext>
          </c:extLst>
        </c:ser>
        <c:dLbls>
          <c:dLblPos val="outEnd"/>
          <c:showLegendKey val="0"/>
          <c:showVal val="0"/>
          <c:showCatName val="1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</c:spPr>
    </c:plotArea>
    <c:plotVisOnly val="1"/>
    <c:dispBlanksAs val="zero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withinLinear" id="15">
  <a:schemeClr val="accent2"/>
</cs:colorStyle>
</file>

<file path=word/charts/colors2.xml><?xml version="1.0" encoding="utf-8"?>
<cs:colorStyle xmlns:cs="http://schemas.microsoft.com/office/drawing/2012/chartStyle" xmlns:a="http://schemas.openxmlformats.org/drawingml/2006/main" meth="withinLinear" id="17">
  <a:schemeClr val="accent4"/>
</cs:colorStyle>
</file>

<file path=word/charts/colors3.xml><?xml version="1.0" encoding="utf-8"?>
<cs:colorStyle xmlns:cs="http://schemas.microsoft.com/office/drawing/2012/chartStyle" xmlns:a="http://schemas.openxmlformats.org/drawingml/2006/main" meth="withinLinear" id="17">
  <a:schemeClr val="accent4"/>
</cs:colorStyle>
</file>

<file path=word/charts/style1.xml><?xml version="1.0" encoding="utf-8"?>
<cs:chartStyle xmlns:cs="http://schemas.microsoft.com/office/drawing/2012/chartStyle" xmlns:a="http://schemas.openxmlformats.org/drawingml/2006/main" id="115">
  <cs:axisTitle>
    <cs:lnRef idx="0"/>
    <cs:fillRef idx="0"/>
    <cs:effectRef idx="0"/>
    <cs:fontRef idx="minor">
      <a:schemeClr val="tx1"/>
    </cs:fontRef>
    <cs:defRPr sz="1000" b="1" kern="1200"/>
  </cs:axisTitle>
  <cs:category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categoryAxis>
  <cs:chartArea mods="allowNoFillOverride allowNoLineOverride">
    <cs:lnRef idx="1">
      <a:schemeClr val="tx1">
        <a:tint val="75000"/>
      </a:schemeClr>
    </cs:lnRef>
    <cs:fillRef idx="1">
      <a:schemeClr val="bg1"/>
    </cs:fillRef>
    <cs:effectRef idx="0"/>
    <cs:fontRef idx="minor">
      <a:schemeClr val="tx1"/>
    </cs:fontRef>
    <cs:spPr>
      <a:ln>
        <a:round/>
      </a:ln>
    </cs:spPr>
    <cs:defRPr sz="1000" kern="1200"/>
  </cs:chartArea>
  <cs:dataLabel>
    <cs:lnRef idx="0"/>
    <cs:fillRef idx="0"/>
    <cs:effectRef idx="0"/>
    <cs:fontRef idx="minor">
      <a:schemeClr val="tx1"/>
    </cs:fontRef>
    <cs:defRPr sz="1000" kern="1200"/>
  </cs:dataLabel>
  <cs:dataLabelCallout>
    <cs:lnRef idx="0"/>
    <cs:fillRef idx="0"/>
    <cs:effectRef idx="0"/>
    <cs:fontRef idx="minor">
      <a:schemeClr val="dk1"/>
    </cs:fontRef>
    <cs:spPr>
      <a:solidFill>
        <a:schemeClr val="lt1"/>
      </a:solidFill>
      <a:ln>
        <a:solidFill>
          <a:schemeClr val="dk1">
            <a:lumMod val="65000"/>
            <a:lumOff val="35000"/>
          </a:schemeClr>
        </a:solidFill>
      </a:ln>
    </cs:spPr>
    <cs:defRPr sz="1000" kern="1200"/>
  </cs:dataLabelCallout>
  <cs:dataPoint>
    <cs:lnRef idx="1">
      <a:schemeClr val="lt1"/>
    </cs:lnRef>
    <cs:fillRef idx="1">
      <cs:styleClr val="auto"/>
    </cs:fillRef>
    <cs:effectRef idx="1">
      <a:schemeClr val="dk1"/>
    </cs:effectRef>
    <cs:fontRef idx="minor">
      <a:schemeClr val="tx1"/>
    </cs:fontRef>
    <cs:spPr>
      <a:ln>
        <a:round/>
      </a:ln>
    </cs:spPr>
  </cs:dataPoint>
  <cs:dataPoint3D>
    <cs:lnRef idx="1">
      <a:schemeClr val="lt1"/>
    </cs:lnRef>
    <cs:fillRef idx="1">
      <cs:styleClr val="auto"/>
    </cs:fillRef>
    <cs:effectRef idx="1">
      <a:schemeClr val="dk1"/>
    </cs:effectRef>
    <cs:fontRef idx="minor">
      <a:schemeClr val="tx1"/>
    </cs:fontRef>
    <cs:spPr>
      <a:ln>
        <a:round/>
      </a:ln>
    </cs:spPr>
  </cs:dataPoint3D>
  <cs:dataPointLine>
    <cs:lnRef idx="1">
      <cs:styleClr val="auto"/>
    </cs:lnRef>
    <cs:lineWidthScale>5</cs:lineWidthScale>
    <cs:fillRef idx="0"/>
    <cs:effectRef idx="0"/>
    <cs:fontRef idx="minor">
      <a:schemeClr val="tx1"/>
    </cs:fontRef>
    <cs:spPr>
      <a:ln cap="rnd">
        <a:round/>
      </a:ln>
    </cs:spPr>
  </cs:dataPointLine>
  <cs:dataPointMarker>
    <cs:lnRef idx="1">
      <cs:styleClr val="auto"/>
    </cs:lnRef>
    <cs:fillRef idx="1">
      <cs:styleClr val="auto"/>
    </cs:fillRef>
    <cs:effectRef idx="1">
      <a:schemeClr val="dk1"/>
    </cs:effectRef>
    <cs:fontRef idx="minor">
      <a:schemeClr val="tx1"/>
    </cs:fontRef>
    <cs:spPr>
      <a:ln>
        <a:round/>
      </a:ln>
    </cs:spPr>
  </cs:dataPointMarker>
  <cs:dataPointMarkerLayout/>
  <cs:dataPointWireframe>
    <cs:lnRef idx="1">
      <cs:styleClr val="auto"/>
    </cs:lnRef>
    <cs:fillRef idx="0"/>
    <cs:effectRef idx="0"/>
    <cs:fontRef idx="minor">
      <a:schemeClr val="tx1"/>
    </cs:fontRef>
    <cs:spPr>
      <a:ln>
        <a:round/>
      </a:ln>
    </cs:spPr>
  </cs:dataPointWireframe>
  <cs:dataTable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dataTable>
  <cs:downBar>
    <cs:lnRef idx="1">
      <a:schemeClr val="tx1"/>
    </cs:lnRef>
    <cs:fillRef idx="1" mods="ignoreCSTransforms">
      <cs:styleClr val="0">
        <a:shade val="25000"/>
      </cs:styleClr>
    </cs:fillRef>
    <cs:effectRef idx="1">
      <a:schemeClr val="dk1"/>
    </cs:effectRef>
    <cs:fontRef idx="minor">
      <a:schemeClr val="tx1"/>
    </cs:fontRef>
    <cs:spPr>
      <a:ln>
        <a:round/>
      </a:ln>
    </cs:spPr>
  </cs:downBar>
  <cs:drop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dropLine>
  <cs:errorBar>
    <cs:lnRef idx="1">
      <a:schemeClr val="tx1"/>
    </cs:lnRef>
    <cs:fillRef idx="1">
      <a:schemeClr val="tx1"/>
    </cs:fillRef>
    <cs:effectRef idx="0"/>
    <cs:fontRef idx="minor">
      <a:schemeClr val="tx1"/>
    </cs:fontRef>
    <cs:spPr>
      <a:ln>
        <a:round/>
      </a:ln>
    </cs:spPr>
  </cs:errorBar>
  <cs:flo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floor>
  <cs:gridlineMaj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gridlineMajor>
  <cs:gridlineMinor>
    <cs:lnRef idx="1">
      <a:schemeClr val="tx1">
        <a:tint val="50000"/>
      </a:schemeClr>
    </cs:lnRef>
    <cs:fillRef idx="0"/>
    <cs:effectRef idx="0"/>
    <cs:fontRef idx="minor">
      <a:schemeClr val="tx1"/>
    </cs:fontRef>
    <cs:spPr>
      <a:ln>
        <a:round/>
      </a:ln>
    </cs:spPr>
  </cs:gridlineMinor>
  <cs:hiLo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hiLoLine>
  <cs:leader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leaderLine>
  <cs:legend>
    <cs:lnRef idx="0"/>
    <cs:fillRef idx="0"/>
    <cs:effectRef idx="0"/>
    <cs:fontRef idx="minor">
      <a:schemeClr val="tx1"/>
    </cs:fontRef>
    <cs:defRPr sz="1000" kern="1200"/>
  </cs:legend>
  <cs:plotArea mods="allowNoFillOverride allowNoLineOverride">
    <cs:lnRef idx="0"/>
    <cs:fillRef idx="1">
      <a:schemeClr val="bg1"/>
    </cs:fillRef>
    <cs:effectRef idx="0"/>
    <cs:fontRef idx="minor">
      <a:schemeClr val="tx1"/>
    </cs:fontRef>
  </cs:plotArea>
  <cs:plotArea3D>
    <cs:lnRef idx="0"/>
    <cs:fillRef idx="0"/>
    <cs:effectRef idx="0"/>
    <cs:fontRef idx="minor">
      <a:schemeClr val="tx1"/>
    </cs:fontRef>
  </cs:plotArea3D>
  <cs:series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seriesAxis>
  <cs:series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seriesLine>
  <cs:title>
    <cs:lnRef idx="0"/>
    <cs:fillRef idx="0"/>
    <cs:effectRef idx="0"/>
    <cs:fontRef idx="minor">
      <a:schemeClr val="tx1"/>
    </cs:fontRef>
    <cs:defRPr sz="1800" b="1" kern="1200"/>
  </cs:title>
  <cs:trendline>
    <cs:lnRef idx="1">
      <a:schemeClr val="tx1"/>
    </cs:lnRef>
    <cs:fillRef idx="0"/>
    <cs:effectRef idx="0"/>
    <cs:fontRef idx="minor">
      <a:schemeClr val="tx1"/>
    </cs:fontRef>
    <cs:spPr>
      <a:ln cap="rnd">
        <a:round/>
      </a:ln>
    </cs:spPr>
  </cs:trendline>
  <cs:trendlineLabel>
    <cs:lnRef idx="0"/>
    <cs:fillRef idx="0"/>
    <cs:effectRef idx="0"/>
    <cs:fontRef idx="minor">
      <a:schemeClr val="tx1"/>
    </cs:fontRef>
    <cs:defRPr sz="1000" kern="1200"/>
  </cs:trendlineLabel>
  <cs:upBar>
    <cs:lnRef idx="1">
      <a:schemeClr val="tx1"/>
    </cs:lnRef>
    <cs:fillRef idx="1" mods="ignoreCSTransforms">
      <cs:styleClr val="0">
        <a:tint val="25000"/>
      </cs:styleClr>
    </cs:fillRef>
    <cs:effectRef idx="1">
      <a:schemeClr val="dk1"/>
    </cs:effectRef>
    <cs:fontRef idx="minor">
      <a:schemeClr val="tx1"/>
    </cs:fontRef>
    <cs:spPr>
      <a:ln>
        <a:round/>
      </a:ln>
    </cs:spPr>
  </cs:upBar>
  <cs:value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valueAxis>
  <cs:wall>
    <cs:lnRef idx="0"/>
    <cs:fillRef idx="0"/>
    <cs:effectRef idx="0"/>
    <cs:fontRef idx="minor">
      <a:schemeClr val="tx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115">
  <cs:axisTitle>
    <cs:lnRef idx="0"/>
    <cs:fillRef idx="0"/>
    <cs:effectRef idx="0"/>
    <cs:fontRef idx="minor">
      <a:schemeClr val="tx1"/>
    </cs:fontRef>
    <cs:defRPr sz="1000" b="1" kern="1200"/>
  </cs:axisTitle>
  <cs:category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categoryAxis>
  <cs:chartArea mods="allowNoFillOverride allowNoLineOverride">
    <cs:lnRef idx="1">
      <a:schemeClr val="tx1">
        <a:tint val="75000"/>
      </a:schemeClr>
    </cs:lnRef>
    <cs:fillRef idx="1">
      <a:schemeClr val="bg1"/>
    </cs:fillRef>
    <cs:effectRef idx="0"/>
    <cs:fontRef idx="minor">
      <a:schemeClr val="tx1"/>
    </cs:fontRef>
    <cs:spPr>
      <a:ln>
        <a:round/>
      </a:ln>
    </cs:spPr>
    <cs:defRPr sz="1000" kern="1200"/>
  </cs:chartArea>
  <cs:dataLabel>
    <cs:lnRef idx="0"/>
    <cs:fillRef idx="0"/>
    <cs:effectRef idx="0"/>
    <cs:fontRef idx="minor">
      <a:schemeClr val="tx1"/>
    </cs:fontRef>
    <cs:defRPr sz="1000" kern="1200"/>
  </cs:dataLabel>
  <cs:dataLabelCallout>
    <cs:lnRef idx="0"/>
    <cs:fillRef idx="0"/>
    <cs:effectRef idx="0"/>
    <cs:fontRef idx="minor">
      <a:schemeClr val="dk1"/>
    </cs:fontRef>
    <cs:spPr>
      <a:solidFill>
        <a:schemeClr val="lt1"/>
      </a:solidFill>
      <a:ln>
        <a:solidFill>
          <a:schemeClr val="dk1">
            <a:lumMod val="65000"/>
            <a:lumOff val="35000"/>
          </a:schemeClr>
        </a:solidFill>
      </a:ln>
    </cs:spPr>
    <cs:defRPr sz="1000" kern="1200"/>
  </cs:dataLabelCallout>
  <cs:dataPoint>
    <cs:lnRef idx="1">
      <a:schemeClr val="lt1"/>
    </cs:lnRef>
    <cs:fillRef idx="1">
      <cs:styleClr val="auto"/>
    </cs:fillRef>
    <cs:effectRef idx="1">
      <a:schemeClr val="dk1"/>
    </cs:effectRef>
    <cs:fontRef idx="minor">
      <a:schemeClr val="tx1"/>
    </cs:fontRef>
    <cs:spPr>
      <a:ln>
        <a:round/>
      </a:ln>
    </cs:spPr>
  </cs:dataPoint>
  <cs:dataPoint3D>
    <cs:lnRef idx="1">
      <a:schemeClr val="lt1"/>
    </cs:lnRef>
    <cs:fillRef idx="1">
      <cs:styleClr val="auto"/>
    </cs:fillRef>
    <cs:effectRef idx="1">
      <a:schemeClr val="dk1"/>
    </cs:effectRef>
    <cs:fontRef idx="minor">
      <a:schemeClr val="tx1"/>
    </cs:fontRef>
    <cs:spPr>
      <a:ln>
        <a:round/>
      </a:ln>
    </cs:spPr>
  </cs:dataPoint3D>
  <cs:dataPointLine>
    <cs:lnRef idx="1">
      <cs:styleClr val="auto"/>
    </cs:lnRef>
    <cs:lineWidthScale>5</cs:lineWidthScale>
    <cs:fillRef idx="0"/>
    <cs:effectRef idx="0"/>
    <cs:fontRef idx="minor">
      <a:schemeClr val="tx1"/>
    </cs:fontRef>
    <cs:spPr>
      <a:ln cap="rnd">
        <a:round/>
      </a:ln>
    </cs:spPr>
  </cs:dataPointLine>
  <cs:dataPointMarker>
    <cs:lnRef idx="1">
      <cs:styleClr val="auto"/>
    </cs:lnRef>
    <cs:fillRef idx="1">
      <cs:styleClr val="auto"/>
    </cs:fillRef>
    <cs:effectRef idx="1">
      <a:schemeClr val="dk1"/>
    </cs:effectRef>
    <cs:fontRef idx="minor">
      <a:schemeClr val="tx1"/>
    </cs:fontRef>
    <cs:spPr>
      <a:ln>
        <a:round/>
      </a:ln>
    </cs:spPr>
  </cs:dataPointMarker>
  <cs:dataPointMarkerLayout/>
  <cs:dataPointWireframe>
    <cs:lnRef idx="1">
      <cs:styleClr val="auto"/>
    </cs:lnRef>
    <cs:fillRef idx="0"/>
    <cs:effectRef idx="0"/>
    <cs:fontRef idx="minor">
      <a:schemeClr val="tx1"/>
    </cs:fontRef>
    <cs:spPr>
      <a:ln>
        <a:round/>
      </a:ln>
    </cs:spPr>
  </cs:dataPointWireframe>
  <cs:dataTable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dataTable>
  <cs:downBar>
    <cs:lnRef idx="1">
      <a:schemeClr val="tx1"/>
    </cs:lnRef>
    <cs:fillRef idx="1" mods="ignoreCSTransforms">
      <cs:styleClr val="0">
        <a:shade val="25000"/>
      </cs:styleClr>
    </cs:fillRef>
    <cs:effectRef idx="1">
      <a:schemeClr val="dk1"/>
    </cs:effectRef>
    <cs:fontRef idx="minor">
      <a:schemeClr val="tx1"/>
    </cs:fontRef>
    <cs:spPr>
      <a:ln>
        <a:round/>
      </a:ln>
    </cs:spPr>
  </cs:downBar>
  <cs:drop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dropLine>
  <cs:errorBar>
    <cs:lnRef idx="1">
      <a:schemeClr val="tx1"/>
    </cs:lnRef>
    <cs:fillRef idx="1">
      <a:schemeClr val="tx1"/>
    </cs:fillRef>
    <cs:effectRef idx="0"/>
    <cs:fontRef idx="minor">
      <a:schemeClr val="tx1"/>
    </cs:fontRef>
    <cs:spPr>
      <a:ln>
        <a:round/>
      </a:ln>
    </cs:spPr>
  </cs:errorBar>
  <cs:flo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floor>
  <cs:gridlineMaj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gridlineMajor>
  <cs:gridlineMinor>
    <cs:lnRef idx="1">
      <a:schemeClr val="tx1">
        <a:tint val="50000"/>
      </a:schemeClr>
    </cs:lnRef>
    <cs:fillRef idx="0"/>
    <cs:effectRef idx="0"/>
    <cs:fontRef idx="minor">
      <a:schemeClr val="tx1"/>
    </cs:fontRef>
    <cs:spPr>
      <a:ln>
        <a:round/>
      </a:ln>
    </cs:spPr>
  </cs:gridlineMinor>
  <cs:hiLo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hiLoLine>
  <cs:leader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leaderLine>
  <cs:legend>
    <cs:lnRef idx="0"/>
    <cs:fillRef idx="0"/>
    <cs:effectRef idx="0"/>
    <cs:fontRef idx="minor">
      <a:schemeClr val="tx1"/>
    </cs:fontRef>
    <cs:defRPr sz="1000" kern="1200"/>
  </cs:legend>
  <cs:plotArea mods="allowNoFillOverride allowNoLineOverride">
    <cs:lnRef idx="0"/>
    <cs:fillRef idx="1">
      <a:schemeClr val="bg1"/>
    </cs:fillRef>
    <cs:effectRef idx="0"/>
    <cs:fontRef idx="minor">
      <a:schemeClr val="tx1"/>
    </cs:fontRef>
  </cs:plotArea>
  <cs:plotArea3D>
    <cs:lnRef idx="0"/>
    <cs:fillRef idx="0"/>
    <cs:effectRef idx="0"/>
    <cs:fontRef idx="minor">
      <a:schemeClr val="tx1"/>
    </cs:fontRef>
  </cs:plotArea3D>
  <cs:series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seriesAxis>
  <cs:series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seriesLine>
  <cs:title>
    <cs:lnRef idx="0"/>
    <cs:fillRef idx="0"/>
    <cs:effectRef idx="0"/>
    <cs:fontRef idx="minor">
      <a:schemeClr val="tx1"/>
    </cs:fontRef>
    <cs:defRPr sz="1800" b="1" kern="1200"/>
  </cs:title>
  <cs:trendline>
    <cs:lnRef idx="1">
      <a:schemeClr val="tx1"/>
    </cs:lnRef>
    <cs:fillRef idx="0"/>
    <cs:effectRef idx="0"/>
    <cs:fontRef idx="minor">
      <a:schemeClr val="tx1"/>
    </cs:fontRef>
    <cs:spPr>
      <a:ln cap="rnd">
        <a:round/>
      </a:ln>
    </cs:spPr>
  </cs:trendline>
  <cs:trendlineLabel>
    <cs:lnRef idx="0"/>
    <cs:fillRef idx="0"/>
    <cs:effectRef idx="0"/>
    <cs:fontRef idx="minor">
      <a:schemeClr val="tx1"/>
    </cs:fontRef>
    <cs:defRPr sz="1000" kern="1200"/>
  </cs:trendlineLabel>
  <cs:upBar>
    <cs:lnRef idx="1">
      <a:schemeClr val="tx1"/>
    </cs:lnRef>
    <cs:fillRef idx="1" mods="ignoreCSTransforms">
      <cs:styleClr val="0">
        <a:tint val="25000"/>
      </cs:styleClr>
    </cs:fillRef>
    <cs:effectRef idx="1">
      <a:schemeClr val="dk1"/>
    </cs:effectRef>
    <cs:fontRef idx="minor">
      <a:schemeClr val="tx1"/>
    </cs:fontRef>
    <cs:spPr>
      <a:ln>
        <a:round/>
      </a:ln>
    </cs:spPr>
  </cs:upBar>
  <cs:value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valueAxis>
  <cs:wall>
    <cs:lnRef idx="0"/>
    <cs:fillRef idx="0"/>
    <cs:effectRef idx="0"/>
    <cs:fontRef idx="minor">
      <a:schemeClr val="tx1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115">
  <cs:axisTitle>
    <cs:lnRef idx="0"/>
    <cs:fillRef idx="0"/>
    <cs:effectRef idx="0"/>
    <cs:fontRef idx="minor">
      <a:schemeClr val="tx1"/>
    </cs:fontRef>
    <cs:defRPr sz="1000" b="1" kern="1200"/>
  </cs:axisTitle>
  <cs:category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categoryAxis>
  <cs:chartArea mods="allowNoFillOverride allowNoLineOverride">
    <cs:lnRef idx="1">
      <a:schemeClr val="tx1">
        <a:tint val="75000"/>
      </a:schemeClr>
    </cs:lnRef>
    <cs:fillRef idx="1">
      <a:schemeClr val="bg1"/>
    </cs:fillRef>
    <cs:effectRef idx="0"/>
    <cs:fontRef idx="minor">
      <a:schemeClr val="tx1"/>
    </cs:fontRef>
    <cs:spPr>
      <a:ln>
        <a:round/>
      </a:ln>
    </cs:spPr>
    <cs:defRPr sz="1000" kern="1200"/>
  </cs:chartArea>
  <cs:dataLabel>
    <cs:lnRef idx="0"/>
    <cs:fillRef idx="0"/>
    <cs:effectRef idx="0"/>
    <cs:fontRef idx="minor">
      <a:schemeClr val="tx1"/>
    </cs:fontRef>
    <cs:defRPr sz="1000" kern="1200"/>
  </cs:dataLabel>
  <cs:dataLabelCallout>
    <cs:lnRef idx="0"/>
    <cs:fillRef idx="0"/>
    <cs:effectRef idx="0"/>
    <cs:fontRef idx="minor">
      <a:schemeClr val="dk1"/>
    </cs:fontRef>
    <cs:spPr>
      <a:solidFill>
        <a:schemeClr val="lt1"/>
      </a:solidFill>
      <a:ln>
        <a:solidFill>
          <a:schemeClr val="dk1">
            <a:lumMod val="65000"/>
            <a:lumOff val="35000"/>
          </a:schemeClr>
        </a:solidFill>
      </a:ln>
    </cs:spPr>
    <cs:defRPr sz="1000" kern="1200"/>
  </cs:dataLabelCallout>
  <cs:dataPoint>
    <cs:lnRef idx="1">
      <a:schemeClr val="lt1"/>
    </cs:lnRef>
    <cs:fillRef idx="1">
      <cs:styleClr val="auto"/>
    </cs:fillRef>
    <cs:effectRef idx="1">
      <a:schemeClr val="dk1"/>
    </cs:effectRef>
    <cs:fontRef idx="minor">
      <a:schemeClr val="tx1"/>
    </cs:fontRef>
    <cs:spPr>
      <a:ln>
        <a:round/>
      </a:ln>
    </cs:spPr>
  </cs:dataPoint>
  <cs:dataPoint3D>
    <cs:lnRef idx="1">
      <a:schemeClr val="lt1"/>
    </cs:lnRef>
    <cs:fillRef idx="1">
      <cs:styleClr val="auto"/>
    </cs:fillRef>
    <cs:effectRef idx="1">
      <a:schemeClr val="dk1"/>
    </cs:effectRef>
    <cs:fontRef idx="minor">
      <a:schemeClr val="tx1"/>
    </cs:fontRef>
    <cs:spPr>
      <a:ln>
        <a:round/>
      </a:ln>
    </cs:spPr>
  </cs:dataPoint3D>
  <cs:dataPointLine>
    <cs:lnRef idx="1">
      <cs:styleClr val="auto"/>
    </cs:lnRef>
    <cs:lineWidthScale>5</cs:lineWidthScale>
    <cs:fillRef idx="0"/>
    <cs:effectRef idx="0"/>
    <cs:fontRef idx="minor">
      <a:schemeClr val="tx1"/>
    </cs:fontRef>
    <cs:spPr>
      <a:ln cap="rnd">
        <a:round/>
      </a:ln>
    </cs:spPr>
  </cs:dataPointLine>
  <cs:dataPointMarker>
    <cs:lnRef idx="1">
      <cs:styleClr val="auto"/>
    </cs:lnRef>
    <cs:fillRef idx="1">
      <cs:styleClr val="auto"/>
    </cs:fillRef>
    <cs:effectRef idx="1">
      <a:schemeClr val="dk1"/>
    </cs:effectRef>
    <cs:fontRef idx="minor">
      <a:schemeClr val="tx1"/>
    </cs:fontRef>
    <cs:spPr>
      <a:ln>
        <a:round/>
      </a:ln>
    </cs:spPr>
  </cs:dataPointMarker>
  <cs:dataPointMarkerLayout/>
  <cs:dataPointWireframe>
    <cs:lnRef idx="1">
      <cs:styleClr val="auto"/>
    </cs:lnRef>
    <cs:fillRef idx="0"/>
    <cs:effectRef idx="0"/>
    <cs:fontRef idx="minor">
      <a:schemeClr val="tx1"/>
    </cs:fontRef>
    <cs:spPr>
      <a:ln>
        <a:round/>
      </a:ln>
    </cs:spPr>
  </cs:dataPointWireframe>
  <cs:dataTable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dataTable>
  <cs:downBar>
    <cs:lnRef idx="1">
      <a:schemeClr val="tx1"/>
    </cs:lnRef>
    <cs:fillRef idx="1" mods="ignoreCSTransforms">
      <cs:styleClr val="0">
        <a:shade val="25000"/>
      </cs:styleClr>
    </cs:fillRef>
    <cs:effectRef idx="1">
      <a:schemeClr val="dk1"/>
    </cs:effectRef>
    <cs:fontRef idx="minor">
      <a:schemeClr val="tx1"/>
    </cs:fontRef>
    <cs:spPr>
      <a:ln>
        <a:round/>
      </a:ln>
    </cs:spPr>
  </cs:downBar>
  <cs:drop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dropLine>
  <cs:errorBar>
    <cs:lnRef idx="1">
      <a:schemeClr val="tx1"/>
    </cs:lnRef>
    <cs:fillRef idx="1">
      <a:schemeClr val="tx1"/>
    </cs:fillRef>
    <cs:effectRef idx="0"/>
    <cs:fontRef idx="minor">
      <a:schemeClr val="tx1"/>
    </cs:fontRef>
    <cs:spPr>
      <a:ln>
        <a:round/>
      </a:ln>
    </cs:spPr>
  </cs:errorBar>
  <cs:flo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floor>
  <cs:gridlineMaj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gridlineMajor>
  <cs:gridlineMinor>
    <cs:lnRef idx="1">
      <a:schemeClr val="tx1">
        <a:tint val="50000"/>
      </a:schemeClr>
    </cs:lnRef>
    <cs:fillRef idx="0"/>
    <cs:effectRef idx="0"/>
    <cs:fontRef idx="minor">
      <a:schemeClr val="tx1"/>
    </cs:fontRef>
    <cs:spPr>
      <a:ln>
        <a:round/>
      </a:ln>
    </cs:spPr>
  </cs:gridlineMinor>
  <cs:hiLo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hiLoLine>
  <cs:leader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leaderLine>
  <cs:legend>
    <cs:lnRef idx="0"/>
    <cs:fillRef idx="0"/>
    <cs:effectRef idx="0"/>
    <cs:fontRef idx="minor">
      <a:schemeClr val="tx1"/>
    </cs:fontRef>
    <cs:defRPr sz="1000" kern="1200"/>
  </cs:legend>
  <cs:plotArea mods="allowNoFillOverride allowNoLineOverride">
    <cs:lnRef idx="0"/>
    <cs:fillRef idx="1">
      <a:schemeClr val="bg1"/>
    </cs:fillRef>
    <cs:effectRef idx="0"/>
    <cs:fontRef idx="minor">
      <a:schemeClr val="tx1"/>
    </cs:fontRef>
  </cs:plotArea>
  <cs:plotArea3D>
    <cs:lnRef idx="0"/>
    <cs:fillRef idx="0"/>
    <cs:effectRef idx="0"/>
    <cs:fontRef idx="minor">
      <a:schemeClr val="tx1"/>
    </cs:fontRef>
  </cs:plotArea3D>
  <cs:series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seriesAxis>
  <cs:series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seriesLine>
  <cs:title>
    <cs:lnRef idx="0"/>
    <cs:fillRef idx="0"/>
    <cs:effectRef idx="0"/>
    <cs:fontRef idx="minor">
      <a:schemeClr val="tx1"/>
    </cs:fontRef>
    <cs:defRPr sz="1800" b="1" kern="1200"/>
  </cs:title>
  <cs:trendline>
    <cs:lnRef idx="1">
      <a:schemeClr val="tx1"/>
    </cs:lnRef>
    <cs:fillRef idx="0"/>
    <cs:effectRef idx="0"/>
    <cs:fontRef idx="minor">
      <a:schemeClr val="tx1"/>
    </cs:fontRef>
    <cs:spPr>
      <a:ln cap="rnd">
        <a:round/>
      </a:ln>
    </cs:spPr>
  </cs:trendline>
  <cs:trendlineLabel>
    <cs:lnRef idx="0"/>
    <cs:fillRef idx="0"/>
    <cs:effectRef idx="0"/>
    <cs:fontRef idx="minor">
      <a:schemeClr val="tx1"/>
    </cs:fontRef>
    <cs:defRPr sz="1000" kern="1200"/>
  </cs:trendlineLabel>
  <cs:upBar>
    <cs:lnRef idx="1">
      <a:schemeClr val="tx1"/>
    </cs:lnRef>
    <cs:fillRef idx="1" mods="ignoreCSTransforms">
      <cs:styleClr val="0">
        <a:tint val="25000"/>
      </cs:styleClr>
    </cs:fillRef>
    <cs:effectRef idx="1">
      <a:schemeClr val="dk1"/>
    </cs:effectRef>
    <cs:fontRef idx="minor">
      <a:schemeClr val="tx1"/>
    </cs:fontRef>
    <cs:spPr>
      <a:ln>
        <a:round/>
      </a:ln>
    </cs:spPr>
  </cs:upBar>
  <cs:value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valueAxis>
  <cs:wall>
    <cs:lnRef idx="0"/>
    <cs:fillRef idx="0"/>
    <cs:effectRef idx="0"/>
    <cs:fontRef idx="minor">
      <a:schemeClr val="tx1"/>
    </cs:fontRef>
  </cs:wall>
</cs:chartStyl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3">
  <dgm:title val=""/>
  <dgm:desc val=""/>
  <dgm:catLst>
    <dgm:cat type="colorful" pri="103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3"/>
      <a:schemeClr val="accent4"/>
    </dgm:fillClrLst>
    <dgm:linClrLst>
      <a:schemeClr val="accent3"/>
      <a:schemeClr val="accent4"/>
    </dgm:linClrLst>
    <dgm:effectClrLst/>
    <dgm:txLinClrLst/>
    <dgm:txFillClrLst/>
    <dgm:txEffectClrLst/>
  </dgm:styleLbl>
  <dgm:styleLbl name="ln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3">
        <a:alpha val="50000"/>
      </a:schemeClr>
      <a:schemeClr val="accent4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</a:schemeClr>
      <a:schemeClr val="accent4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3"/>
      <a:schemeClr val="accent4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7BFB173-675D-449B-BB7F-7BEA75D57D16}" type="doc">
      <dgm:prSet loTypeId="urn:microsoft.com/office/officeart/2005/8/layout/target3" loCatId="list" qsTypeId="urn:microsoft.com/office/officeart/2005/8/quickstyle/3d2" qsCatId="3D" csTypeId="urn:microsoft.com/office/officeart/2005/8/colors/colorful5" csCatId="colorful" phldr="1"/>
      <dgm:spPr/>
      <dgm:t>
        <a:bodyPr/>
        <a:lstStyle/>
        <a:p>
          <a:endParaRPr lang="ru-RU"/>
        </a:p>
      </dgm:t>
    </dgm:pt>
    <dgm:pt modelId="{D6309A9C-B9A4-4398-9AFA-1D331CCD67AA}">
      <dgm:prSet phldrT="[Текст]" custT="1"/>
      <dgm:spPr>
        <a:xfrm>
          <a:off x="930302" y="30699"/>
          <a:ext cx="4850295" cy="1860604"/>
        </a:xfrm>
        <a:prstGeom prst="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9525" cap="flat" cmpd="sng" algn="ctr">
          <a:solidFill>
            <a:srgbClr val="4BACC6"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extrusionH="190500" prstMaterial="dkEdge">
          <a:bevelT w="135400" h="16350" prst="relaxedInset"/>
          <a:contourClr>
            <a:sysClr val="window" lastClr="FFFFFF"/>
          </a:contourClr>
        </a:sp3d>
      </dgm:spPr>
      <dgm:t>
        <a:bodyPr/>
        <a:lstStyle/>
        <a:p>
          <a:pPr algn="l"/>
          <a:r>
            <a:rPr lang="ru-RU" sz="11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Социальное направление - 12 744 123,32 тыс. рублей  </a:t>
          </a:r>
        </a:p>
      </dgm:t>
    </dgm:pt>
    <dgm:pt modelId="{FDE88CFD-A525-497D-94C1-1AB8716AA86D}" type="parTrans" cxnId="{09DEED84-604D-43C7-84BA-C248EB1F114A}">
      <dgm:prSet/>
      <dgm:spPr/>
      <dgm:t>
        <a:bodyPr/>
        <a:lstStyle/>
        <a:p>
          <a:endParaRPr lang="ru-RU"/>
        </a:p>
      </dgm:t>
    </dgm:pt>
    <dgm:pt modelId="{2B824362-8626-4343-9119-7E228CB9E23C}" type="sibTrans" cxnId="{09DEED84-604D-43C7-84BA-C248EB1F114A}">
      <dgm:prSet/>
      <dgm:spPr/>
      <dgm:t>
        <a:bodyPr/>
        <a:lstStyle/>
        <a:p>
          <a:endParaRPr lang="ru-RU"/>
        </a:p>
      </dgm:t>
    </dgm:pt>
    <dgm:pt modelId="{D4B7D08E-8996-43CC-9F36-64CAF06EEDB4}">
      <dgm:prSet phldrT="[Текст]" custT="1"/>
      <dgm:spPr>
        <a:xfrm>
          <a:off x="913314" y="386728"/>
          <a:ext cx="4872946" cy="1473876"/>
        </a:xfrm>
        <a:prstGeom prst="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9525" cap="flat" cmpd="sng" algn="ctr">
          <a:solidFill>
            <a:srgbClr val="4BACC6">
              <a:hueOff val="-2483469"/>
              <a:satOff val="9953"/>
              <a:lumOff val="2157"/>
              <a:alphaOff val="0"/>
            </a:srgb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extrusionH="190500" prstMaterial="dkEdge">
          <a:bevelT w="135400" h="16350" prst="relaxedInset"/>
          <a:contourClr>
            <a:sysClr val="window" lastClr="FFFFFF"/>
          </a:contourClr>
        </a:sp3d>
      </dgm:spPr>
      <dgm:t>
        <a:bodyPr/>
        <a:lstStyle/>
        <a:p>
          <a:pPr algn="l"/>
          <a:endParaRPr lang="ru-RU" sz="11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Times New Roman" panose="02020603050405020304" pitchFamily="18" charset="0"/>
            <a:ea typeface="+mn-ea"/>
            <a:cs typeface="Times New Roman" panose="02020603050405020304" pitchFamily="18" charset="0"/>
          </a:endParaRPr>
        </a:p>
        <a:p>
          <a:pPr algn="l"/>
          <a:r>
            <a:rPr lang="ru-RU" sz="11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Обеспечение благоприятных условий проживания -  5 341 176,50 тыс. рублей</a:t>
          </a:r>
        </a:p>
      </dgm:t>
    </dgm:pt>
    <dgm:pt modelId="{26275357-F393-4851-BE5C-3E7132FE91B9}" type="parTrans" cxnId="{140BCFEC-8845-42E6-8620-0B09B8A0D007}">
      <dgm:prSet/>
      <dgm:spPr/>
      <dgm:t>
        <a:bodyPr/>
        <a:lstStyle/>
        <a:p>
          <a:endParaRPr lang="ru-RU"/>
        </a:p>
      </dgm:t>
    </dgm:pt>
    <dgm:pt modelId="{6F312CC1-87F0-48FE-8F73-2FC2C380908F}" type="sibTrans" cxnId="{140BCFEC-8845-42E6-8620-0B09B8A0D007}">
      <dgm:prSet/>
      <dgm:spPr/>
      <dgm:t>
        <a:bodyPr/>
        <a:lstStyle/>
        <a:p>
          <a:endParaRPr lang="ru-RU"/>
        </a:p>
      </dgm:t>
    </dgm:pt>
    <dgm:pt modelId="{DF6D92BF-9D4E-43D2-A6A8-BCF6F20E7B4A}">
      <dgm:prSet phldrT="[Текст]" custT="1"/>
      <dgm:spPr>
        <a:xfrm>
          <a:off x="930302" y="806452"/>
          <a:ext cx="4850295" cy="995387"/>
        </a:xfrm>
        <a:prstGeom prst="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9525" cap="flat" cmpd="sng" algn="ctr">
          <a:solidFill>
            <a:srgbClr val="4BACC6">
              <a:hueOff val="-4966938"/>
              <a:satOff val="19906"/>
              <a:lumOff val="4314"/>
              <a:alphaOff val="0"/>
            </a:srgb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extrusionH="190500" prstMaterial="dkEdge">
          <a:bevelT w="135400" h="16350" prst="relaxedInset"/>
          <a:contourClr>
            <a:sysClr val="window" lastClr="FFFFFF"/>
          </a:contourClr>
        </a:sp3d>
      </dgm:spPr>
      <dgm:t>
        <a:bodyPr/>
        <a:lstStyle/>
        <a:p>
          <a:pPr algn="l"/>
          <a:endParaRPr lang="ru-RU" sz="11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Times New Roman" panose="02020603050405020304" pitchFamily="18" charset="0"/>
            <a:ea typeface="+mn-ea"/>
            <a:cs typeface="Times New Roman" panose="02020603050405020304" pitchFamily="18" charset="0"/>
          </a:endParaRPr>
        </a:p>
        <a:p>
          <a:pPr algn="l"/>
          <a:r>
            <a:rPr lang="ru-RU" sz="11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Развитие отраслей экономики - 189 619,27 тыс. рублей</a:t>
          </a:r>
        </a:p>
      </dgm:t>
    </dgm:pt>
    <dgm:pt modelId="{6476DAD0-FCCB-48C9-AC50-514A10680F3B}" type="parTrans" cxnId="{FB0A41E0-CC4B-423F-AC5E-4941D156F861}">
      <dgm:prSet/>
      <dgm:spPr/>
      <dgm:t>
        <a:bodyPr/>
        <a:lstStyle/>
        <a:p>
          <a:endParaRPr lang="ru-RU"/>
        </a:p>
      </dgm:t>
    </dgm:pt>
    <dgm:pt modelId="{8CE324CF-82D3-4E34-9627-6685E9103A55}" type="sibTrans" cxnId="{FB0A41E0-CC4B-423F-AC5E-4941D156F861}">
      <dgm:prSet/>
      <dgm:spPr/>
      <dgm:t>
        <a:bodyPr/>
        <a:lstStyle/>
        <a:p>
          <a:endParaRPr lang="ru-RU"/>
        </a:p>
      </dgm:t>
    </dgm:pt>
    <dgm:pt modelId="{25760079-A9E9-4556-9D74-B2FC7EE45FF6}">
      <dgm:prSet phldrT="[Текст]" custT="1"/>
      <dgm:spPr>
        <a:xfrm>
          <a:off x="930302" y="1188995"/>
          <a:ext cx="4850295" cy="497062"/>
        </a:xfrm>
        <a:prstGeom prst="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9525" cap="flat" cmpd="sng" algn="ctr">
          <a:solidFill>
            <a:srgbClr val="4BACC6">
              <a:hueOff val="-7450407"/>
              <a:satOff val="29858"/>
              <a:lumOff val="6471"/>
              <a:alphaOff val="0"/>
            </a:srgb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extrusionH="190500" prstMaterial="dkEdge">
          <a:bevelT w="135400" h="16350" prst="relaxedInset"/>
          <a:contourClr>
            <a:sysClr val="window" lastClr="FFFFFF"/>
          </a:contourClr>
        </a:sp3d>
      </dgm:spPr>
      <dgm:t>
        <a:bodyPr/>
        <a:lstStyle/>
        <a:p>
          <a:pPr algn="l"/>
          <a:endParaRPr lang="ru-RU" sz="11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Times New Roman" panose="02020603050405020304" pitchFamily="18" charset="0"/>
            <a:ea typeface="+mn-ea"/>
            <a:cs typeface="Times New Roman" panose="02020603050405020304" pitchFamily="18" charset="0"/>
          </a:endParaRPr>
        </a:p>
        <a:p>
          <a:pPr algn="l"/>
          <a:r>
            <a:rPr lang="ru-RU" sz="11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Обеспечение безопасных условий жизнедеятельности -  221 479,49 тыс. рублей</a:t>
          </a:r>
        </a:p>
      </dgm:t>
    </dgm:pt>
    <dgm:pt modelId="{8A2268CD-0112-41B7-A60A-8874BCA12A45}" type="parTrans" cxnId="{4AEC29D1-1914-476D-BE80-DFFA96299D59}">
      <dgm:prSet/>
      <dgm:spPr/>
      <dgm:t>
        <a:bodyPr/>
        <a:lstStyle/>
        <a:p>
          <a:endParaRPr lang="ru-RU"/>
        </a:p>
      </dgm:t>
    </dgm:pt>
    <dgm:pt modelId="{FD1A48FE-0418-4B7A-A696-C000FF71F68C}" type="sibTrans" cxnId="{4AEC29D1-1914-476D-BE80-DFFA96299D59}">
      <dgm:prSet/>
      <dgm:spPr/>
      <dgm:t>
        <a:bodyPr/>
        <a:lstStyle/>
        <a:p>
          <a:endParaRPr lang="ru-RU"/>
        </a:p>
      </dgm:t>
    </dgm:pt>
    <dgm:pt modelId="{6A86A6B9-B26F-4E48-AF8C-13B6CB7C2ACF}">
      <dgm:prSet phldrT="[Текст]" custT="1"/>
      <dgm:spPr>
        <a:xfrm>
          <a:off x="927016" y="1589013"/>
          <a:ext cx="4850295" cy="271591"/>
        </a:xfrm>
        <a:prstGeom prst="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9525" cap="flat" cmpd="sng" algn="ctr">
          <a:solidFill>
            <a:srgbClr val="4BACC6">
              <a:hueOff val="-9933876"/>
              <a:satOff val="39811"/>
              <a:lumOff val="8628"/>
              <a:alphaOff val="0"/>
            </a:srgb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extrusionH="190500" prstMaterial="dkEdge">
          <a:bevelT w="135400" h="16350" prst="relaxedInset"/>
          <a:contourClr>
            <a:sysClr val="window" lastClr="FFFFFF"/>
          </a:contourClr>
        </a:sp3d>
      </dgm:spPr>
      <dgm:t>
        <a:bodyPr/>
        <a:lstStyle/>
        <a:p>
          <a:pPr algn="l"/>
          <a:r>
            <a:rPr lang="ru-RU" sz="11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Иные направления -  965 965,13 тыс. рублей</a:t>
          </a:r>
        </a:p>
      </dgm:t>
    </dgm:pt>
    <dgm:pt modelId="{8988B9DC-6D23-49FB-9F52-3B38BED05F4C}" type="parTrans" cxnId="{08883C42-29EB-4074-BE3C-014FD98578A6}">
      <dgm:prSet/>
      <dgm:spPr/>
      <dgm:t>
        <a:bodyPr/>
        <a:lstStyle/>
        <a:p>
          <a:endParaRPr lang="ru-RU"/>
        </a:p>
      </dgm:t>
    </dgm:pt>
    <dgm:pt modelId="{6940F9DA-6A73-40EB-9DCA-3951D10AC40E}" type="sibTrans" cxnId="{08883C42-29EB-4074-BE3C-014FD98578A6}">
      <dgm:prSet/>
      <dgm:spPr/>
      <dgm:t>
        <a:bodyPr/>
        <a:lstStyle/>
        <a:p>
          <a:endParaRPr lang="ru-RU"/>
        </a:p>
      </dgm:t>
    </dgm:pt>
    <dgm:pt modelId="{57DBBB3F-7C10-4A4A-92F7-6B1DAE56DDF2}" type="pres">
      <dgm:prSet presAssocID="{C7BFB173-675D-449B-BB7F-7BEA75D57D16}" presName="Name0" presStyleCnt="0">
        <dgm:presLayoutVars>
          <dgm:chMax val="7"/>
          <dgm:dir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FE4E3A7D-7B5E-4229-943C-36FC462D2988}" type="pres">
      <dgm:prSet presAssocID="{D6309A9C-B9A4-4398-9AFA-1D331CCD67AA}" presName="circle1" presStyleLbl="node1" presStyleIdx="0" presStyleCnt="5" custScaleX="93400" custScaleY="100000" custLinFactNeighborX="2564" custLinFactNeighborY="3846"/>
      <dgm:spPr>
        <a:xfrm>
          <a:off x="42043" y="40858"/>
          <a:ext cx="1737805" cy="1860604"/>
        </a:xfrm>
        <a:prstGeom prst="pie">
          <a:avLst>
            <a:gd name="adj1" fmla="val 5400000"/>
            <a:gd name="adj2" fmla="val 16200000"/>
          </a:avLst>
        </a:prstGeom>
        <a:gradFill rotWithShape="0">
          <a:gsLst>
            <a:gs pos="0">
              <a:srgbClr val="4BACC6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4BACC6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4BACC6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gm:spPr>
      <dgm:t>
        <a:bodyPr/>
        <a:lstStyle/>
        <a:p>
          <a:endParaRPr lang="ru-RU"/>
        </a:p>
      </dgm:t>
    </dgm:pt>
    <dgm:pt modelId="{749B43AF-23FD-4752-A3DC-46E19FD2F250}" type="pres">
      <dgm:prSet presAssocID="{D6309A9C-B9A4-4398-9AFA-1D331CCD67AA}" presName="space" presStyleCnt="0"/>
      <dgm:spPr/>
    </dgm:pt>
    <dgm:pt modelId="{7A54B934-1960-4BF7-B800-2445F5DC3195}" type="pres">
      <dgm:prSet presAssocID="{D6309A9C-B9A4-4398-9AFA-1D331CCD67AA}" presName="rect1" presStyleLbl="alignAcc1" presStyleIdx="0" presStyleCnt="5" custScaleX="100000" custScaleY="100000" custLinFactNeighborX="2413" custLinFactNeighborY="145"/>
      <dgm:spPr/>
      <dgm:t>
        <a:bodyPr/>
        <a:lstStyle/>
        <a:p>
          <a:endParaRPr lang="ru-RU"/>
        </a:p>
      </dgm:t>
    </dgm:pt>
    <dgm:pt modelId="{C495A5A7-463D-4853-8D59-716461DC3560}" type="pres">
      <dgm:prSet presAssocID="{D4B7D08E-8996-43CC-9F36-64CAF06EEDB4}" presName="vertSpace2" presStyleLbl="node1" presStyleIdx="0" presStyleCnt="5"/>
      <dgm:spPr/>
    </dgm:pt>
    <dgm:pt modelId="{7FAD463E-4C19-4356-8ED2-49E16A996379}" type="pres">
      <dgm:prSet presAssocID="{D4B7D08E-8996-43CC-9F36-64CAF06EEDB4}" presName="circle2" presStyleLbl="node1" presStyleIdx="1" presStyleCnt="5" custLinFactNeighborX="0" custLinFactNeighborY="4241"/>
      <dgm:spPr>
        <a:xfrm>
          <a:off x="189700" y="390734"/>
          <a:ext cx="1469877" cy="1469877"/>
        </a:xfrm>
        <a:prstGeom prst="pie">
          <a:avLst>
            <a:gd name="adj1" fmla="val 5400000"/>
            <a:gd name="adj2" fmla="val 16200000"/>
          </a:avLst>
        </a:prstGeom>
        <a:gradFill rotWithShape="0">
          <a:gsLst>
            <a:gs pos="0">
              <a:srgbClr val="4BACC6">
                <a:hueOff val="-2483469"/>
                <a:satOff val="9953"/>
                <a:lumOff val="2157"/>
                <a:alphaOff val="0"/>
                <a:shade val="51000"/>
                <a:satMod val="130000"/>
              </a:srgbClr>
            </a:gs>
            <a:gs pos="80000">
              <a:srgbClr val="4BACC6">
                <a:hueOff val="-2483469"/>
                <a:satOff val="9953"/>
                <a:lumOff val="2157"/>
                <a:alphaOff val="0"/>
                <a:shade val="93000"/>
                <a:satMod val="130000"/>
              </a:srgbClr>
            </a:gs>
            <a:gs pos="100000">
              <a:srgbClr val="4BACC6">
                <a:hueOff val="-2483469"/>
                <a:satOff val="9953"/>
                <a:lumOff val="2157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gm:spPr>
      <dgm:t>
        <a:bodyPr/>
        <a:lstStyle/>
        <a:p>
          <a:endParaRPr lang="ru-RU"/>
        </a:p>
      </dgm:t>
    </dgm:pt>
    <dgm:pt modelId="{47F1C82E-87CD-4584-8CCF-E7D61E6493B8}" type="pres">
      <dgm:prSet presAssocID="{D4B7D08E-8996-43CC-9F36-64CAF06EEDB4}" presName="rect2" presStyleLbl="alignAcc1" presStyleIdx="1" presStyleCnt="5" custScaleX="100467" custScaleY="100272" custLinFactNeighborX="175" custLinFactNeighborY="9434"/>
      <dgm:spPr/>
      <dgm:t>
        <a:bodyPr/>
        <a:lstStyle/>
        <a:p>
          <a:endParaRPr lang="ru-RU"/>
        </a:p>
      </dgm:t>
    </dgm:pt>
    <dgm:pt modelId="{87932111-E97B-47B3-A3AA-C19619A9AB1A}" type="pres">
      <dgm:prSet presAssocID="{DF6D92BF-9D4E-43D2-A6A8-BCF6F20E7B4A}" presName="vertSpace3" presStyleLbl="node1" presStyleIdx="1" presStyleCnt="5"/>
      <dgm:spPr/>
    </dgm:pt>
    <dgm:pt modelId="{D034B8C4-8F48-48F3-9646-B4BDAC41F40C}" type="pres">
      <dgm:prSet presAssocID="{DF6D92BF-9D4E-43D2-A6A8-BCF6F20E7B4A}" presName="circle3" presStyleLbl="node1" presStyleIdx="2" presStyleCnt="5" custLinFactNeighborX="-737" custLinFactNeighborY="14397"/>
      <dgm:spPr>
        <a:xfrm>
          <a:off x="377110" y="781458"/>
          <a:ext cx="1079150" cy="1079150"/>
        </a:xfrm>
        <a:prstGeom prst="pie">
          <a:avLst>
            <a:gd name="adj1" fmla="val 5400000"/>
            <a:gd name="adj2" fmla="val 16200000"/>
          </a:avLst>
        </a:prstGeom>
        <a:gradFill rotWithShape="0">
          <a:gsLst>
            <a:gs pos="0">
              <a:srgbClr val="4BACC6">
                <a:hueOff val="-4966938"/>
                <a:satOff val="19906"/>
                <a:lumOff val="4314"/>
                <a:alphaOff val="0"/>
                <a:shade val="51000"/>
                <a:satMod val="130000"/>
              </a:srgbClr>
            </a:gs>
            <a:gs pos="80000">
              <a:srgbClr val="4BACC6">
                <a:hueOff val="-4966938"/>
                <a:satOff val="19906"/>
                <a:lumOff val="4314"/>
                <a:alphaOff val="0"/>
                <a:shade val="93000"/>
                <a:satMod val="130000"/>
              </a:srgbClr>
            </a:gs>
            <a:gs pos="100000">
              <a:srgbClr val="4BACC6">
                <a:hueOff val="-4966938"/>
                <a:satOff val="19906"/>
                <a:lumOff val="4314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gm:spPr>
      <dgm:t>
        <a:bodyPr/>
        <a:lstStyle/>
        <a:p>
          <a:endParaRPr lang="ru-RU"/>
        </a:p>
      </dgm:t>
    </dgm:pt>
    <dgm:pt modelId="{059C5BA7-D0D2-4EDE-A059-D9326E9F9ADE}" type="pres">
      <dgm:prSet presAssocID="{DF6D92BF-9D4E-43D2-A6A8-BCF6F20E7B4A}" presName="rect3" presStyleLbl="alignAcc1" presStyleIdx="2" presStyleCnt="5" custScaleX="100000" custScaleY="92238" custLinFactNeighborX="175" custLinFactNeighborY="12832"/>
      <dgm:spPr/>
      <dgm:t>
        <a:bodyPr/>
        <a:lstStyle/>
        <a:p>
          <a:endParaRPr lang="ru-RU"/>
        </a:p>
      </dgm:t>
    </dgm:pt>
    <dgm:pt modelId="{5DE52F76-F99F-4BEE-94E9-13E619D09092}" type="pres">
      <dgm:prSet presAssocID="{25760079-A9E9-4556-9D74-B2FC7EE45FF6}" presName="vertSpace4" presStyleLbl="node1" presStyleIdx="2" presStyleCnt="5"/>
      <dgm:spPr/>
    </dgm:pt>
    <dgm:pt modelId="{2D014F85-84BB-464E-8F1C-B6A8D4B6A897}" type="pres">
      <dgm:prSet presAssocID="{25760079-A9E9-4556-9D74-B2FC7EE45FF6}" presName="circle4" presStyleLbl="node1" presStyleIdx="3" presStyleCnt="5" custLinFactNeighborX="-4620" custLinFactNeighborY="36081"/>
      <dgm:spPr>
        <a:xfrm>
          <a:off x="548622" y="1172180"/>
          <a:ext cx="688423" cy="688423"/>
        </a:xfrm>
        <a:prstGeom prst="pie">
          <a:avLst>
            <a:gd name="adj1" fmla="val 5400000"/>
            <a:gd name="adj2" fmla="val 16200000"/>
          </a:avLst>
        </a:prstGeom>
        <a:gradFill rotWithShape="0">
          <a:gsLst>
            <a:gs pos="0">
              <a:srgbClr val="4BACC6">
                <a:hueOff val="-7450407"/>
                <a:satOff val="29858"/>
                <a:lumOff val="6471"/>
                <a:alphaOff val="0"/>
                <a:shade val="51000"/>
                <a:satMod val="130000"/>
              </a:srgbClr>
            </a:gs>
            <a:gs pos="80000">
              <a:srgbClr val="4BACC6">
                <a:hueOff val="-7450407"/>
                <a:satOff val="29858"/>
                <a:lumOff val="6471"/>
                <a:alphaOff val="0"/>
                <a:shade val="93000"/>
                <a:satMod val="130000"/>
              </a:srgbClr>
            </a:gs>
            <a:gs pos="100000">
              <a:srgbClr val="4BACC6">
                <a:hueOff val="-7450407"/>
                <a:satOff val="29858"/>
                <a:lumOff val="6471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gm:spPr>
      <dgm:t>
        <a:bodyPr/>
        <a:lstStyle/>
        <a:p>
          <a:endParaRPr lang="ru-RU"/>
        </a:p>
      </dgm:t>
    </dgm:pt>
    <dgm:pt modelId="{900D86CE-428C-483E-8869-30C421E64CB3}" type="pres">
      <dgm:prSet presAssocID="{25760079-A9E9-4556-9D74-B2FC7EE45FF6}" presName="rect4" presStyleLbl="alignAcc1" presStyleIdx="3" presStyleCnt="5" custScaleX="100000" custScaleY="72203" custLinFactNeighborX="175" custLinFactNeighborY="24625"/>
      <dgm:spPr/>
      <dgm:t>
        <a:bodyPr/>
        <a:lstStyle/>
        <a:p>
          <a:endParaRPr lang="ru-RU"/>
        </a:p>
      </dgm:t>
    </dgm:pt>
    <dgm:pt modelId="{4DD8DD50-66D6-4EA2-8499-64438E57D072}" type="pres">
      <dgm:prSet presAssocID="{6A86A6B9-B26F-4E48-AF8C-13B6CB7C2ACF}" presName="vertSpace5" presStyleLbl="node1" presStyleIdx="3" presStyleCnt="5"/>
      <dgm:spPr/>
    </dgm:pt>
    <dgm:pt modelId="{CB369C6F-F80F-4A1B-8340-BACBAE621701}" type="pres">
      <dgm:prSet presAssocID="{6A86A6B9-B26F-4E48-AF8C-13B6CB7C2ACF}" presName="circle5" presStyleLbl="node1" presStyleIdx="4" presStyleCnt="5" custLinFactY="14688" custLinFactNeighborX="-2671" custLinFactNeighborY="100000"/>
      <dgm:spPr>
        <a:xfrm>
          <a:off x="767839" y="1562909"/>
          <a:ext cx="297696" cy="297696"/>
        </a:xfrm>
        <a:prstGeom prst="pie">
          <a:avLst>
            <a:gd name="adj1" fmla="val 5400000"/>
            <a:gd name="adj2" fmla="val 16200000"/>
          </a:avLst>
        </a:prstGeom>
        <a:gradFill rotWithShape="0">
          <a:gsLst>
            <a:gs pos="0">
              <a:srgbClr val="4BACC6">
                <a:hueOff val="-9933876"/>
                <a:satOff val="39811"/>
                <a:lumOff val="8628"/>
                <a:alphaOff val="0"/>
                <a:shade val="51000"/>
                <a:satMod val="130000"/>
              </a:srgbClr>
            </a:gs>
            <a:gs pos="80000">
              <a:srgbClr val="4BACC6">
                <a:hueOff val="-9933876"/>
                <a:satOff val="39811"/>
                <a:lumOff val="8628"/>
                <a:alphaOff val="0"/>
                <a:shade val="93000"/>
                <a:satMod val="130000"/>
              </a:srgbClr>
            </a:gs>
            <a:gs pos="100000">
              <a:srgbClr val="4BACC6">
                <a:hueOff val="-9933876"/>
                <a:satOff val="39811"/>
                <a:lumOff val="8628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gm:spPr>
      <dgm:t>
        <a:bodyPr/>
        <a:lstStyle/>
        <a:p>
          <a:endParaRPr lang="ru-RU"/>
        </a:p>
      </dgm:t>
    </dgm:pt>
    <dgm:pt modelId="{C29DDB18-A883-4336-82BF-9891219047E3}" type="pres">
      <dgm:prSet presAssocID="{6A86A6B9-B26F-4E48-AF8C-13B6CB7C2ACF}" presName="rect5" presStyleLbl="alignAcc1" presStyleIdx="4" presStyleCnt="5" custScaleX="100000" custScaleY="91231" custLinFactY="25554" custLinFactNeighborX="49" custLinFactNeighborY="100000"/>
      <dgm:spPr/>
      <dgm:t>
        <a:bodyPr/>
        <a:lstStyle/>
        <a:p>
          <a:endParaRPr lang="ru-RU"/>
        </a:p>
      </dgm:t>
    </dgm:pt>
    <dgm:pt modelId="{94BFD1FA-70C8-44AE-B9B2-845EEDAA7CE0}" type="pres">
      <dgm:prSet presAssocID="{D6309A9C-B9A4-4398-9AFA-1D331CCD67AA}" presName="rect1ParTxNoCh" presStyleLbl="alignAcc1" presStyleIdx="4" presStyleCnt="5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AA624645-0F0C-41AC-8355-0B696F61FFF6}" type="pres">
      <dgm:prSet presAssocID="{D4B7D08E-8996-43CC-9F36-64CAF06EEDB4}" presName="rect2ParTxNoCh" presStyleLbl="alignAcc1" presStyleIdx="4" presStyleCnt="5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FFBAB13-DDA4-4165-B070-9E265C4218FB}" type="pres">
      <dgm:prSet presAssocID="{DF6D92BF-9D4E-43D2-A6A8-BCF6F20E7B4A}" presName="rect3ParTxNoCh" presStyleLbl="alignAcc1" presStyleIdx="4" presStyleCnt="5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97459EE-1D01-4FB9-B7DF-542E002BFBFD}" type="pres">
      <dgm:prSet presAssocID="{25760079-A9E9-4556-9D74-B2FC7EE45FF6}" presName="rect4ParTxNoCh" presStyleLbl="alignAcc1" presStyleIdx="4" presStyleCnt="5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8DA5031-7B66-44DC-8BE4-26D3C951D118}" type="pres">
      <dgm:prSet presAssocID="{6A86A6B9-B26F-4E48-AF8C-13B6CB7C2ACF}" presName="rect5ParTxNoCh" presStyleLbl="alignAcc1" presStyleIdx="4" presStyleCnt="5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09DEED84-604D-43C7-84BA-C248EB1F114A}" srcId="{C7BFB173-675D-449B-BB7F-7BEA75D57D16}" destId="{D6309A9C-B9A4-4398-9AFA-1D331CCD67AA}" srcOrd="0" destOrd="0" parTransId="{FDE88CFD-A525-497D-94C1-1AB8716AA86D}" sibTransId="{2B824362-8626-4343-9119-7E228CB9E23C}"/>
    <dgm:cxn modelId="{6D3C151F-C050-444B-9BD6-5C4C43412683}" type="presOf" srcId="{C7BFB173-675D-449B-BB7F-7BEA75D57D16}" destId="{57DBBB3F-7C10-4A4A-92F7-6B1DAE56DDF2}" srcOrd="0" destOrd="0" presId="urn:microsoft.com/office/officeart/2005/8/layout/target3"/>
    <dgm:cxn modelId="{7339EE61-F760-437C-9665-838A069BB644}" type="presOf" srcId="{25760079-A9E9-4556-9D74-B2FC7EE45FF6}" destId="{900D86CE-428C-483E-8869-30C421E64CB3}" srcOrd="0" destOrd="0" presId="urn:microsoft.com/office/officeart/2005/8/layout/target3"/>
    <dgm:cxn modelId="{4AEC29D1-1914-476D-BE80-DFFA96299D59}" srcId="{C7BFB173-675D-449B-BB7F-7BEA75D57D16}" destId="{25760079-A9E9-4556-9D74-B2FC7EE45FF6}" srcOrd="3" destOrd="0" parTransId="{8A2268CD-0112-41B7-A60A-8874BCA12A45}" sibTransId="{FD1A48FE-0418-4B7A-A696-C000FF71F68C}"/>
    <dgm:cxn modelId="{77D11C5D-528B-40D3-A1C9-4E812451D85C}" type="presOf" srcId="{D6309A9C-B9A4-4398-9AFA-1D331CCD67AA}" destId="{7A54B934-1960-4BF7-B800-2445F5DC3195}" srcOrd="0" destOrd="0" presId="urn:microsoft.com/office/officeart/2005/8/layout/target3"/>
    <dgm:cxn modelId="{140BCFEC-8845-42E6-8620-0B09B8A0D007}" srcId="{C7BFB173-675D-449B-BB7F-7BEA75D57D16}" destId="{D4B7D08E-8996-43CC-9F36-64CAF06EEDB4}" srcOrd="1" destOrd="0" parTransId="{26275357-F393-4851-BE5C-3E7132FE91B9}" sibTransId="{6F312CC1-87F0-48FE-8F73-2FC2C380908F}"/>
    <dgm:cxn modelId="{9FAF87A2-A04B-42C9-B195-83EBCB7687DA}" type="presOf" srcId="{DF6D92BF-9D4E-43D2-A6A8-BCF6F20E7B4A}" destId="{9FFBAB13-DDA4-4165-B070-9E265C4218FB}" srcOrd="1" destOrd="0" presId="urn:microsoft.com/office/officeart/2005/8/layout/target3"/>
    <dgm:cxn modelId="{CB44CFB8-9BCC-414B-A9D2-1D1D44CD7A57}" type="presOf" srcId="{25760079-A9E9-4556-9D74-B2FC7EE45FF6}" destId="{197459EE-1D01-4FB9-B7DF-542E002BFBFD}" srcOrd="1" destOrd="0" presId="urn:microsoft.com/office/officeart/2005/8/layout/target3"/>
    <dgm:cxn modelId="{638D4575-8896-4C18-8F58-A03567F44609}" type="presOf" srcId="{D4B7D08E-8996-43CC-9F36-64CAF06EEDB4}" destId="{AA624645-0F0C-41AC-8355-0B696F61FFF6}" srcOrd="1" destOrd="0" presId="urn:microsoft.com/office/officeart/2005/8/layout/target3"/>
    <dgm:cxn modelId="{FB0A41E0-CC4B-423F-AC5E-4941D156F861}" srcId="{C7BFB173-675D-449B-BB7F-7BEA75D57D16}" destId="{DF6D92BF-9D4E-43D2-A6A8-BCF6F20E7B4A}" srcOrd="2" destOrd="0" parTransId="{6476DAD0-FCCB-48C9-AC50-514A10680F3B}" sibTransId="{8CE324CF-82D3-4E34-9627-6685E9103A55}"/>
    <dgm:cxn modelId="{BF59328D-8C36-46D6-9310-C687CF4DC51A}" type="presOf" srcId="{D4B7D08E-8996-43CC-9F36-64CAF06EEDB4}" destId="{47F1C82E-87CD-4584-8CCF-E7D61E6493B8}" srcOrd="0" destOrd="0" presId="urn:microsoft.com/office/officeart/2005/8/layout/target3"/>
    <dgm:cxn modelId="{B5DCEAA6-2D19-4052-A804-6869138F06E4}" type="presOf" srcId="{D6309A9C-B9A4-4398-9AFA-1D331CCD67AA}" destId="{94BFD1FA-70C8-44AE-B9B2-845EEDAA7CE0}" srcOrd="1" destOrd="0" presId="urn:microsoft.com/office/officeart/2005/8/layout/target3"/>
    <dgm:cxn modelId="{ACE60D58-F053-4B39-9D89-3D81755A02FA}" type="presOf" srcId="{DF6D92BF-9D4E-43D2-A6A8-BCF6F20E7B4A}" destId="{059C5BA7-D0D2-4EDE-A059-D9326E9F9ADE}" srcOrd="0" destOrd="0" presId="urn:microsoft.com/office/officeart/2005/8/layout/target3"/>
    <dgm:cxn modelId="{06ACAA7B-E32E-4AF9-AF30-82C79DCC2AB0}" type="presOf" srcId="{6A86A6B9-B26F-4E48-AF8C-13B6CB7C2ACF}" destId="{98DA5031-7B66-44DC-8BE4-26D3C951D118}" srcOrd="1" destOrd="0" presId="urn:microsoft.com/office/officeart/2005/8/layout/target3"/>
    <dgm:cxn modelId="{08883C42-29EB-4074-BE3C-014FD98578A6}" srcId="{C7BFB173-675D-449B-BB7F-7BEA75D57D16}" destId="{6A86A6B9-B26F-4E48-AF8C-13B6CB7C2ACF}" srcOrd="4" destOrd="0" parTransId="{8988B9DC-6D23-49FB-9F52-3B38BED05F4C}" sibTransId="{6940F9DA-6A73-40EB-9DCA-3951D10AC40E}"/>
    <dgm:cxn modelId="{0B1527A4-21ED-4910-B954-476F16F090F6}" type="presOf" srcId="{6A86A6B9-B26F-4E48-AF8C-13B6CB7C2ACF}" destId="{C29DDB18-A883-4336-82BF-9891219047E3}" srcOrd="0" destOrd="0" presId="urn:microsoft.com/office/officeart/2005/8/layout/target3"/>
    <dgm:cxn modelId="{1B7ADD05-D152-4817-88BA-76EFD4629F3B}" type="presParOf" srcId="{57DBBB3F-7C10-4A4A-92F7-6B1DAE56DDF2}" destId="{FE4E3A7D-7B5E-4229-943C-36FC462D2988}" srcOrd="0" destOrd="0" presId="urn:microsoft.com/office/officeart/2005/8/layout/target3"/>
    <dgm:cxn modelId="{E83CB3AD-9D42-4A6D-8354-A9B840D27025}" type="presParOf" srcId="{57DBBB3F-7C10-4A4A-92F7-6B1DAE56DDF2}" destId="{749B43AF-23FD-4752-A3DC-46E19FD2F250}" srcOrd="1" destOrd="0" presId="urn:microsoft.com/office/officeart/2005/8/layout/target3"/>
    <dgm:cxn modelId="{A3F51DCA-D0F8-44D2-95AE-7098612363AD}" type="presParOf" srcId="{57DBBB3F-7C10-4A4A-92F7-6B1DAE56DDF2}" destId="{7A54B934-1960-4BF7-B800-2445F5DC3195}" srcOrd="2" destOrd="0" presId="urn:microsoft.com/office/officeart/2005/8/layout/target3"/>
    <dgm:cxn modelId="{C798AE6F-5F79-40D7-ADA9-F37A1C20D0A5}" type="presParOf" srcId="{57DBBB3F-7C10-4A4A-92F7-6B1DAE56DDF2}" destId="{C495A5A7-463D-4853-8D59-716461DC3560}" srcOrd="3" destOrd="0" presId="urn:microsoft.com/office/officeart/2005/8/layout/target3"/>
    <dgm:cxn modelId="{B7217854-1221-41AD-A3BF-36F048786479}" type="presParOf" srcId="{57DBBB3F-7C10-4A4A-92F7-6B1DAE56DDF2}" destId="{7FAD463E-4C19-4356-8ED2-49E16A996379}" srcOrd="4" destOrd="0" presId="urn:microsoft.com/office/officeart/2005/8/layout/target3"/>
    <dgm:cxn modelId="{E03D9DA4-91E2-4777-B906-D858215D345C}" type="presParOf" srcId="{57DBBB3F-7C10-4A4A-92F7-6B1DAE56DDF2}" destId="{47F1C82E-87CD-4584-8CCF-E7D61E6493B8}" srcOrd="5" destOrd="0" presId="urn:microsoft.com/office/officeart/2005/8/layout/target3"/>
    <dgm:cxn modelId="{0BA67CC1-A53A-42ED-96FA-F60B2B899E33}" type="presParOf" srcId="{57DBBB3F-7C10-4A4A-92F7-6B1DAE56DDF2}" destId="{87932111-E97B-47B3-A3AA-C19619A9AB1A}" srcOrd="6" destOrd="0" presId="urn:microsoft.com/office/officeart/2005/8/layout/target3"/>
    <dgm:cxn modelId="{F5CD0AAE-1F03-4800-96E6-932B5C3BD34C}" type="presParOf" srcId="{57DBBB3F-7C10-4A4A-92F7-6B1DAE56DDF2}" destId="{D034B8C4-8F48-48F3-9646-B4BDAC41F40C}" srcOrd="7" destOrd="0" presId="urn:microsoft.com/office/officeart/2005/8/layout/target3"/>
    <dgm:cxn modelId="{90FEF699-C6A3-4F48-935A-2D9EEDDC1F26}" type="presParOf" srcId="{57DBBB3F-7C10-4A4A-92F7-6B1DAE56DDF2}" destId="{059C5BA7-D0D2-4EDE-A059-D9326E9F9ADE}" srcOrd="8" destOrd="0" presId="urn:microsoft.com/office/officeart/2005/8/layout/target3"/>
    <dgm:cxn modelId="{343C472F-12DB-428B-AC27-C437EAF49753}" type="presParOf" srcId="{57DBBB3F-7C10-4A4A-92F7-6B1DAE56DDF2}" destId="{5DE52F76-F99F-4BEE-94E9-13E619D09092}" srcOrd="9" destOrd="0" presId="urn:microsoft.com/office/officeart/2005/8/layout/target3"/>
    <dgm:cxn modelId="{5AF87FC0-8D87-4315-97B6-FA0B2CF72045}" type="presParOf" srcId="{57DBBB3F-7C10-4A4A-92F7-6B1DAE56DDF2}" destId="{2D014F85-84BB-464E-8F1C-B6A8D4B6A897}" srcOrd="10" destOrd="0" presId="urn:microsoft.com/office/officeart/2005/8/layout/target3"/>
    <dgm:cxn modelId="{2353D81C-5EEB-4F19-AB39-18E18CEA230F}" type="presParOf" srcId="{57DBBB3F-7C10-4A4A-92F7-6B1DAE56DDF2}" destId="{900D86CE-428C-483E-8869-30C421E64CB3}" srcOrd="11" destOrd="0" presId="urn:microsoft.com/office/officeart/2005/8/layout/target3"/>
    <dgm:cxn modelId="{58B6ADC9-56B7-449A-AC7D-8F5CF4B7DA71}" type="presParOf" srcId="{57DBBB3F-7C10-4A4A-92F7-6B1DAE56DDF2}" destId="{4DD8DD50-66D6-4EA2-8499-64438E57D072}" srcOrd="12" destOrd="0" presId="urn:microsoft.com/office/officeart/2005/8/layout/target3"/>
    <dgm:cxn modelId="{75DC3DFF-5C1F-4358-955E-43177FBC8C1F}" type="presParOf" srcId="{57DBBB3F-7C10-4A4A-92F7-6B1DAE56DDF2}" destId="{CB369C6F-F80F-4A1B-8340-BACBAE621701}" srcOrd="13" destOrd="0" presId="urn:microsoft.com/office/officeart/2005/8/layout/target3"/>
    <dgm:cxn modelId="{ED39CB76-31F9-45BA-A88B-13D38A18F003}" type="presParOf" srcId="{57DBBB3F-7C10-4A4A-92F7-6B1DAE56DDF2}" destId="{C29DDB18-A883-4336-82BF-9891219047E3}" srcOrd="14" destOrd="0" presId="urn:microsoft.com/office/officeart/2005/8/layout/target3"/>
    <dgm:cxn modelId="{43BFDB8C-708D-43C1-8717-84C1B82209EA}" type="presParOf" srcId="{57DBBB3F-7C10-4A4A-92F7-6B1DAE56DDF2}" destId="{94BFD1FA-70C8-44AE-B9B2-845EEDAA7CE0}" srcOrd="15" destOrd="0" presId="urn:microsoft.com/office/officeart/2005/8/layout/target3"/>
    <dgm:cxn modelId="{8184C7F4-247D-4009-BA2E-22DA13DDF9BD}" type="presParOf" srcId="{57DBBB3F-7C10-4A4A-92F7-6B1DAE56DDF2}" destId="{AA624645-0F0C-41AC-8355-0B696F61FFF6}" srcOrd="16" destOrd="0" presId="urn:microsoft.com/office/officeart/2005/8/layout/target3"/>
    <dgm:cxn modelId="{D5EA8B00-3025-49AA-B599-4580CEAB41DA}" type="presParOf" srcId="{57DBBB3F-7C10-4A4A-92F7-6B1DAE56DDF2}" destId="{9FFBAB13-DDA4-4165-B070-9E265C4218FB}" srcOrd="17" destOrd="0" presId="urn:microsoft.com/office/officeart/2005/8/layout/target3"/>
    <dgm:cxn modelId="{17205396-B263-443A-9043-1BB9F7784961}" type="presParOf" srcId="{57DBBB3F-7C10-4A4A-92F7-6B1DAE56DDF2}" destId="{197459EE-1D01-4FB9-B7DF-542E002BFBFD}" srcOrd="18" destOrd="0" presId="urn:microsoft.com/office/officeart/2005/8/layout/target3"/>
    <dgm:cxn modelId="{D1536F3F-01CA-442E-9FFF-586453031D25}" type="presParOf" srcId="{57DBBB3F-7C10-4A4A-92F7-6B1DAE56DDF2}" destId="{98DA5031-7B66-44DC-8BE4-26D3C951D118}" srcOrd="19" destOrd="0" presId="urn:microsoft.com/office/officeart/2005/8/layout/target3"/>
  </dgm:cxnLst>
  <dgm:bg/>
  <dgm:whole/>
  <dgm:extLst>
    <a:ext uri="http://schemas.microsoft.com/office/drawing/2008/diagram">
      <dsp:dataModelExt xmlns:dsp="http://schemas.microsoft.com/office/drawing/2008/diagram" relId="rId23" minVer="http://schemas.openxmlformats.org/drawingml/2006/diagram"/>
    </a:ext>
    <a:ext uri="{C62137D5-CB1D-491B-B009-E17868A290BF}">
      <dgm14:recolorImg xmlns:dgm14="http://schemas.microsoft.com/office/drawing/2010/diagram" val="1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89CD38B4-72C8-405A-B0D1-C6584C5EB3CC}" type="doc">
      <dgm:prSet loTypeId="urn:microsoft.com/office/officeart/2005/8/layout/venn2" loCatId="relationship" qsTypeId="urn:microsoft.com/office/officeart/2005/8/quickstyle/3d2" qsCatId="3D" csTypeId="urn:microsoft.com/office/officeart/2005/8/colors/colorful3" csCatId="colorful" phldr="1"/>
      <dgm:spPr/>
      <dgm:t>
        <a:bodyPr/>
        <a:lstStyle/>
        <a:p>
          <a:endParaRPr lang="ru-RU"/>
        </a:p>
      </dgm:t>
    </dgm:pt>
    <dgm:pt modelId="{9307B9C2-455D-4E8A-88AD-B14AC7EFF83A}">
      <dgm:prSet phldrT="[Текст]"/>
      <dgm:spPr>
        <a:xfrm>
          <a:off x="-196376" y="131196"/>
          <a:ext cx="3271125" cy="2878372"/>
        </a:xfrm>
        <a:prstGeom prst="ellipse">
          <a:avLst/>
        </a:prstGeom>
        <a:gradFill rotWithShape="0">
          <a:gsLst>
            <a:gs pos="0">
              <a:srgbClr val="9BBB59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9BBB59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9BBB59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gm:spPr>
      <dgm:t>
        <a:bodyPr anchor="t" anchorCtr="0"/>
        <a:lstStyle/>
        <a:p>
          <a:r>
            <a:rPr lang="ru-RU" b="1" i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+mn-cs"/>
            </a:rPr>
            <a:t>64,3%  </a:t>
          </a:r>
        </a:p>
      </dgm:t>
    </dgm:pt>
    <dgm:pt modelId="{92CD9F95-B9AA-4436-93C9-A680B01F50C1}" type="parTrans" cxnId="{0F78F0B5-3A52-4AE8-A053-0CB24D691B6E}">
      <dgm:prSet/>
      <dgm:spPr/>
      <dgm:t>
        <a:bodyPr/>
        <a:lstStyle/>
        <a:p>
          <a:endParaRPr lang="ru-RU"/>
        </a:p>
      </dgm:t>
    </dgm:pt>
    <dgm:pt modelId="{57EF9FDD-49FF-45A2-A8E1-703A28890964}" type="sibTrans" cxnId="{0F78F0B5-3A52-4AE8-A053-0CB24D691B6E}">
      <dgm:prSet/>
      <dgm:spPr/>
      <dgm:t>
        <a:bodyPr/>
        <a:lstStyle/>
        <a:p>
          <a:endParaRPr lang="ru-RU"/>
        </a:p>
      </dgm:t>
    </dgm:pt>
    <dgm:pt modelId="{35A9DF01-952D-4B38-9DEC-6C3A509C16C4}">
      <dgm:prSet phldrT="[Текст]" custT="1"/>
      <dgm:spPr>
        <a:xfrm>
          <a:off x="341903" y="994708"/>
          <a:ext cx="2194565" cy="2014860"/>
        </a:xfrm>
        <a:prstGeom prst="ellipse">
          <a:avLst/>
        </a:prstGeom>
        <a:gradFill rotWithShape="0">
          <a:gsLst>
            <a:gs pos="0">
              <a:srgbClr val="9BBB59">
                <a:hueOff val="3750088"/>
                <a:satOff val="-5627"/>
                <a:lumOff val="-915"/>
                <a:alphaOff val="0"/>
                <a:shade val="51000"/>
                <a:satMod val="130000"/>
              </a:srgbClr>
            </a:gs>
            <a:gs pos="80000">
              <a:srgbClr val="9BBB59">
                <a:hueOff val="3750088"/>
                <a:satOff val="-5627"/>
                <a:lumOff val="-915"/>
                <a:alphaOff val="0"/>
                <a:shade val="93000"/>
                <a:satMod val="130000"/>
              </a:srgbClr>
            </a:gs>
            <a:gs pos="100000">
              <a:srgbClr val="9BBB59">
                <a:hueOff val="3750088"/>
                <a:satOff val="-5627"/>
                <a:lumOff val="-915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gm:spPr>
      <dgm:t>
        <a:bodyPr/>
        <a:lstStyle/>
        <a:p>
          <a:r>
            <a:rPr lang="ru-RU" sz="1000" b="1" i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+mn-cs"/>
            </a:rPr>
            <a:t>10,2%</a:t>
          </a:r>
        </a:p>
      </dgm:t>
    </dgm:pt>
    <dgm:pt modelId="{07E103EE-8F5B-4988-B476-EB32FB4788F4}" type="parTrans" cxnId="{CC749FDA-ADCC-4303-A8A7-EF7881007BC2}">
      <dgm:prSet/>
      <dgm:spPr/>
      <dgm:t>
        <a:bodyPr/>
        <a:lstStyle/>
        <a:p>
          <a:endParaRPr lang="ru-RU"/>
        </a:p>
      </dgm:t>
    </dgm:pt>
    <dgm:pt modelId="{C0B12D7B-2056-493B-8CAD-98A9E78BE8AA}" type="sibTrans" cxnId="{CC749FDA-ADCC-4303-A8A7-EF7881007BC2}">
      <dgm:prSet/>
      <dgm:spPr/>
      <dgm:t>
        <a:bodyPr/>
        <a:lstStyle/>
        <a:p>
          <a:endParaRPr lang="ru-RU"/>
        </a:p>
      </dgm:t>
    </dgm:pt>
    <dgm:pt modelId="{C1C35695-9224-4120-A150-A2792E8296D5}">
      <dgm:prSet phldrT="[Текст]"/>
      <dgm:spPr>
        <a:xfrm>
          <a:off x="564544" y="1426463"/>
          <a:ext cx="1749283" cy="1583104"/>
        </a:xfrm>
        <a:prstGeom prst="ellipse">
          <a:avLst/>
        </a:prstGeom>
        <a:gradFill rotWithShape="0">
          <a:gsLst>
            <a:gs pos="0">
              <a:srgbClr val="9BBB59">
                <a:hueOff val="5625132"/>
                <a:satOff val="-8440"/>
                <a:lumOff val="-1373"/>
                <a:alphaOff val="0"/>
                <a:shade val="51000"/>
                <a:satMod val="130000"/>
              </a:srgbClr>
            </a:gs>
            <a:gs pos="80000">
              <a:srgbClr val="9BBB59">
                <a:hueOff val="5625132"/>
                <a:satOff val="-8440"/>
                <a:lumOff val="-1373"/>
                <a:alphaOff val="0"/>
                <a:shade val="93000"/>
                <a:satMod val="130000"/>
              </a:srgbClr>
            </a:gs>
            <a:gs pos="100000">
              <a:srgbClr val="9BBB59">
                <a:hueOff val="5625132"/>
                <a:satOff val="-8440"/>
                <a:lumOff val="-1373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gm:spPr>
      <dgm:t>
        <a:bodyPr/>
        <a:lstStyle/>
        <a:p>
          <a:r>
            <a:rPr lang="ru-RU" b="1" i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+mn-cs"/>
            </a:rPr>
            <a:t>6,0%</a:t>
          </a:r>
        </a:p>
      </dgm:t>
    </dgm:pt>
    <dgm:pt modelId="{7537C015-7831-494C-894F-A41F132745DA}" type="parTrans" cxnId="{1959FDB3-5078-4014-806C-B93048636C3D}">
      <dgm:prSet/>
      <dgm:spPr/>
      <dgm:t>
        <a:bodyPr/>
        <a:lstStyle/>
        <a:p>
          <a:endParaRPr lang="ru-RU"/>
        </a:p>
      </dgm:t>
    </dgm:pt>
    <dgm:pt modelId="{DF8CF21F-8863-4F28-BC88-43AC3C874BBD}" type="sibTrans" cxnId="{1959FDB3-5078-4014-806C-B93048636C3D}">
      <dgm:prSet/>
      <dgm:spPr/>
      <dgm:t>
        <a:bodyPr/>
        <a:lstStyle/>
        <a:p>
          <a:endParaRPr lang="ru-RU"/>
        </a:p>
      </dgm:t>
    </dgm:pt>
    <dgm:pt modelId="{43CCC94A-CE59-46F8-8AD1-B88A39C114B4}">
      <dgm:prSet phldrT="[Текст]"/>
      <dgm:spPr>
        <a:xfrm>
          <a:off x="731520" y="1858219"/>
          <a:ext cx="1415330" cy="1151348"/>
        </a:xfrm>
        <a:prstGeom prst="ellipse">
          <a:avLst/>
        </a:prstGeom>
        <a:gradFill rotWithShape="0">
          <a:gsLst>
            <a:gs pos="0">
              <a:srgbClr val="9BBB59">
                <a:hueOff val="7500176"/>
                <a:satOff val="-11253"/>
                <a:lumOff val="-1830"/>
                <a:alphaOff val="0"/>
                <a:shade val="51000"/>
                <a:satMod val="130000"/>
              </a:srgbClr>
            </a:gs>
            <a:gs pos="80000">
              <a:srgbClr val="9BBB59">
                <a:hueOff val="7500176"/>
                <a:satOff val="-11253"/>
                <a:lumOff val="-1830"/>
                <a:alphaOff val="0"/>
                <a:shade val="93000"/>
                <a:satMod val="130000"/>
              </a:srgbClr>
            </a:gs>
            <a:gs pos="100000">
              <a:srgbClr val="9BBB59">
                <a:hueOff val="7500176"/>
                <a:satOff val="-11253"/>
                <a:lumOff val="-183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gm:spPr>
      <dgm:t>
        <a:bodyPr/>
        <a:lstStyle/>
        <a:p>
          <a:r>
            <a:rPr lang="ru-RU" b="1" i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+mn-cs"/>
            </a:rPr>
            <a:t>4,0%</a:t>
          </a:r>
        </a:p>
      </dgm:t>
    </dgm:pt>
    <dgm:pt modelId="{3293EFC9-E718-42C4-8D6C-8561EC20FF47}" type="parTrans" cxnId="{0F0BE141-1117-458B-BA8B-6A3BA31E3040}">
      <dgm:prSet/>
      <dgm:spPr/>
      <dgm:t>
        <a:bodyPr/>
        <a:lstStyle/>
        <a:p>
          <a:endParaRPr lang="ru-RU"/>
        </a:p>
      </dgm:t>
    </dgm:pt>
    <dgm:pt modelId="{BD17BB9D-5161-42FC-8CF0-D9F7104BB4D3}" type="sibTrans" cxnId="{0F0BE141-1117-458B-BA8B-6A3BA31E3040}">
      <dgm:prSet/>
      <dgm:spPr/>
      <dgm:t>
        <a:bodyPr/>
        <a:lstStyle/>
        <a:p>
          <a:endParaRPr lang="ru-RU"/>
        </a:p>
      </dgm:t>
    </dgm:pt>
    <dgm:pt modelId="{5848A7E0-1832-4DB3-BC09-B91A16A12F52}">
      <dgm:prSet custT="1"/>
      <dgm:spPr>
        <a:xfrm>
          <a:off x="1137036" y="2577812"/>
          <a:ext cx="604298" cy="431755"/>
        </a:xfrm>
        <a:prstGeom prst="ellipse">
          <a:avLst/>
        </a:prstGeom>
        <a:gradFill rotWithShape="0">
          <a:gsLst>
            <a:gs pos="0">
              <a:srgbClr val="8064A2">
                <a:lumMod val="60000"/>
                <a:lumOff val="40000"/>
              </a:srgbClr>
            </a:gs>
            <a:gs pos="80000">
              <a:srgbClr val="9BBB59">
                <a:hueOff val="11250264"/>
                <a:satOff val="-16880"/>
                <a:lumOff val="-2745"/>
                <a:alphaOff val="0"/>
                <a:shade val="93000"/>
                <a:satMod val="130000"/>
              </a:srgbClr>
            </a:gs>
            <a:gs pos="100000">
              <a:srgbClr val="9BBB59">
                <a:hueOff val="11250264"/>
                <a:satOff val="-16880"/>
                <a:lumOff val="-2745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solidFill>
            <a:srgbClr val="7030A0"/>
          </a:solidFill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gm:spPr>
      <dgm:t>
        <a:bodyPr/>
        <a:lstStyle/>
        <a:p>
          <a:r>
            <a:rPr lang="ru-RU" sz="900" b="1" i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+mn-cs"/>
            </a:rPr>
            <a:t>0,3%</a:t>
          </a:r>
        </a:p>
      </dgm:t>
    </dgm:pt>
    <dgm:pt modelId="{55DFAC1D-EE66-48E2-9DBF-E732348324D7}" type="parTrans" cxnId="{190F29F8-6BE6-47A5-B4A7-70E64ABD5A73}">
      <dgm:prSet/>
      <dgm:spPr/>
      <dgm:t>
        <a:bodyPr/>
        <a:lstStyle/>
        <a:p>
          <a:endParaRPr lang="ru-RU"/>
        </a:p>
      </dgm:t>
    </dgm:pt>
    <dgm:pt modelId="{E791D681-2493-48A3-942F-4805A8D896BE}" type="sibTrans" cxnId="{190F29F8-6BE6-47A5-B4A7-70E64ABD5A73}">
      <dgm:prSet/>
      <dgm:spPr/>
      <dgm:t>
        <a:bodyPr/>
        <a:lstStyle/>
        <a:p>
          <a:endParaRPr lang="ru-RU"/>
        </a:p>
      </dgm:t>
    </dgm:pt>
    <dgm:pt modelId="{E0E7E6BE-6719-4DF9-8616-87E810E909BA}">
      <dgm:prSet custT="1"/>
      <dgm:spPr>
        <a:xfrm>
          <a:off x="978009" y="2289975"/>
          <a:ext cx="922352" cy="719593"/>
        </a:xfrm>
        <a:prstGeom prst="ellipse">
          <a:avLst/>
        </a:prstGeom>
        <a:gradFill rotWithShape="0">
          <a:gsLst>
            <a:gs pos="0">
              <a:srgbClr val="9BBB59">
                <a:hueOff val="9375220"/>
                <a:satOff val="-14067"/>
                <a:lumOff val="-2288"/>
                <a:alphaOff val="0"/>
                <a:shade val="51000"/>
                <a:satMod val="130000"/>
              </a:srgbClr>
            </a:gs>
            <a:gs pos="64000">
              <a:srgbClr val="9BBB59">
                <a:hueOff val="9375220"/>
                <a:satOff val="-14067"/>
                <a:lumOff val="-2288"/>
                <a:alphaOff val="0"/>
                <a:shade val="93000"/>
                <a:satMod val="130000"/>
              </a:srgbClr>
            </a:gs>
            <a:gs pos="100000">
              <a:srgbClr val="9BBB59">
                <a:hueOff val="9375220"/>
                <a:satOff val="-14067"/>
                <a:lumOff val="-2288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gm:spPr>
      <dgm:t>
        <a:bodyPr/>
        <a:lstStyle/>
        <a:p>
          <a:r>
            <a:rPr lang="ru-RU" sz="1000" b="1" i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+mn-cs"/>
            </a:rPr>
            <a:t>2,2%</a:t>
          </a:r>
        </a:p>
      </dgm:t>
    </dgm:pt>
    <dgm:pt modelId="{9B13503B-1FF6-4774-AA64-BA316EC05E7B}" type="parTrans" cxnId="{2BD3456F-F946-4F4E-98E1-97B9B0CCF4DA}">
      <dgm:prSet/>
      <dgm:spPr/>
      <dgm:t>
        <a:bodyPr/>
        <a:lstStyle/>
        <a:p>
          <a:endParaRPr lang="ru-RU"/>
        </a:p>
      </dgm:t>
    </dgm:pt>
    <dgm:pt modelId="{D12CAC0A-A25C-4E12-95E9-7D5684733394}" type="sibTrans" cxnId="{2BD3456F-F946-4F4E-98E1-97B9B0CCF4DA}">
      <dgm:prSet/>
      <dgm:spPr/>
      <dgm:t>
        <a:bodyPr/>
        <a:lstStyle/>
        <a:p>
          <a:endParaRPr lang="ru-RU"/>
        </a:p>
      </dgm:t>
    </dgm:pt>
    <dgm:pt modelId="{2462BE5A-FD38-4E90-8A85-C811A13E9E16}">
      <dgm:prSet custT="1"/>
      <dgm:spPr>
        <a:xfrm>
          <a:off x="127224" y="562952"/>
          <a:ext cx="2623922" cy="2446616"/>
        </a:xfrm>
        <a:prstGeom prst="ellipse">
          <a:avLst/>
        </a:prstGeom>
        <a:gradFill rotWithShape="0">
          <a:gsLst>
            <a:gs pos="0">
              <a:srgbClr val="9BBB59">
                <a:hueOff val="1875044"/>
                <a:satOff val="-2813"/>
                <a:lumOff val="-458"/>
                <a:alphaOff val="0"/>
                <a:shade val="51000"/>
                <a:satMod val="130000"/>
              </a:srgbClr>
            </a:gs>
            <a:gs pos="80000">
              <a:srgbClr val="9BBB59">
                <a:hueOff val="1875044"/>
                <a:satOff val="-2813"/>
                <a:lumOff val="-458"/>
                <a:alphaOff val="0"/>
                <a:shade val="93000"/>
                <a:satMod val="130000"/>
              </a:srgbClr>
            </a:gs>
            <a:gs pos="100000">
              <a:srgbClr val="9BBB59">
                <a:hueOff val="1875044"/>
                <a:satOff val="-2813"/>
                <a:lumOff val="-458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gm:spPr>
      <dgm:t>
        <a:bodyPr/>
        <a:lstStyle/>
        <a:p>
          <a:r>
            <a:rPr lang="ru-RU" sz="1000" b="1" i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+mn-cs"/>
            </a:rPr>
            <a:t>13,0%</a:t>
          </a:r>
        </a:p>
      </dgm:t>
    </dgm:pt>
    <dgm:pt modelId="{54A02384-6344-441A-9F3F-A565E52E5D6E}" type="parTrans" cxnId="{93109865-B1F0-4EDB-AD2A-044A3CF46E99}">
      <dgm:prSet/>
      <dgm:spPr/>
      <dgm:t>
        <a:bodyPr/>
        <a:lstStyle/>
        <a:p>
          <a:endParaRPr lang="ru-RU"/>
        </a:p>
      </dgm:t>
    </dgm:pt>
    <dgm:pt modelId="{4AF0C3F6-C44D-42E4-B5C9-03D1580722DA}" type="sibTrans" cxnId="{93109865-B1F0-4EDB-AD2A-044A3CF46E99}">
      <dgm:prSet/>
      <dgm:spPr/>
      <dgm:t>
        <a:bodyPr/>
        <a:lstStyle/>
        <a:p>
          <a:endParaRPr lang="ru-RU"/>
        </a:p>
      </dgm:t>
    </dgm:pt>
    <dgm:pt modelId="{6F279E27-6FD0-4803-BEC4-7A562449B2E1}" type="pres">
      <dgm:prSet presAssocID="{89CD38B4-72C8-405A-B0D1-C6584C5EB3CC}" presName="Name0" presStyleCnt="0">
        <dgm:presLayoutVars>
          <dgm:chMax val="7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282EE97F-4001-4746-B765-38683A367895}" type="pres">
      <dgm:prSet presAssocID="{89CD38B4-72C8-405A-B0D1-C6584C5EB3CC}" presName="comp1" presStyleCnt="0"/>
      <dgm:spPr/>
    </dgm:pt>
    <dgm:pt modelId="{26ADE02C-F566-4CCE-9521-2457F7A38ADF}" type="pres">
      <dgm:prSet presAssocID="{89CD38B4-72C8-405A-B0D1-C6584C5EB3CC}" presName="circle1" presStyleLbl="node1" presStyleIdx="0" presStyleCnt="7" custScaleX="113645"/>
      <dgm:spPr/>
      <dgm:t>
        <a:bodyPr/>
        <a:lstStyle/>
        <a:p>
          <a:endParaRPr lang="ru-RU"/>
        </a:p>
      </dgm:t>
    </dgm:pt>
    <dgm:pt modelId="{D916F6FC-7FF4-462E-9FD8-6C8470118942}" type="pres">
      <dgm:prSet presAssocID="{89CD38B4-72C8-405A-B0D1-C6584C5EB3CC}" presName="c1text" presStyleLbl="node1" presStyleIdx="0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0E1D733-A9D4-4492-ACC4-586184A81802}" type="pres">
      <dgm:prSet presAssocID="{89CD38B4-72C8-405A-B0D1-C6584C5EB3CC}" presName="comp2" presStyleCnt="0"/>
      <dgm:spPr/>
    </dgm:pt>
    <dgm:pt modelId="{3DEB73CF-86EC-464E-922D-29E1FBE81622}" type="pres">
      <dgm:prSet presAssocID="{89CD38B4-72C8-405A-B0D1-C6584C5EB3CC}" presName="circle2" presStyleLbl="node1" presStyleIdx="1" presStyleCnt="7" custScaleX="107247"/>
      <dgm:spPr/>
      <dgm:t>
        <a:bodyPr/>
        <a:lstStyle/>
        <a:p>
          <a:endParaRPr lang="ru-RU"/>
        </a:p>
      </dgm:t>
    </dgm:pt>
    <dgm:pt modelId="{BB6817DC-3B93-441E-9A15-6077F286307D}" type="pres">
      <dgm:prSet presAssocID="{89CD38B4-72C8-405A-B0D1-C6584C5EB3CC}" presName="c2text" presStyleLbl="node1" presStyleIdx="1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5E95419-C1D5-48C7-975F-16BD79F31BE6}" type="pres">
      <dgm:prSet presAssocID="{89CD38B4-72C8-405A-B0D1-C6584C5EB3CC}" presName="comp3" presStyleCnt="0"/>
      <dgm:spPr/>
    </dgm:pt>
    <dgm:pt modelId="{13136530-9122-4A45-BF54-08228BE1FDF4}" type="pres">
      <dgm:prSet presAssocID="{89CD38B4-72C8-405A-B0D1-C6584C5EB3CC}" presName="circle3" presStyleLbl="node1" presStyleIdx="2" presStyleCnt="7" custScaleX="108919"/>
      <dgm:spPr/>
      <dgm:t>
        <a:bodyPr/>
        <a:lstStyle/>
        <a:p>
          <a:endParaRPr lang="ru-RU"/>
        </a:p>
      </dgm:t>
    </dgm:pt>
    <dgm:pt modelId="{51BFF0AF-8AFA-40C2-AA3A-FB232E08E927}" type="pres">
      <dgm:prSet presAssocID="{89CD38B4-72C8-405A-B0D1-C6584C5EB3CC}" presName="c3text" presStyleLbl="node1" presStyleIdx="2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509782D-2C9B-469E-9054-ACBAFDC8725D}" type="pres">
      <dgm:prSet presAssocID="{89CD38B4-72C8-405A-B0D1-C6584C5EB3CC}" presName="comp4" presStyleCnt="0"/>
      <dgm:spPr/>
    </dgm:pt>
    <dgm:pt modelId="{D0FFD23A-C535-409C-9D18-44CE24B6ADAF}" type="pres">
      <dgm:prSet presAssocID="{89CD38B4-72C8-405A-B0D1-C6584C5EB3CC}" presName="circle4" presStyleLbl="node1" presStyleIdx="3" presStyleCnt="7" custScaleX="110497"/>
      <dgm:spPr/>
      <dgm:t>
        <a:bodyPr/>
        <a:lstStyle/>
        <a:p>
          <a:endParaRPr lang="ru-RU"/>
        </a:p>
      </dgm:t>
    </dgm:pt>
    <dgm:pt modelId="{2F0D52B8-42CD-4AFF-B58D-946BF71AF3A4}" type="pres">
      <dgm:prSet presAssocID="{89CD38B4-72C8-405A-B0D1-C6584C5EB3CC}" presName="c4text" presStyleLbl="node1" presStyleIdx="3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44F01828-2D45-46C0-8490-BF77DB55E1CA}" type="pres">
      <dgm:prSet presAssocID="{89CD38B4-72C8-405A-B0D1-C6584C5EB3CC}" presName="comp5" presStyleCnt="0"/>
      <dgm:spPr/>
    </dgm:pt>
    <dgm:pt modelId="{CD57D20A-B8B2-4F50-A3EA-C3E9D836B7E0}" type="pres">
      <dgm:prSet presAssocID="{89CD38B4-72C8-405A-B0D1-C6584C5EB3CC}" presName="circle5" presStyleLbl="node1" presStyleIdx="4" presStyleCnt="7" custScaleX="122928"/>
      <dgm:spPr/>
      <dgm:t>
        <a:bodyPr/>
        <a:lstStyle/>
        <a:p>
          <a:endParaRPr lang="ru-RU"/>
        </a:p>
      </dgm:t>
    </dgm:pt>
    <dgm:pt modelId="{22F728D1-23FD-4327-A656-34FB21EA6D6E}" type="pres">
      <dgm:prSet presAssocID="{89CD38B4-72C8-405A-B0D1-C6584C5EB3CC}" presName="c5text" presStyleLbl="node1" presStyleIdx="4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4200F841-B891-417F-A785-6F0D7FE9563C}" type="pres">
      <dgm:prSet presAssocID="{89CD38B4-72C8-405A-B0D1-C6584C5EB3CC}" presName="comp6" presStyleCnt="0"/>
      <dgm:spPr/>
    </dgm:pt>
    <dgm:pt modelId="{6AAA5290-EB64-49B0-B981-9FF4DE11FA1E}" type="pres">
      <dgm:prSet presAssocID="{89CD38B4-72C8-405A-B0D1-C6584C5EB3CC}" presName="circle6" presStyleLbl="node1" presStyleIdx="5" presStyleCnt="7" custScaleX="128177"/>
      <dgm:spPr/>
      <dgm:t>
        <a:bodyPr/>
        <a:lstStyle/>
        <a:p>
          <a:endParaRPr lang="ru-RU"/>
        </a:p>
      </dgm:t>
    </dgm:pt>
    <dgm:pt modelId="{3F450267-6444-4772-8CBC-CACB9D891DF0}" type="pres">
      <dgm:prSet presAssocID="{89CD38B4-72C8-405A-B0D1-C6584C5EB3CC}" presName="c6text" presStyleLbl="node1" presStyleIdx="5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44EA352-30F2-4D53-B88D-C577A74D79F0}" type="pres">
      <dgm:prSet presAssocID="{89CD38B4-72C8-405A-B0D1-C6584C5EB3CC}" presName="comp7" presStyleCnt="0"/>
      <dgm:spPr/>
    </dgm:pt>
    <dgm:pt modelId="{1CDE4F23-E7CD-4FB9-AC1D-A9A97F242472}" type="pres">
      <dgm:prSet presAssocID="{89CD38B4-72C8-405A-B0D1-C6584C5EB3CC}" presName="circle7" presStyleLbl="node1" presStyleIdx="6" presStyleCnt="7" custScaleX="139963"/>
      <dgm:spPr/>
      <dgm:t>
        <a:bodyPr/>
        <a:lstStyle/>
        <a:p>
          <a:endParaRPr lang="ru-RU"/>
        </a:p>
      </dgm:t>
    </dgm:pt>
    <dgm:pt modelId="{043B1FA8-8044-49CB-9484-C431755A5D8F}" type="pres">
      <dgm:prSet presAssocID="{89CD38B4-72C8-405A-B0D1-C6584C5EB3CC}" presName="c7text" presStyleLbl="node1" presStyleIdx="6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A56D1B5B-5516-456F-9629-62A963CE812D}" type="presOf" srcId="{43CCC94A-CE59-46F8-8AD1-B88A39C114B4}" destId="{22F728D1-23FD-4327-A656-34FB21EA6D6E}" srcOrd="1" destOrd="0" presId="urn:microsoft.com/office/officeart/2005/8/layout/venn2"/>
    <dgm:cxn modelId="{AFAA22EB-1A9F-4197-A579-AAD08C7E0F8C}" type="presOf" srcId="{43CCC94A-CE59-46F8-8AD1-B88A39C114B4}" destId="{CD57D20A-B8B2-4F50-A3EA-C3E9D836B7E0}" srcOrd="0" destOrd="0" presId="urn:microsoft.com/office/officeart/2005/8/layout/venn2"/>
    <dgm:cxn modelId="{DB77A252-DB3C-480C-9C8B-7CEF8B512FCA}" type="presOf" srcId="{C1C35695-9224-4120-A150-A2792E8296D5}" destId="{2F0D52B8-42CD-4AFF-B58D-946BF71AF3A4}" srcOrd="1" destOrd="0" presId="urn:microsoft.com/office/officeart/2005/8/layout/venn2"/>
    <dgm:cxn modelId="{EE9E4679-2EB2-4448-BD06-A19452BF74C3}" type="presOf" srcId="{35A9DF01-952D-4B38-9DEC-6C3A509C16C4}" destId="{13136530-9122-4A45-BF54-08228BE1FDF4}" srcOrd="0" destOrd="0" presId="urn:microsoft.com/office/officeart/2005/8/layout/venn2"/>
    <dgm:cxn modelId="{0F78F0B5-3A52-4AE8-A053-0CB24D691B6E}" srcId="{89CD38B4-72C8-405A-B0D1-C6584C5EB3CC}" destId="{9307B9C2-455D-4E8A-88AD-B14AC7EFF83A}" srcOrd="0" destOrd="0" parTransId="{92CD9F95-B9AA-4436-93C9-A680B01F50C1}" sibTransId="{57EF9FDD-49FF-45A2-A8E1-703A28890964}"/>
    <dgm:cxn modelId="{9D8CAADD-3DE7-469E-AE12-D92000EC2CBC}" type="presOf" srcId="{5848A7E0-1832-4DB3-BC09-B91A16A12F52}" destId="{1CDE4F23-E7CD-4FB9-AC1D-A9A97F242472}" srcOrd="0" destOrd="0" presId="urn:microsoft.com/office/officeart/2005/8/layout/venn2"/>
    <dgm:cxn modelId="{93109865-B1F0-4EDB-AD2A-044A3CF46E99}" srcId="{89CD38B4-72C8-405A-B0D1-C6584C5EB3CC}" destId="{2462BE5A-FD38-4E90-8A85-C811A13E9E16}" srcOrd="1" destOrd="0" parTransId="{54A02384-6344-441A-9F3F-A565E52E5D6E}" sibTransId="{4AF0C3F6-C44D-42E4-B5C9-03D1580722DA}"/>
    <dgm:cxn modelId="{B48ADD29-B9C9-40B0-803C-3840E5AF91B0}" type="presOf" srcId="{89CD38B4-72C8-405A-B0D1-C6584C5EB3CC}" destId="{6F279E27-6FD0-4803-BEC4-7A562449B2E1}" srcOrd="0" destOrd="0" presId="urn:microsoft.com/office/officeart/2005/8/layout/venn2"/>
    <dgm:cxn modelId="{16DB8E94-95C3-465C-AA1D-45EC15B91D62}" type="presOf" srcId="{C1C35695-9224-4120-A150-A2792E8296D5}" destId="{D0FFD23A-C535-409C-9D18-44CE24B6ADAF}" srcOrd="0" destOrd="0" presId="urn:microsoft.com/office/officeart/2005/8/layout/venn2"/>
    <dgm:cxn modelId="{227C0631-899A-4415-9D75-7A3E3C75F5AD}" type="presOf" srcId="{35A9DF01-952D-4B38-9DEC-6C3A509C16C4}" destId="{51BFF0AF-8AFA-40C2-AA3A-FB232E08E927}" srcOrd="1" destOrd="0" presId="urn:microsoft.com/office/officeart/2005/8/layout/venn2"/>
    <dgm:cxn modelId="{F1DBF8D9-2528-4992-8762-E316DD8CBAAB}" type="presOf" srcId="{2462BE5A-FD38-4E90-8A85-C811A13E9E16}" destId="{3DEB73CF-86EC-464E-922D-29E1FBE81622}" srcOrd="0" destOrd="0" presId="urn:microsoft.com/office/officeart/2005/8/layout/venn2"/>
    <dgm:cxn modelId="{190F29F8-6BE6-47A5-B4A7-70E64ABD5A73}" srcId="{89CD38B4-72C8-405A-B0D1-C6584C5EB3CC}" destId="{5848A7E0-1832-4DB3-BC09-B91A16A12F52}" srcOrd="6" destOrd="0" parTransId="{55DFAC1D-EE66-48E2-9DBF-E732348324D7}" sibTransId="{E791D681-2493-48A3-942F-4805A8D896BE}"/>
    <dgm:cxn modelId="{AAE46B4C-F753-4271-965C-7178D2316537}" type="presOf" srcId="{9307B9C2-455D-4E8A-88AD-B14AC7EFF83A}" destId="{D916F6FC-7FF4-462E-9FD8-6C8470118942}" srcOrd="1" destOrd="0" presId="urn:microsoft.com/office/officeart/2005/8/layout/venn2"/>
    <dgm:cxn modelId="{2BD3456F-F946-4F4E-98E1-97B9B0CCF4DA}" srcId="{89CD38B4-72C8-405A-B0D1-C6584C5EB3CC}" destId="{E0E7E6BE-6719-4DF9-8616-87E810E909BA}" srcOrd="5" destOrd="0" parTransId="{9B13503B-1FF6-4774-AA64-BA316EC05E7B}" sibTransId="{D12CAC0A-A25C-4E12-95E9-7D5684733394}"/>
    <dgm:cxn modelId="{0B6973F0-D9A7-49D9-9228-65153F5EB044}" type="presOf" srcId="{E0E7E6BE-6719-4DF9-8616-87E810E909BA}" destId="{3F450267-6444-4772-8CBC-CACB9D891DF0}" srcOrd="1" destOrd="0" presId="urn:microsoft.com/office/officeart/2005/8/layout/venn2"/>
    <dgm:cxn modelId="{5EC512B5-898B-4E33-9697-99930133A701}" type="presOf" srcId="{9307B9C2-455D-4E8A-88AD-B14AC7EFF83A}" destId="{26ADE02C-F566-4CCE-9521-2457F7A38ADF}" srcOrd="0" destOrd="0" presId="urn:microsoft.com/office/officeart/2005/8/layout/venn2"/>
    <dgm:cxn modelId="{28522F48-DDD5-48AE-81D3-19CC02A345FF}" type="presOf" srcId="{E0E7E6BE-6719-4DF9-8616-87E810E909BA}" destId="{6AAA5290-EB64-49B0-B981-9FF4DE11FA1E}" srcOrd="0" destOrd="0" presId="urn:microsoft.com/office/officeart/2005/8/layout/venn2"/>
    <dgm:cxn modelId="{93AC0C4A-1475-4788-912B-4BC7A4CDE441}" type="presOf" srcId="{5848A7E0-1832-4DB3-BC09-B91A16A12F52}" destId="{043B1FA8-8044-49CB-9484-C431755A5D8F}" srcOrd="1" destOrd="0" presId="urn:microsoft.com/office/officeart/2005/8/layout/venn2"/>
    <dgm:cxn modelId="{A8ED2C44-EE0B-4F13-9554-F462ACB489F4}" type="presOf" srcId="{2462BE5A-FD38-4E90-8A85-C811A13E9E16}" destId="{BB6817DC-3B93-441E-9A15-6077F286307D}" srcOrd="1" destOrd="0" presId="urn:microsoft.com/office/officeart/2005/8/layout/venn2"/>
    <dgm:cxn modelId="{0F0BE141-1117-458B-BA8B-6A3BA31E3040}" srcId="{89CD38B4-72C8-405A-B0D1-C6584C5EB3CC}" destId="{43CCC94A-CE59-46F8-8AD1-B88A39C114B4}" srcOrd="4" destOrd="0" parTransId="{3293EFC9-E718-42C4-8D6C-8561EC20FF47}" sibTransId="{BD17BB9D-5161-42FC-8CF0-D9F7104BB4D3}"/>
    <dgm:cxn modelId="{CC749FDA-ADCC-4303-A8A7-EF7881007BC2}" srcId="{89CD38B4-72C8-405A-B0D1-C6584C5EB3CC}" destId="{35A9DF01-952D-4B38-9DEC-6C3A509C16C4}" srcOrd="2" destOrd="0" parTransId="{07E103EE-8F5B-4988-B476-EB32FB4788F4}" sibTransId="{C0B12D7B-2056-493B-8CAD-98A9E78BE8AA}"/>
    <dgm:cxn modelId="{1959FDB3-5078-4014-806C-B93048636C3D}" srcId="{89CD38B4-72C8-405A-B0D1-C6584C5EB3CC}" destId="{C1C35695-9224-4120-A150-A2792E8296D5}" srcOrd="3" destOrd="0" parTransId="{7537C015-7831-494C-894F-A41F132745DA}" sibTransId="{DF8CF21F-8863-4F28-BC88-43AC3C874BBD}"/>
    <dgm:cxn modelId="{9485E1F0-7C93-4B76-A3F3-45AC44C06229}" type="presParOf" srcId="{6F279E27-6FD0-4803-BEC4-7A562449B2E1}" destId="{282EE97F-4001-4746-B765-38683A367895}" srcOrd="0" destOrd="0" presId="urn:microsoft.com/office/officeart/2005/8/layout/venn2"/>
    <dgm:cxn modelId="{4354BDD9-30C1-47CE-9AC5-8C78842B70FA}" type="presParOf" srcId="{282EE97F-4001-4746-B765-38683A367895}" destId="{26ADE02C-F566-4CCE-9521-2457F7A38ADF}" srcOrd="0" destOrd="0" presId="urn:microsoft.com/office/officeart/2005/8/layout/venn2"/>
    <dgm:cxn modelId="{34DCF72E-42E8-4F4A-ABAF-81C18F41D5C8}" type="presParOf" srcId="{282EE97F-4001-4746-B765-38683A367895}" destId="{D916F6FC-7FF4-462E-9FD8-6C8470118942}" srcOrd="1" destOrd="0" presId="urn:microsoft.com/office/officeart/2005/8/layout/venn2"/>
    <dgm:cxn modelId="{97CF3AC9-C184-4337-B09F-FEDDCD7C5FC1}" type="presParOf" srcId="{6F279E27-6FD0-4803-BEC4-7A562449B2E1}" destId="{30E1D733-A9D4-4492-ACC4-586184A81802}" srcOrd="1" destOrd="0" presId="urn:microsoft.com/office/officeart/2005/8/layout/venn2"/>
    <dgm:cxn modelId="{D198518E-2004-4A86-BBB4-5B9A220F1D1F}" type="presParOf" srcId="{30E1D733-A9D4-4492-ACC4-586184A81802}" destId="{3DEB73CF-86EC-464E-922D-29E1FBE81622}" srcOrd="0" destOrd="0" presId="urn:microsoft.com/office/officeart/2005/8/layout/venn2"/>
    <dgm:cxn modelId="{5A1974F0-AC29-4931-88A4-1BB755662D13}" type="presParOf" srcId="{30E1D733-A9D4-4492-ACC4-586184A81802}" destId="{BB6817DC-3B93-441E-9A15-6077F286307D}" srcOrd="1" destOrd="0" presId="urn:microsoft.com/office/officeart/2005/8/layout/venn2"/>
    <dgm:cxn modelId="{975719FB-A0B0-4166-89AA-C61E9677ECF3}" type="presParOf" srcId="{6F279E27-6FD0-4803-BEC4-7A562449B2E1}" destId="{75E95419-C1D5-48C7-975F-16BD79F31BE6}" srcOrd="2" destOrd="0" presId="urn:microsoft.com/office/officeart/2005/8/layout/venn2"/>
    <dgm:cxn modelId="{ECFF6DB6-FE2A-45AF-BA2B-AD6E21E83A54}" type="presParOf" srcId="{75E95419-C1D5-48C7-975F-16BD79F31BE6}" destId="{13136530-9122-4A45-BF54-08228BE1FDF4}" srcOrd="0" destOrd="0" presId="urn:microsoft.com/office/officeart/2005/8/layout/venn2"/>
    <dgm:cxn modelId="{88D32380-99DA-42A3-999F-F96D6C77851B}" type="presParOf" srcId="{75E95419-C1D5-48C7-975F-16BD79F31BE6}" destId="{51BFF0AF-8AFA-40C2-AA3A-FB232E08E927}" srcOrd="1" destOrd="0" presId="urn:microsoft.com/office/officeart/2005/8/layout/venn2"/>
    <dgm:cxn modelId="{78BC2EBE-1233-4D63-923C-9F75BF2CFA3E}" type="presParOf" srcId="{6F279E27-6FD0-4803-BEC4-7A562449B2E1}" destId="{C509782D-2C9B-469E-9054-ACBAFDC8725D}" srcOrd="3" destOrd="0" presId="urn:microsoft.com/office/officeart/2005/8/layout/venn2"/>
    <dgm:cxn modelId="{E3AB9EB8-1F8B-444E-A591-57E6F1F49A0A}" type="presParOf" srcId="{C509782D-2C9B-469E-9054-ACBAFDC8725D}" destId="{D0FFD23A-C535-409C-9D18-44CE24B6ADAF}" srcOrd="0" destOrd="0" presId="urn:microsoft.com/office/officeart/2005/8/layout/venn2"/>
    <dgm:cxn modelId="{02B9EBC8-364A-484A-AEC4-50779AE93280}" type="presParOf" srcId="{C509782D-2C9B-469E-9054-ACBAFDC8725D}" destId="{2F0D52B8-42CD-4AFF-B58D-946BF71AF3A4}" srcOrd="1" destOrd="0" presId="urn:microsoft.com/office/officeart/2005/8/layout/venn2"/>
    <dgm:cxn modelId="{F26EBDA3-717E-45AC-8439-A6905E8B6E11}" type="presParOf" srcId="{6F279E27-6FD0-4803-BEC4-7A562449B2E1}" destId="{44F01828-2D45-46C0-8490-BF77DB55E1CA}" srcOrd="4" destOrd="0" presId="urn:microsoft.com/office/officeart/2005/8/layout/venn2"/>
    <dgm:cxn modelId="{0ACBD9A9-8212-4085-A45E-0F92805FC7D9}" type="presParOf" srcId="{44F01828-2D45-46C0-8490-BF77DB55E1CA}" destId="{CD57D20A-B8B2-4F50-A3EA-C3E9D836B7E0}" srcOrd="0" destOrd="0" presId="urn:microsoft.com/office/officeart/2005/8/layout/venn2"/>
    <dgm:cxn modelId="{61AD0F6E-9627-4222-AB9B-BDD5CC16966D}" type="presParOf" srcId="{44F01828-2D45-46C0-8490-BF77DB55E1CA}" destId="{22F728D1-23FD-4327-A656-34FB21EA6D6E}" srcOrd="1" destOrd="0" presId="urn:microsoft.com/office/officeart/2005/8/layout/venn2"/>
    <dgm:cxn modelId="{2B77A463-402D-4B09-9634-1276311FDAF7}" type="presParOf" srcId="{6F279E27-6FD0-4803-BEC4-7A562449B2E1}" destId="{4200F841-B891-417F-A785-6F0D7FE9563C}" srcOrd="5" destOrd="0" presId="urn:microsoft.com/office/officeart/2005/8/layout/venn2"/>
    <dgm:cxn modelId="{D8153858-F7AC-4662-A729-E68CC9BBC3B6}" type="presParOf" srcId="{4200F841-B891-417F-A785-6F0D7FE9563C}" destId="{6AAA5290-EB64-49B0-B981-9FF4DE11FA1E}" srcOrd="0" destOrd="0" presId="urn:microsoft.com/office/officeart/2005/8/layout/venn2"/>
    <dgm:cxn modelId="{FE78AC3B-DA50-4527-8BC3-11F018C6C63C}" type="presParOf" srcId="{4200F841-B891-417F-A785-6F0D7FE9563C}" destId="{3F450267-6444-4772-8CBC-CACB9D891DF0}" srcOrd="1" destOrd="0" presId="urn:microsoft.com/office/officeart/2005/8/layout/venn2"/>
    <dgm:cxn modelId="{2EA6CD1B-874E-4729-8F84-B68FDEAB974B}" type="presParOf" srcId="{6F279E27-6FD0-4803-BEC4-7A562449B2E1}" destId="{544EA352-30F2-4D53-B88D-C577A74D79F0}" srcOrd="6" destOrd="0" presId="urn:microsoft.com/office/officeart/2005/8/layout/venn2"/>
    <dgm:cxn modelId="{8B4D7FA2-216A-47EA-9E1B-7DA19ED2468A}" type="presParOf" srcId="{544EA352-30F2-4D53-B88D-C577A74D79F0}" destId="{1CDE4F23-E7CD-4FB9-AC1D-A9A97F242472}" srcOrd="0" destOrd="0" presId="urn:microsoft.com/office/officeart/2005/8/layout/venn2"/>
    <dgm:cxn modelId="{DC136362-8B7D-4123-8C1C-126C6D4E53BF}" type="presParOf" srcId="{544EA352-30F2-4D53-B88D-C577A74D79F0}" destId="{043B1FA8-8044-49CB-9484-C431755A5D8F}" srcOrd="1" destOrd="0" presId="urn:microsoft.com/office/officeart/2005/8/layout/venn2"/>
  </dgm:cxnLst>
  <dgm:bg/>
  <dgm:whole/>
  <dgm:extLst>
    <a:ext uri="http://schemas.microsoft.com/office/drawing/2008/diagram">
      <dsp:dataModelExt xmlns:dsp="http://schemas.microsoft.com/office/drawing/2008/diagram" relId="rId28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FE4E3A7D-7B5E-4229-943C-36FC462D2988}">
      <dsp:nvSpPr>
        <dsp:cNvPr id="0" name=""/>
        <dsp:cNvSpPr/>
      </dsp:nvSpPr>
      <dsp:spPr>
        <a:xfrm>
          <a:off x="42043" y="40858"/>
          <a:ext cx="1737805" cy="1860604"/>
        </a:xfrm>
        <a:prstGeom prst="pie">
          <a:avLst>
            <a:gd name="adj1" fmla="val 5400000"/>
            <a:gd name="adj2" fmla="val 16200000"/>
          </a:avLst>
        </a:prstGeom>
        <a:gradFill rotWithShape="0">
          <a:gsLst>
            <a:gs pos="0">
              <a:srgbClr val="4BACC6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4BACC6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4BACC6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7A54B934-1960-4BF7-B800-2445F5DC3195}">
      <dsp:nvSpPr>
        <dsp:cNvPr id="0" name=""/>
        <dsp:cNvSpPr/>
      </dsp:nvSpPr>
      <dsp:spPr>
        <a:xfrm>
          <a:off x="930302" y="30699"/>
          <a:ext cx="4850295" cy="1860604"/>
        </a:xfrm>
        <a:prstGeom prst="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9525" cap="flat" cmpd="sng" algn="ctr">
          <a:solidFill>
            <a:srgbClr val="4BACC6"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extrusionH="190500" prstMaterial="dkEdge">
          <a:bevelT w="135400" h="16350" prst="relaxedInset"/>
          <a:contourClr>
            <a:sysClr val="window" lastClr="FFFFFF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Социальное направление - 12 744 123,32 тыс. рублей  </a:t>
          </a:r>
        </a:p>
      </dsp:txBody>
      <dsp:txXfrm>
        <a:off x="930302" y="30699"/>
        <a:ext cx="4850295" cy="297696"/>
      </dsp:txXfrm>
    </dsp:sp>
    <dsp:sp modelId="{7FAD463E-4C19-4356-8ED2-49E16A996379}">
      <dsp:nvSpPr>
        <dsp:cNvPr id="0" name=""/>
        <dsp:cNvSpPr/>
      </dsp:nvSpPr>
      <dsp:spPr>
        <a:xfrm>
          <a:off x="189700" y="390734"/>
          <a:ext cx="1469877" cy="1469877"/>
        </a:xfrm>
        <a:prstGeom prst="pie">
          <a:avLst>
            <a:gd name="adj1" fmla="val 5400000"/>
            <a:gd name="adj2" fmla="val 16200000"/>
          </a:avLst>
        </a:prstGeom>
        <a:gradFill rotWithShape="0">
          <a:gsLst>
            <a:gs pos="0">
              <a:srgbClr val="4BACC6">
                <a:hueOff val="-2483469"/>
                <a:satOff val="9953"/>
                <a:lumOff val="2157"/>
                <a:alphaOff val="0"/>
                <a:shade val="51000"/>
                <a:satMod val="130000"/>
              </a:srgbClr>
            </a:gs>
            <a:gs pos="80000">
              <a:srgbClr val="4BACC6">
                <a:hueOff val="-2483469"/>
                <a:satOff val="9953"/>
                <a:lumOff val="2157"/>
                <a:alphaOff val="0"/>
                <a:shade val="93000"/>
                <a:satMod val="130000"/>
              </a:srgbClr>
            </a:gs>
            <a:gs pos="100000">
              <a:srgbClr val="4BACC6">
                <a:hueOff val="-2483469"/>
                <a:satOff val="9953"/>
                <a:lumOff val="2157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47F1C82E-87CD-4584-8CCF-E7D61E6493B8}">
      <dsp:nvSpPr>
        <dsp:cNvPr id="0" name=""/>
        <dsp:cNvSpPr/>
      </dsp:nvSpPr>
      <dsp:spPr>
        <a:xfrm>
          <a:off x="913314" y="386728"/>
          <a:ext cx="4872946" cy="1473876"/>
        </a:xfrm>
        <a:prstGeom prst="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9525" cap="flat" cmpd="sng" algn="ctr">
          <a:solidFill>
            <a:srgbClr val="4BACC6">
              <a:hueOff val="-2483469"/>
              <a:satOff val="9953"/>
              <a:lumOff val="2157"/>
              <a:alphaOff val="0"/>
            </a:srgb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extrusionH="190500" prstMaterial="dkEdge">
          <a:bevelT w="135400" h="16350" prst="relaxedInset"/>
          <a:contourClr>
            <a:sysClr val="window" lastClr="FFFFFF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1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Times New Roman" panose="02020603050405020304" pitchFamily="18" charset="0"/>
            <a:ea typeface="+mn-ea"/>
            <a:cs typeface="Times New Roman" panose="02020603050405020304" pitchFamily="18" charset="0"/>
          </a:endParaRPr>
        </a:p>
        <a:p>
          <a:pPr lvl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Обеспечение благоприятных условий проживания -  5 341 176,50 тыс. рублей</a:t>
          </a:r>
        </a:p>
      </dsp:txBody>
      <dsp:txXfrm>
        <a:off x="913314" y="386728"/>
        <a:ext cx="4872946" cy="298506"/>
      </dsp:txXfrm>
    </dsp:sp>
    <dsp:sp modelId="{D034B8C4-8F48-48F3-9646-B4BDAC41F40C}">
      <dsp:nvSpPr>
        <dsp:cNvPr id="0" name=""/>
        <dsp:cNvSpPr/>
      </dsp:nvSpPr>
      <dsp:spPr>
        <a:xfrm>
          <a:off x="377110" y="781458"/>
          <a:ext cx="1079150" cy="1079150"/>
        </a:xfrm>
        <a:prstGeom prst="pie">
          <a:avLst>
            <a:gd name="adj1" fmla="val 5400000"/>
            <a:gd name="adj2" fmla="val 16200000"/>
          </a:avLst>
        </a:prstGeom>
        <a:gradFill rotWithShape="0">
          <a:gsLst>
            <a:gs pos="0">
              <a:srgbClr val="4BACC6">
                <a:hueOff val="-4966938"/>
                <a:satOff val="19906"/>
                <a:lumOff val="4314"/>
                <a:alphaOff val="0"/>
                <a:shade val="51000"/>
                <a:satMod val="130000"/>
              </a:srgbClr>
            </a:gs>
            <a:gs pos="80000">
              <a:srgbClr val="4BACC6">
                <a:hueOff val="-4966938"/>
                <a:satOff val="19906"/>
                <a:lumOff val="4314"/>
                <a:alphaOff val="0"/>
                <a:shade val="93000"/>
                <a:satMod val="130000"/>
              </a:srgbClr>
            </a:gs>
            <a:gs pos="100000">
              <a:srgbClr val="4BACC6">
                <a:hueOff val="-4966938"/>
                <a:satOff val="19906"/>
                <a:lumOff val="4314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059C5BA7-D0D2-4EDE-A059-D9326E9F9ADE}">
      <dsp:nvSpPr>
        <dsp:cNvPr id="0" name=""/>
        <dsp:cNvSpPr/>
      </dsp:nvSpPr>
      <dsp:spPr>
        <a:xfrm>
          <a:off x="930302" y="806452"/>
          <a:ext cx="4850295" cy="995387"/>
        </a:xfrm>
        <a:prstGeom prst="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9525" cap="flat" cmpd="sng" algn="ctr">
          <a:solidFill>
            <a:srgbClr val="4BACC6">
              <a:hueOff val="-4966938"/>
              <a:satOff val="19906"/>
              <a:lumOff val="4314"/>
              <a:alphaOff val="0"/>
            </a:srgb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extrusionH="190500" prstMaterial="dkEdge">
          <a:bevelT w="135400" h="16350" prst="relaxedInset"/>
          <a:contourClr>
            <a:sysClr val="window" lastClr="FFFFFF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1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Times New Roman" panose="02020603050405020304" pitchFamily="18" charset="0"/>
            <a:ea typeface="+mn-ea"/>
            <a:cs typeface="Times New Roman" panose="02020603050405020304" pitchFamily="18" charset="0"/>
          </a:endParaRPr>
        </a:p>
        <a:p>
          <a:pPr lvl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Развитие отраслей экономики - 189 619,27 тыс. рублей</a:t>
          </a:r>
        </a:p>
      </dsp:txBody>
      <dsp:txXfrm>
        <a:off x="930302" y="806452"/>
        <a:ext cx="4850295" cy="274589"/>
      </dsp:txXfrm>
    </dsp:sp>
    <dsp:sp modelId="{2D014F85-84BB-464E-8F1C-B6A8D4B6A897}">
      <dsp:nvSpPr>
        <dsp:cNvPr id="0" name=""/>
        <dsp:cNvSpPr/>
      </dsp:nvSpPr>
      <dsp:spPr>
        <a:xfrm>
          <a:off x="548622" y="1172180"/>
          <a:ext cx="688423" cy="688423"/>
        </a:xfrm>
        <a:prstGeom prst="pie">
          <a:avLst>
            <a:gd name="adj1" fmla="val 5400000"/>
            <a:gd name="adj2" fmla="val 16200000"/>
          </a:avLst>
        </a:prstGeom>
        <a:gradFill rotWithShape="0">
          <a:gsLst>
            <a:gs pos="0">
              <a:srgbClr val="4BACC6">
                <a:hueOff val="-7450407"/>
                <a:satOff val="29858"/>
                <a:lumOff val="6471"/>
                <a:alphaOff val="0"/>
                <a:shade val="51000"/>
                <a:satMod val="130000"/>
              </a:srgbClr>
            </a:gs>
            <a:gs pos="80000">
              <a:srgbClr val="4BACC6">
                <a:hueOff val="-7450407"/>
                <a:satOff val="29858"/>
                <a:lumOff val="6471"/>
                <a:alphaOff val="0"/>
                <a:shade val="93000"/>
                <a:satMod val="130000"/>
              </a:srgbClr>
            </a:gs>
            <a:gs pos="100000">
              <a:srgbClr val="4BACC6">
                <a:hueOff val="-7450407"/>
                <a:satOff val="29858"/>
                <a:lumOff val="6471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900D86CE-428C-483E-8869-30C421E64CB3}">
      <dsp:nvSpPr>
        <dsp:cNvPr id="0" name=""/>
        <dsp:cNvSpPr/>
      </dsp:nvSpPr>
      <dsp:spPr>
        <a:xfrm>
          <a:off x="930302" y="1188995"/>
          <a:ext cx="4850295" cy="497062"/>
        </a:xfrm>
        <a:prstGeom prst="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9525" cap="flat" cmpd="sng" algn="ctr">
          <a:solidFill>
            <a:srgbClr val="4BACC6">
              <a:hueOff val="-7450407"/>
              <a:satOff val="29858"/>
              <a:lumOff val="6471"/>
              <a:alphaOff val="0"/>
            </a:srgb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extrusionH="190500" prstMaterial="dkEdge">
          <a:bevelT w="135400" h="16350" prst="relaxedInset"/>
          <a:contourClr>
            <a:sysClr val="window" lastClr="FFFFFF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1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Times New Roman" panose="02020603050405020304" pitchFamily="18" charset="0"/>
            <a:ea typeface="+mn-ea"/>
            <a:cs typeface="Times New Roman" panose="02020603050405020304" pitchFamily="18" charset="0"/>
          </a:endParaRPr>
        </a:p>
        <a:p>
          <a:pPr lvl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Обеспечение безопасных условий жизнедеятельности -  221 479,49 тыс. рублей</a:t>
          </a:r>
        </a:p>
      </dsp:txBody>
      <dsp:txXfrm>
        <a:off x="930302" y="1188995"/>
        <a:ext cx="4850295" cy="214946"/>
      </dsp:txXfrm>
    </dsp:sp>
    <dsp:sp modelId="{CB369C6F-F80F-4A1B-8340-BACBAE621701}">
      <dsp:nvSpPr>
        <dsp:cNvPr id="0" name=""/>
        <dsp:cNvSpPr/>
      </dsp:nvSpPr>
      <dsp:spPr>
        <a:xfrm>
          <a:off x="767839" y="1562909"/>
          <a:ext cx="297696" cy="297696"/>
        </a:xfrm>
        <a:prstGeom prst="pie">
          <a:avLst>
            <a:gd name="adj1" fmla="val 5400000"/>
            <a:gd name="adj2" fmla="val 16200000"/>
          </a:avLst>
        </a:prstGeom>
        <a:gradFill rotWithShape="0">
          <a:gsLst>
            <a:gs pos="0">
              <a:srgbClr val="4BACC6">
                <a:hueOff val="-9933876"/>
                <a:satOff val="39811"/>
                <a:lumOff val="8628"/>
                <a:alphaOff val="0"/>
                <a:shade val="51000"/>
                <a:satMod val="130000"/>
              </a:srgbClr>
            </a:gs>
            <a:gs pos="80000">
              <a:srgbClr val="4BACC6">
                <a:hueOff val="-9933876"/>
                <a:satOff val="39811"/>
                <a:lumOff val="8628"/>
                <a:alphaOff val="0"/>
                <a:shade val="93000"/>
                <a:satMod val="130000"/>
              </a:srgbClr>
            </a:gs>
            <a:gs pos="100000">
              <a:srgbClr val="4BACC6">
                <a:hueOff val="-9933876"/>
                <a:satOff val="39811"/>
                <a:lumOff val="8628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C29DDB18-A883-4336-82BF-9891219047E3}">
      <dsp:nvSpPr>
        <dsp:cNvPr id="0" name=""/>
        <dsp:cNvSpPr/>
      </dsp:nvSpPr>
      <dsp:spPr>
        <a:xfrm>
          <a:off x="927016" y="1589013"/>
          <a:ext cx="4850295" cy="271591"/>
        </a:xfrm>
        <a:prstGeom prst="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9525" cap="flat" cmpd="sng" algn="ctr">
          <a:solidFill>
            <a:srgbClr val="4BACC6">
              <a:hueOff val="-9933876"/>
              <a:satOff val="39811"/>
              <a:lumOff val="8628"/>
              <a:alphaOff val="0"/>
            </a:srgb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extrusionH="190500" prstMaterial="dkEdge">
          <a:bevelT w="135400" h="16350" prst="relaxedInset"/>
          <a:contourClr>
            <a:sysClr val="window" lastClr="FFFFFF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Иные направления -  965 965,13 тыс. рублей</a:t>
          </a:r>
        </a:p>
      </dsp:txBody>
      <dsp:txXfrm>
        <a:off x="927016" y="1589013"/>
        <a:ext cx="4850295" cy="271591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6ADE02C-F566-4CCE-9521-2457F7A38ADF}">
      <dsp:nvSpPr>
        <dsp:cNvPr id="0" name=""/>
        <dsp:cNvSpPr/>
      </dsp:nvSpPr>
      <dsp:spPr>
        <a:xfrm>
          <a:off x="-196376" y="131196"/>
          <a:ext cx="3271125" cy="2878372"/>
        </a:xfrm>
        <a:prstGeom prst="ellipse">
          <a:avLst/>
        </a:prstGeom>
        <a:gradFill rotWithShape="0">
          <a:gsLst>
            <a:gs pos="0">
              <a:srgbClr val="9BBB59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9BBB59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9BBB59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9784" tIns="49784" rIns="49784" bIns="49784" numCol="1" spcCol="1270" anchor="t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700" b="1" i="0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+mn-cs"/>
            </a:rPr>
            <a:t>64,3%  </a:t>
          </a:r>
        </a:p>
      </dsp:txBody>
      <dsp:txXfrm>
        <a:off x="1005491" y="317268"/>
        <a:ext cx="867388" cy="203531"/>
      </dsp:txXfrm>
    </dsp:sp>
    <dsp:sp modelId="{3DEB73CF-86EC-464E-922D-29E1FBE81622}">
      <dsp:nvSpPr>
        <dsp:cNvPr id="0" name=""/>
        <dsp:cNvSpPr/>
      </dsp:nvSpPr>
      <dsp:spPr>
        <a:xfrm>
          <a:off x="127224" y="562952"/>
          <a:ext cx="2623922" cy="2446616"/>
        </a:xfrm>
        <a:prstGeom prst="ellipse">
          <a:avLst/>
        </a:prstGeom>
        <a:gradFill rotWithShape="0">
          <a:gsLst>
            <a:gs pos="0">
              <a:srgbClr val="9BBB59">
                <a:hueOff val="1875044"/>
                <a:satOff val="-2813"/>
                <a:lumOff val="-458"/>
                <a:alphaOff val="0"/>
                <a:shade val="51000"/>
                <a:satMod val="130000"/>
              </a:srgbClr>
            </a:gs>
            <a:gs pos="80000">
              <a:srgbClr val="9BBB59">
                <a:hueOff val="1875044"/>
                <a:satOff val="-2813"/>
                <a:lumOff val="-458"/>
                <a:alphaOff val="0"/>
                <a:shade val="93000"/>
                <a:satMod val="130000"/>
              </a:srgbClr>
            </a:gs>
            <a:gs pos="100000">
              <a:srgbClr val="9BBB59">
                <a:hueOff val="1875044"/>
                <a:satOff val="-2813"/>
                <a:lumOff val="-458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b="1" i="0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+mn-cs"/>
            </a:rPr>
            <a:t>13,0%</a:t>
          </a:r>
        </a:p>
      </dsp:txBody>
      <dsp:txXfrm>
        <a:off x="1039116" y="744836"/>
        <a:ext cx="800138" cy="198952"/>
      </dsp:txXfrm>
    </dsp:sp>
    <dsp:sp modelId="{13136530-9122-4A45-BF54-08228BE1FDF4}">
      <dsp:nvSpPr>
        <dsp:cNvPr id="0" name=""/>
        <dsp:cNvSpPr/>
      </dsp:nvSpPr>
      <dsp:spPr>
        <a:xfrm>
          <a:off x="341903" y="994708"/>
          <a:ext cx="2194565" cy="2014860"/>
        </a:xfrm>
        <a:prstGeom prst="ellipse">
          <a:avLst/>
        </a:prstGeom>
        <a:gradFill rotWithShape="0">
          <a:gsLst>
            <a:gs pos="0">
              <a:srgbClr val="9BBB59">
                <a:hueOff val="3750088"/>
                <a:satOff val="-5627"/>
                <a:lumOff val="-915"/>
                <a:alphaOff val="0"/>
                <a:shade val="51000"/>
                <a:satMod val="130000"/>
              </a:srgbClr>
            </a:gs>
            <a:gs pos="80000">
              <a:srgbClr val="9BBB59">
                <a:hueOff val="3750088"/>
                <a:satOff val="-5627"/>
                <a:lumOff val="-915"/>
                <a:alphaOff val="0"/>
                <a:shade val="93000"/>
                <a:satMod val="130000"/>
              </a:srgbClr>
            </a:gs>
            <a:gs pos="100000">
              <a:srgbClr val="9BBB59">
                <a:hueOff val="3750088"/>
                <a:satOff val="-5627"/>
                <a:lumOff val="-915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b="1" i="0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+mn-cs"/>
            </a:rPr>
            <a:t>10,2%</a:t>
          </a:r>
        </a:p>
      </dsp:txBody>
      <dsp:txXfrm>
        <a:off x="1037660" y="1174452"/>
        <a:ext cx="803051" cy="196612"/>
      </dsp:txXfrm>
    </dsp:sp>
    <dsp:sp modelId="{D0FFD23A-C535-409C-9D18-44CE24B6ADAF}">
      <dsp:nvSpPr>
        <dsp:cNvPr id="0" name=""/>
        <dsp:cNvSpPr/>
      </dsp:nvSpPr>
      <dsp:spPr>
        <a:xfrm>
          <a:off x="564544" y="1426463"/>
          <a:ext cx="1749283" cy="1583104"/>
        </a:xfrm>
        <a:prstGeom prst="ellipse">
          <a:avLst/>
        </a:prstGeom>
        <a:gradFill rotWithShape="0">
          <a:gsLst>
            <a:gs pos="0">
              <a:srgbClr val="9BBB59">
                <a:hueOff val="5625132"/>
                <a:satOff val="-8440"/>
                <a:lumOff val="-1373"/>
                <a:alphaOff val="0"/>
                <a:shade val="51000"/>
                <a:satMod val="130000"/>
              </a:srgbClr>
            </a:gs>
            <a:gs pos="80000">
              <a:srgbClr val="9BBB59">
                <a:hueOff val="5625132"/>
                <a:satOff val="-8440"/>
                <a:lumOff val="-1373"/>
                <a:alphaOff val="0"/>
                <a:shade val="93000"/>
                <a:satMod val="130000"/>
              </a:srgbClr>
            </a:gs>
            <a:gs pos="100000">
              <a:srgbClr val="9BBB59">
                <a:hueOff val="5625132"/>
                <a:satOff val="-8440"/>
                <a:lumOff val="-1373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9784" tIns="49784" rIns="49784" bIns="49784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700" b="1" i="0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+mn-cs"/>
            </a:rPr>
            <a:t>6,0%</a:t>
          </a:r>
        </a:p>
      </dsp:txBody>
      <dsp:txXfrm>
        <a:off x="1105214" y="1610674"/>
        <a:ext cx="667942" cy="201496"/>
      </dsp:txXfrm>
    </dsp:sp>
    <dsp:sp modelId="{CD57D20A-B8B2-4F50-A3EA-C3E9D836B7E0}">
      <dsp:nvSpPr>
        <dsp:cNvPr id="0" name=""/>
        <dsp:cNvSpPr/>
      </dsp:nvSpPr>
      <dsp:spPr>
        <a:xfrm>
          <a:off x="731520" y="1858219"/>
          <a:ext cx="1415330" cy="1151348"/>
        </a:xfrm>
        <a:prstGeom prst="ellipse">
          <a:avLst/>
        </a:prstGeom>
        <a:gradFill rotWithShape="0">
          <a:gsLst>
            <a:gs pos="0">
              <a:srgbClr val="9BBB59">
                <a:hueOff val="7500176"/>
                <a:satOff val="-11253"/>
                <a:lumOff val="-1830"/>
                <a:alphaOff val="0"/>
                <a:shade val="51000"/>
                <a:satMod val="130000"/>
              </a:srgbClr>
            </a:gs>
            <a:gs pos="80000">
              <a:srgbClr val="9BBB59">
                <a:hueOff val="7500176"/>
                <a:satOff val="-11253"/>
                <a:lumOff val="-1830"/>
                <a:alphaOff val="0"/>
                <a:shade val="93000"/>
                <a:satMod val="130000"/>
              </a:srgbClr>
            </a:gs>
            <a:gs pos="100000">
              <a:srgbClr val="9BBB59">
                <a:hueOff val="7500176"/>
                <a:satOff val="-11253"/>
                <a:lumOff val="-183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9784" tIns="49784" rIns="49784" bIns="49784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700" b="1" i="0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+mn-cs"/>
            </a:rPr>
            <a:t>4,0%</a:t>
          </a:r>
        </a:p>
      </dsp:txBody>
      <dsp:txXfrm>
        <a:off x="1113929" y="2044291"/>
        <a:ext cx="650512" cy="203531"/>
      </dsp:txXfrm>
    </dsp:sp>
    <dsp:sp modelId="{6AAA5290-EB64-49B0-B981-9FF4DE11FA1E}">
      <dsp:nvSpPr>
        <dsp:cNvPr id="0" name=""/>
        <dsp:cNvSpPr/>
      </dsp:nvSpPr>
      <dsp:spPr>
        <a:xfrm>
          <a:off x="978009" y="2289975"/>
          <a:ext cx="922352" cy="719593"/>
        </a:xfrm>
        <a:prstGeom prst="ellipse">
          <a:avLst/>
        </a:prstGeom>
        <a:gradFill rotWithShape="0">
          <a:gsLst>
            <a:gs pos="0">
              <a:srgbClr val="9BBB59">
                <a:hueOff val="9375220"/>
                <a:satOff val="-14067"/>
                <a:lumOff val="-2288"/>
                <a:alphaOff val="0"/>
                <a:shade val="51000"/>
                <a:satMod val="130000"/>
              </a:srgbClr>
            </a:gs>
            <a:gs pos="64000">
              <a:srgbClr val="9BBB59">
                <a:hueOff val="9375220"/>
                <a:satOff val="-14067"/>
                <a:lumOff val="-2288"/>
                <a:alphaOff val="0"/>
                <a:shade val="93000"/>
                <a:satMod val="130000"/>
              </a:srgbClr>
            </a:gs>
            <a:gs pos="100000">
              <a:srgbClr val="9BBB59">
                <a:hueOff val="9375220"/>
                <a:satOff val="-14067"/>
                <a:lumOff val="-2288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b="1" i="0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+mn-cs"/>
            </a:rPr>
            <a:t>2,2%</a:t>
          </a:r>
        </a:p>
      </dsp:txBody>
      <dsp:txXfrm>
        <a:off x="1217437" y="2422951"/>
        <a:ext cx="443497" cy="122627"/>
      </dsp:txXfrm>
    </dsp:sp>
    <dsp:sp modelId="{1CDE4F23-E7CD-4FB9-AC1D-A9A97F242472}">
      <dsp:nvSpPr>
        <dsp:cNvPr id="0" name=""/>
        <dsp:cNvSpPr/>
      </dsp:nvSpPr>
      <dsp:spPr>
        <a:xfrm>
          <a:off x="1137036" y="2577812"/>
          <a:ext cx="604298" cy="431755"/>
        </a:xfrm>
        <a:prstGeom prst="ellipse">
          <a:avLst/>
        </a:prstGeom>
        <a:gradFill rotWithShape="0">
          <a:gsLst>
            <a:gs pos="0">
              <a:srgbClr val="8064A2">
                <a:lumMod val="60000"/>
                <a:lumOff val="40000"/>
              </a:srgbClr>
            </a:gs>
            <a:gs pos="80000">
              <a:srgbClr val="9BBB59">
                <a:hueOff val="11250264"/>
                <a:satOff val="-16880"/>
                <a:lumOff val="-2745"/>
                <a:alphaOff val="0"/>
                <a:shade val="93000"/>
                <a:satMod val="130000"/>
              </a:srgbClr>
            </a:gs>
            <a:gs pos="100000">
              <a:srgbClr val="9BBB59">
                <a:hueOff val="11250264"/>
                <a:satOff val="-16880"/>
                <a:lumOff val="-2745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solidFill>
            <a:srgbClr val="7030A0"/>
          </a:solidFill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4008" tIns="64008" rIns="64008" bIns="64008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1" i="0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+mn-cs"/>
            </a:rPr>
            <a:t>0,3%</a:t>
          </a:r>
        </a:p>
      </dsp:txBody>
      <dsp:txXfrm>
        <a:off x="1288111" y="2717365"/>
        <a:ext cx="302149" cy="15264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target3">
  <dgm:title val=""/>
  <dgm:desc val=""/>
  <dgm:catLst>
    <dgm:cat type="relationship" pri="11000"/>
    <dgm:cat type="list" pri="22000"/>
    <dgm:cat type="convert" pri="4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41" srcId="1" destId="11" srcOrd="0" destOrd="0"/>
        <dgm:cxn modelId="42" srcId="1" destId="12" srcOrd="1" destOrd="0"/>
        <dgm:cxn modelId="51" srcId="2" destId="21" srcOrd="0" destOrd="0"/>
        <dgm:cxn modelId="52" srcId="2" destId="22" srcOrd="1" destOrd="0"/>
        <dgm:cxn modelId="61" srcId="3" destId="31" srcOrd="0" destOrd="0"/>
        <dgm:cxn modelId="62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2"/>
        <dgm:pt modelId="21"/>
        <dgm:pt modelId="22"/>
        <dgm:pt modelId="3"/>
        <dgm:pt modelId="31"/>
        <dgm:pt modelId="32"/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41" srcId="1" destId="11" srcOrd="0" destOrd="0"/>
        <dgm:cxn modelId="42" srcId="1" destId="12" srcOrd="1" destOrd="0"/>
        <dgm:cxn modelId="51" srcId="2" destId="21" srcOrd="0" destOrd="0"/>
        <dgm:cxn modelId="52" srcId="2" destId="22" srcOrd="1" destOrd="0"/>
        <dgm:cxn modelId="61" srcId="3" destId="31" srcOrd="0" destOrd="0"/>
        <dgm:cxn modelId="62" srcId="3" destId="32" srcOrd="1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2"/>
        <dgm:pt modelId="21"/>
        <dgm:pt modelId="22"/>
        <dgm:pt modelId="3"/>
        <dgm:pt modelId="31"/>
        <dgm:pt modelId="32"/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41" srcId="1" destId="11" srcOrd="0" destOrd="0"/>
        <dgm:cxn modelId="42" srcId="1" destId="12" srcOrd="1" destOrd="0"/>
        <dgm:cxn modelId="51" srcId="2" destId="21" srcOrd="0" destOrd="0"/>
        <dgm:cxn modelId="52" srcId="2" destId="22" srcOrd="1" destOrd="0"/>
        <dgm:cxn modelId="61" srcId="3" destId="31" srcOrd="0" destOrd="0"/>
        <dgm:cxn modelId="62" srcId="3" destId="32" srcOrd="1" destOrd="0"/>
      </dgm:cxnLst>
      <dgm:bg/>
      <dgm:whole/>
    </dgm:dataModel>
  </dgm:clrData>
  <dgm:layoutNode name="Name0">
    <dgm:varLst>
      <dgm:chMax val="7"/>
      <dgm:dir/>
      <dgm:animLvl val="lvl"/>
      <dgm:resizeHandles val="exact"/>
    </dgm:varLst>
    <dgm:alg type="composite"/>
    <dgm:shape xmlns:r="http://schemas.openxmlformats.org/officeDocument/2006/relationships" r:blip="">
      <dgm:adjLst/>
    </dgm:shape>
    <dgm:presOf/>
    <dgm:choose name="Name1">
      <dgm:if name="Name2" func="var" arg="dir" op="equ" val="norm">
        <dgm:choose name="Name3">
          <dgm:if name="Name4" axis="ch" ptType="node" func="cnt" op="equ" val="1">
            <dgm:constrLst>
              <dgm:constr type="userA" refType="w" fact="0.3"/>
              <dgm:constr type="w" for="ch" forName="circle1" refType="userA" fact="2"/>
              <dgm:constr type="h" for="ch" forName="circle1" refType="w" refFor="ch" refForName="circle1" op="equ"/>
              <dgm:constr type="l" for="ch" forName="circle1"/>
              <dgm:constr type="ctrY" for="ch" forName="circle1" refType="h" fact="0.5"/>
              <dgm:constr type="l" for="ch" forName="space" refType="ctrX" refFor="ch" refForName="circle1"/>
              <dgm:constr type="w" for="ch" forName="space"/>
              <dgm:constr type="h" for="ch" forName="space" refType="h" refFor="ch" refForName="circle1"/>
              <dgm:constr type="b" for="ch" forName="space" refType="b" refFor="ch" refForName="circle1"/>
              <dgm:constr type="l" for="ch" forName="rect1" refType="r" refFor="ch" refForName="space"/>
              <dgm:constr type="r" for="ch" forName="rect1" refType="w"/>
              <dgm:constr type="h" for="ch" forName="rect1" refType="h" refFor="ch" refForName="circle1"/>
              <dgm:constr type="b" for="ch" forName="rect1" refType="b" refFor="ch" refForName="circle1"/>
              <dgm:constr type="l" for="ch" forName="rect1ParTx" refType="r" refFor="ch" refForName="space"/>
              <dgm:constr type="w" for="ch" forName="rect1ParTx" refType="w" refFor="ch" refForName="rect1" fact="0.5"/>
              <dgm:constr type="t" for="ch" forName="rect1ParTx" refType="t" refFor="ch" refForName="rect1"/>
              <dgm:constr type="b" for="ch" forName="rect1ParTx" refType="b" refFor="ch" refForName="rect1"/>
              <dgm:constr type="l" for="ch" forName="rect1ChTx" refType="r" refFor="ch" refForName="rect1ParTx"/>
              <dgm:constr type="w" for="ch" forName="rect1ChTx" refType="w" refFor="ch" refForName="rect1ParTx"/>
              <dgm:constr type="t" for="ch" forName="rect1ChTx" refType="t" refFor="ch" refForName="rect1ParTx"/>
              <dgm:constr type="b" for="ch" forName="rect1ChTx" refType="b" refFor="ch" refForName="rect1ParTx"/>
              <dgm:constr type="l" for="ch" forName="rect1ParTxNoCh" refType="r" refFor="ch" refForName="space"/>
              <dgm:constr type="w" for="ch" forName="rect1ParTxNoCh" refType="w" refFor="ch" refForName="rect1"/>
              <dgm:constr type="t" for="ch" forName="rect1ParTxNoCh" refType="t" refFor="ch" refForName="rect1"/>
              <dgm:constr type="b" for="ch" forName="rect1ParTxNoCh" refType="b" refFor="ch" refForName="rect1"/>
              <dgm:constr type="primFontSz" for="ch" op="equ" val="65"/>
              <dgm:constr type="secFontSz" for="ch" op="equ" val="65"/>
            </dgm:constrLst>
          </dgm:if>
          <dgm:if name="Name5" axis="ch" ptType="node" func="cnt" op="equ" val="2">
            <dgm:constrLst>
              <dgm:constr type="userA" refType="w" fact="0.3"/>
              <dgm:constr type="w" for="ch" forName="circle1" refType="userA" fact="2"/>
              <dgm:constr type="h" for="ch" forName="circle1" refType="w" refFor="ch" refForName="circle1" op="equ"/>
              <dgm:constr type="l" for="ch" forName="circle1"/>
              <dgm:constr type="ctrY" for="ch" forName="circle1" refType="h" fact="0.5"/>
              <dgm:constr type="l" for="ch" forName="space" refType="ctrX" refFor="ch" refForName="circle1"/>
              <dgm:constr type="w" for="ch" forName="space"/>
              <dgm:constr type="h" for="ch" forName="space" refType="h" refFor="ch" refForName="circle1"/>
              <dgm:constr type="b" for="ch" forName="space" refType="b" refFor="ch" refForName="circle1"/>
              <dgm:constr type="l" for="ch" forName="rect1" refType="r" refFor="ch" refForName="space"/>
              <dgm:constr type="r" for="ch" forName="rect1" refType="w"/>
              <dgm:constr type="h" for="ch" forName="rect1" refType="h" refFor="ch" refForName="circle1"/>
              <dgm:constr type="b" for="ch" forName="rect1" refType="b" refFor="ch" refForName="circle1"/>
              <dgm:constr type="l" for="ch" forName="vertSpace2"/>
              <dgm:constr type="w" for="ch" forName="vertSpace2" refType="w"/>
              <dgm:constr type="h" for="ch" forName="vertSpace2" refType="h" refFor="ch" refForName="circle1" fact="0.05"/>
              <dgm:constr type="b" for="ch" forName="vertSpace2" refType="b" refFor="ch" refForName="circle1"/>
              <dgm:constr type="ctrX" for="ch" forName="circle2" refType="l" refFor="ch" refForName="space"/>
              <dgm:constr type="h" for="ch" forName="circle2" refType="h" refFor="ch" refForName="circle1" fact="0.5"/>
              <dgm:constr type="hOff" for="ch" forName="circle2" refType="h" refFor="ch" refForName="vertSpace2" fact="-0.5"/>
              <dgm:constr type="w" for="ch" forName="circle2" refType="h" refFor="ch" refForName="circle2" op="equ"/>
              <dgm:constr type="wOff" for="ch" forName="circle2" refType="hOff" refFor="ch" refForName="circle2" op="equ"/>
              <dgm:constr type="b" for="ch" forName="circle2" refType="t" refFor="ch" refForName="vertSpace2"/>
              <dgm:constr type="l" for="ch" forName="rect2" refType="r" refFor="ch" refForName="space"/>
              <dgm:constr type="r" for="ch" forName="rect2" refType="w"/>
              <dgm:constr type="h" for="ch" forName="rect2" refType="h" refFor="ch" refForName="circle2"/>
              <dgm:constr type="hOff" for="ch" forName="rect2" refType="hOff" refFor="ch" refForName="circle2"/>
              <dgm:constr type="b" for="ch" forName="rect2" refType="b" refFor="ch" refForName="circle2"/>
              <dgm:constr type="l" for="ch" forName="rect2ParTx" refType="r" refFor="ch" refForName="space"/>
              <dgm:constr type="w" for="ch" forName="rect2ParTx" refType="w" refFor="ch" refForName="rect2" fact="0.5"/>
              <dgm:constr type="t" for="ch" forName="rect2ParTx" refType="t" refFor="ch" refForName="rect2"/>
              <dgm:constr type="b" for="ch" forName="rect2ParTx" refType="b" refFor="ch" refForName="rect2"/>
              <dgm:constr type="l" for="ch" forName="rect2ChTx" refType="r" refFor="ch" refForName="rect2ParTx"/>
              <dgm:constr type="w" for="ch" forName="rect2ChTx" refType="w" refFor="ch" refForName="rect2ParTx"/>
              <dgm:constr type="t" for="ch" forName="rect2ChTx" refType="t" refFor="ch" refForName="rect2ParTx"/>
              <dgm:constr type="b" for="ch" forName="rect2ChTx" refType="b" refFor="ch" refForName="rect2ParTx"/>
              <dgm:constr type="l" for="ch" forName="rect2ParTxNoCh" refType="r" refFor="ch" refForName="space"/>
              <dgm:constr type="w" for="ch" forName="rect2ParTxNoCh" refType="w" refFor="ch" refForName="rect2"/>
              <dgm:constr type="t" for="ch" forName="rect2ParTxNoCh" refType="t" refFor="ch" refForName="rect2"/>
              <dgm:constr type="b" for="ch" forName="rect2ParTxNoCh" refType="b" refFor="ch" refForName="rect2"/>
              <dgm:constr type="l" for="ch" forName="rect1ParTx" refType="r" refFor="ch" refForName="space"/>
              <dgm:constr type="w" for="ch" forName="rect1ParTx" refType="w" refFor="ch" refForName="rect1" fact="0.5"/>
              <dgm:constr type="t" for="ch" forName="rect1ParTx" refType="t" refFor="ch" refForName="rect1"/>
              <dgm:constr type="b" for="ch" forName="rect1ParTx" refType="t" refFor="ch" refForName="rect2"/>
              <dgm:constr type="l" for="ch" forName="rect1ChTx" refType="r" refFor="ch" refForName="rect1ParTx"/>
              <dgm:constr type="w" for="ch" forName="rect1ChTx" refType="w" refFor="ch" refForName="rect1ParTx"/>
              <dgm:constr type="t" for="ch" forName="rect1ChTx" refType="t" refFor="ch" refForName="rect1ParTx"/>
              <dgm:constr type="b" for="ch" forName="rect1ChTx" refType="b" refFor="ch" refForName="rect1ParTx"/>
              <dgm:constr type="l" for="ch" forName="rect1ParTxNoCh" refType="r" refFor="ch" refForName="space"/>
              <dgm:constr type="w" for="ch" forName="rect1ParTxNoCh" refType="w" refFor="ch" refForName="rect1"/>
              <dgm:constr type="t" for="ch" forName="rect1ParTxNoCh" refType="t" refFor="ch" refForName="rect1"/>
              <dgm:constr type="b" for="ch" forName="rect1ParTxNoCh" refType="t" refFor="ch" refForName="rect2"/>
              <dgm:constr type="primFontSz" for="ch" op="equ" val="65"/>
              <dgm:constr type="secFontSz" for="ch" op="equ" val="65"/>
            </dgm:constrLst>
          </dgm:if>
          <dgm:if name="Name6" axis="ch" ptType="node" func="cnt" op="equ" val="3">
            <dgm:constrLst>
              <dgm:constr type="userA" refType="w" fact="0.3"/>
              <dgm:constr type="w" for="ch" forName="circle1" refType="userA" fact="2"/>
              <dgm:constr type="h" for="ch" forName="circle1" refType="w" refFor="ch" refForName="circle1" op="equ"/>
              <dgm:constr type="l" for="ch" forName="circle1"/>
              <dgm:constr type="ctrY" for="ch" forName="circle1" refType="h" fact="0.5"/>
              <dgm:constr type="l" for="ch" forName="space" refType="ctrX" refFor="ch" refForName="circle1"/>
              <dgm:constr type="w" for="ch" forName="space"/>
              <dgm:constr type="h" for="ch" forName="space" refType="h" refFor="ch" refForName="circle1"/>
              <dgm:constr type="b" for="ch" forName="space" refType="b" refFor="ch" refForName="circle1"/>
              <dgm:constr type="l" for="ch" forName="rect1" refType="r" refFor="ch" refForName="space"/>
              <dgm:constr type="r" for="ch" forName="rect1" refType="w"/>
              <dgm:constr type="h" for="ch" forName="rect1" refType="h" refFor="ch" refForName="circle1"/>
              <dgm:constr type="b" for="ch" forName="rect1" refType="b" refFor="ch" refForName="circle1"/>
              <dgm:constr type="l" for="ch" forName="vertSpace2"/>
              <dgm:constr type="w" for="ch" forName="vertSpace2" refType="w"/>
              <dgm:constr type="h" for="ch" forName="vertSpace2" refType="h" refFor="ch" refForName="circle1" fact="0.05"/>
              <dgm:constr type="b" for="ch" forName="vertSpace2" refType="b" refFor="ch" refForName="circle1"/>
              <dgm:constr type="ctrX" for="ch" forName="circle2" refType="l" refFor="ch" refForName="space"/>
              <dgm:constr type="h" for="ch" forName="circle2" refType="h" refFor="ch" refForName="circle1" fact="0.66667"/>
              <dgm:constr type="hOff" for="ch" forName="circle2" refType="h" refFor="ch" refForName="vertSpace2" fact="-0.33333"/>
              <dgm:constr type="w" for="ch" forName="circle2" refType="h" refFor="ch" refForName="circle2" op="equ"/>
              <dgm:constr type="wOff" for="ch" forName="circle2" refType="hOff" refFor="ch" refForName="circle2" op="equ"/>
              <dgm:constr type="b" for="ch" forName="circle2" refType="t" refFor="ch" refForName="vertSpace2"/>
              <dgm:constr type="l" for="ch" forName="rect2" refType="r" refFor="ch" refForName="space"/>
              <dgm:constr type="r" for="ch" forName="rect2" refType="w"/>
              <dgm:constr type="h" for="ch" forName="rect2" refType="h" refFor="ch" refForName="circle2"/>
              <dgm:constr type="hOff" for="ch" forName="rect2" refType="hOff" refFor="ch" refForName="circle2"/>
              <dgm:constr type="b" for="ch" forName="rect2" refType="b" refFor="ch" refForName="circle2"/>
              <dgm:constr type="l" for="ch" forName="vertSpace3"/>
              <dgm:constr type="w" for="ch" forName="vertSpace3" refType="w"/>
              <dgm:constr type="h" for="ch" forName="vertSpace3" refType="h" refFor="ch" refForName="vertSpace2"/>
              <dgm:constr type="b" for="ch" forName="vertSpace3" refType="t" refFor="ch" refForName="vertSpace2"/>
              <dgm:constr type="ctrX" for="ch" forName="circle3" refType="l" refFor="ch" refForName="space"/>
              <dgm:constr type="h" for="ch" forName="circle3" refType="h" refFor="ch" refForName="circle1" fact="0.33333"/>
              <dgm:constr type="hOff" for="ch" forName="circle3" refType="h" refFor="ch" refForName="vertSpace2" fact="-0.66667"/>
              <dgm:constr type="w" for="ch" forName="circle3" refType="h" refFor="ch" refForName="circle3" op="equ"/>
              <dgm:constr type="wOff" for="ch" forName="circle3" refType="hOff" refFor="ch" refForName="circle3" op="equ"/>
              <dgm:constr type="b" for="ch" forName="circle3" refType="t" refFor="ch" refForName="vertSpace3"/>
              <dgm:constr type="l" for="ch" forName="rect3" refType="r" refFor="ch" refForName="space"/>
              <dgm:constr type="r" for="ch" forName="rect3" refType="w"/>
              <dgm:constr type="h" for="ch" forName="rect3" refType="h" refFor="ch" refForName="circle3"/>
              <dgm:constr type="hOff" for="ch" forName="rect3" refType="hOff" refFor="ch" refForName="circle3"/>
              <dgm:constr type="b" for="ch" forName="rect3" refType="b" refFor="ch" refForName="circle3"/>
              <dgm:constr type="l" for="ch" forName="rect3ParTx" refType="r" refFor="ch" refForName="space"/>
              <dgm:constr type="w" for="ch" forName="rect3ParTx" refType="w" refFor="ch" refForName="rect3" fact="0.5"/>
              <dgm:constr type="t" for="ch" forName="rect3ParTx" refType="t" refFor="ch" refForName="rect3"/>
              <dgm:constr type="b" for="ch" forName="rect3ParTx" refType="b" refFor="ch" refForName="rect3"/>
              <dgm:constr type="l" for="ch" forName="rect3ChTx" refType="r" refFor="ch" refForName="rect3ParTx"/>
              <dgm:constr type="w" for="ch" forName="rect3ChTx" refType="w" refFor="ch" refForName="rect3ParTx"/>
              <dgm:constr type="t" for="ch" forName="rect3ChTx" refType="t" refFor="ch" refForName="rect3ParTx"/>
              <dgm:constr type="b" for="ch" forName="rect3ChTx" refType="b" refFor="ch" refForName="rect3ParTx"/>
              <dgm:constr type="l" for="ch" forName="rect3ParTxNoCh" refType="r" refFor="ch" refForName="space"/>
              <dgm:constr type="w" for="ch" forName="rect3ParTxNoCh" refType="w" refFor="ch" refForName="rect3"/>
              <dgm:constr type="t" for="ch" forName="rect3ParTxNoCh" refType="t" refFor="ch" refForName="rect3"/>
              <dgm:constr type="b" for="ch" forName="rect3ParTxNoCh" refType="b" refFor="ch" refForName="rect3"/>
              <dgm:constr type="l" for="ch" forName="rect1ParTx" refType="r" refFor="ch" refForName="space"/>
              <dgm:constr type="w" for="ch" forName="rect1ParTx" refType="w" refFor="ch" refForName="rect1" fact="0.5"/>
              <dgm:constr type="t" for="ch" forName="rect1ParTx" refType="t" refFor="ch" refForName="rect1"/>
              <dgm:constr type="b" for="ch" forName="rect1ParTx" refType="t" refFor="ch" refForName="rect2"/>
              <dgm:constr type="l" for="ch" forName="rect1ChTx" refType="r" refFor="ch" refForName="rect1ParTx"/>
              <dgm:constr type="w" for="ch" forName="rect1ChTx" refType="w" refFor="ch" refForName="rect1ParTx"/>
              <dgm:constr type="t" for="ch" forName="rect1ChTx" refType="t" refFor="ch" refForName="rect1ParTx"/>
              <dgm:constr type="b" for="ch" forName="rect1ChTx" refType="b" refFor="ch" refForName="rect1ParTx"/>
              <dgm:constr type="l" for="ch" forName="rect1ParTxNoCh" refType="r" refFor="ch" refForName="space"/>
              <dgm:constr type="w" for="ch" forName="rect1ParTxNoCh" refType="w" refFor="ch" refForName="rect1"/>
              <dgm:constr type="t" for="ch" forName="rect1ParTxNoCh" refType="t" refFor="ch" refForName="rect1"/>
              <dgm:constr type="b" for="ch" forName="rect1ParTxNoCh" refType="t" refFor="ch" refForName="rect2"/>
              <dgm:constr type="l" for="ch" forName="rect2ParTx" refType="r" refFor="ch" refForName="space"/>
              <dgm:constr type="w" for="ch" forName="rect2ParTx" refType="w" refFor="ch" refForName="rect2" fact="0.5"/>
              <dgm:constr type="t" for="ch" forName="rect2ParTx" refType="t" refFor="ch" refForName="rect2"/>
              <dgm:constr type="b" for="ch" forName="rect2ParTx" refType="t" refFor="ch" refForName="rect3"/>
              <dgm:constr type="l" for="ch" forName="rect2ChTx" refType="r" refFor="ch" refForName="rect2ParTx"/>
              <dgm:constr type="w" for="ch" forName="rect2ChTx" refType="w" refFor="ch" refForName="rect2ParTx"/>
              <dgm:constr type="t" for="ch" forName="rect2ChTx" refType="t" refFor="ch" refForName="rect2ParTx"/>
              <dgm:constr type="b" for="ch" forName="rect2ChTx" refType="b" refFor="ch" refForName="rect2ParTx"/>
              <dgm:constr type="l" for="ch" forName="rect2ParTxNoCh" refType="r" refFor="ch" refForName="space"/>
              <dgm:constr type="w" for="ch" forName="rect2ParTxNoCh" refType="w" refFor="ch" refForName="rect2"/>
              <dgm:constr type="t" for="ch" forName="rect2ParTxNoCh" refType="t" refFor="ch" refForName="rect2"/>
              <dgm:constr type="b" for="ch" forName="rect2ParTxNoCh" refType="t" refFor="ch" refForName="rect3"/>
              <dgm:constr type="primFontSz" for="ch" op="equ" val="65"/>
              <dgm:constr type="secFontSz" for="ch" op="equ" val="65"/>
            </dgm:constrLst>
          </dgm:if>
          <dgm:if name="Name7" axis="ch" ptType="node" func="cnt" op="equ" val="4">
            <dgm:constrLst>
              <dgm:constr type="userA" refType="w" fact="0.3"/>
              <dgm:constr type="w" for="ch" forName="circle1" refType="userA" fact="2"/>
              <dgm:constr type="h" for="ch" forName="circle1" refType="w" refFor="ch" refForName="circle1" op="equ"/>
              <dgm:constr type="l" for="ch" forName="circle1"/>
              <dgm:constr type="ctrY" for="ch" forName="circle1" refType="h" fact="0.5"/>
              <dgm:constr type="l" for="ch" forName="space" refType="ctrX" refFor="ch" refForName="circle1"/>
              <dgm:constr type="w" for="ch" forName="space"/>
              <dgm:constr type="h" for="ch" forName="space" refType="h" refFor="ch" refForName="circle1"/>
              <dgm:constr type="b" for="ch" forName="space" refType="b" refFor="ch" refForName="circle1"/>
              <dgm:constr type="l" for="ch" forName="rect1" refType="r" refFor="ch" refForName="space"/>
              <dgm:constr type="r" for="ch" forName="rect1" refType="w"/>
              <dgm:constr type="h" for="ch" forName="rect1" refType="h" refFor="ch" refForName="circle1"/>
              <dgm:constr type="b" for="ch" forName="rect1" refType="b" refFor="ch" refForName="circle1"/>
              <dgm:constr type="l" for="ch" forName="vertSpace2"/>
              <dgm:constr type="w" for="ch" forName="vertSpace2" refType="w"/>
              <dgm:constr type="h" for="ch" forName="vertSpace2" refType="h" refFor="ch" refForName="circle1" fact="0.05"/>
              <dgm:constr type="b" for="ch" forName="vertSpace2" refType="b" refFor="ch" refForName="circle1"/>
              <dgm:constr type="ctrX" for="ch" forName="circle2" refType="l" refFor="ch" refForName="space"/>
              <dgm:constr type="h" for="ch" forName="circle2" refType="h" refFor="ch" refForName="circle1" fact="0.75"/>
              <dgm:constr type="hOff" for="ch" forName="circle2" refType="h" refFor="ch" refForName="vertSpace2" fact="-0.25"/>
              <dgm:constr type="w" for="ch" forName="circle2" refType="h" refFor="ch" refForName="circle2" op="equ"/>
              <dgm:constr type="wOff" for="ch" forName="circle2" refType="hOff" refFor="ch" refForName="circle2" op="equ"/>
              <dgm:constr type="b" for="ch" forName="circle2" refType="t" refFor="ch" refForName="vertSpace2"/>
              <dgm:constr type="l" for="ch" forName="rect2" refType="r" refFor="ch" refForName="space"/>
              <dgm:constr type="r" for="ch" forName="rect2" refType="w"/>
              <dgm:constr type="h" for="ch" forName="rect2" refType="h" refFor="ch" refForName="circle2"/>
              <dgm:constr type="hOff" for="ch" forName="rect2" refType="hOff" refFor="ch" refForName="circle2"/>
              <dgm:constr type="b" for="ch" forName="rect2" refType="b" refFor="ch" refForName="circle2"/>
              <dgm:constr type="l" for="ch" forName="vertSpace3"/>
              <dgm:constr type="w" for="ch" forName="vertSpace3" refType="w"/>
              <dgm:constr type="h" for="ch" forName="vertSpace3" refType="h" refFor="ch" refForName="vertSpace2"/>
              <dgm:constr type="b" for="ch" forName="vertSpace3" refType="t" refFor="ch" refForName="vertSpace2"/>
              <dgm:constr type="ctrX" for="ch" forName="circle3" refType="l" refFor="ch" refForName="space"/>
              <dgm:constr type="h" for="ch" forName="circle3" refType="h" refFor="ch" refForName="circle1" fact="0.5"/>
              <dgm:constr type="hOff" for="ch" forName="circle3" refType="h" refFor="ch" refForName="vertSpace2" fact="-0.5"/>
              <dgm:constr type="w" for="ch" forName="circle3" refType="h" refFor="ch" refForName="circle3" op="equ"/>
              <dgm:constr type="wOff" for="ch" forName="circle3" refType="hOff" refFor="ch" refForName="circle3" op="equ"/>
              <dgm:constr type="b" for="ch" forName="circle3" refType="t" refFor="ch" refForName="vertSpace3"/>
              <dgm:constr type="l" for="ch" forName="rect3" refType="r" refFor="ch" refForName="space"/>
              <dgm:constr type="r" for="ch" forName="rect3" refType="w"/>
              <dgm:constr type="h" for="ch" forName="rect3" refType="h" refFor="ch" refForName="circle3"/>
              <dgm:constr type="hOff" for="ch" forName="rect3" refType="hOff" refFor="ch" refForName="circle3"/>
              <dgm:constr type="b" for="ch" forName="rect3" refType="b" refFor="ch" refForName="circle3"/>
              <dgm:constr type="l" for="ch" forName="vertSpace4"/>
              <dgm:constr type="w" for="ch" forName="vertSpace4" refType="w"/>
              <dgm:constr type="h" for="ch" forName="vertSpace4" refType="h" refFor="ch" refForName="vertSpace3"/>
              <dgm:constr type="b" for="ch" forName="vertSpace4" refType="t" refFor="ch" refForName="vertSpace3"/>
              <dgm:constr type="ctrX" for="ch" forName="circle4" refType="l" refFor="ch" refForName="space"/>
              <dgm:constr type="h" for="ch" forName="circle4" refType="h" refFor="ch" refForName="circle1" fact="0.25"/>
              <dgm:constr type="hOff" for="ch" forName="circle4" refType="h" refFor="ch" refForName="vertSpace2" fact="-0.75"/>
              <dgm:constr type="w" for="ch" forName="circle4" refType="h" refFor="ch" refForName="circle4" op="equ"/>
              <dgm:constr type="wOff" for="ch" forName="circle4" refType="hOff" refFor="ch" refForName="circle4" op="equ"/>
              <dgm:constr type="b" for="ch" forName="circle4" refType="t" refFor="ch" refForName="vertSpace4"/>
              <dgm:constr type="l" for="ch" forName="rect4" refType="r" refFor="ch" refForName="space"/>
              <dgm:constr type="r" for="ch" forName="rect4" refType="w"/>
              <dgm:constr type="h" for="ch" forName="rect4" refType="h" refFor="ch" refForName="circle4"/>
              <dgm:constr type="hOff" for="ch" forName="rect4" refType="hOff" refFor="ch" refForName="circle4"/>
              <dgm:constr type="b" for="ch" forName="rect4" refType="b" refFor="ch" refForName="circle4"/>
              <dgm:constr type="l" for="ch" forName="rect4ParTx" refType="r" refFor="ch" refForName="space"/>
              <dgm:constr type="w" for="ch" forName="rect4ParTx" refType="w" refFor="ch" refForName="rect4" fact="0.5"/>
              <dgm:constr type="t" for="ch" forName="rect4ParTx" refType="t" refFor="ch" refForName="rect4"/>
              <dgm:constr type="b" for="ch" forName="rect4ParTx" refType="b" refFor="ch" refForName="rect4"/>
              <dgm:constr type="l" for="ch" forName="rect4ChTx" refType="r" refFor="ch" refForName="rect4ParTx"/>
              <dgm:constr type="w" for="ch" forName="rect4ChTx" refType="w" refFor="ch" refForName="rect4ParTx"/>
              <dgm:constr type="t" for="ch" forName="rect4ChTx" refType="t" refFor="ch" refForName="rect4ParTx"/>
              <dgm:constr type="b" for="ch" forName="rect4ChTx" refType="b" refFor="ch" refForName="rect4ParTx"/>
              <dgm:constr type="l" for="ch" forName="rect4ParTxNoCh" refType="r" refFor="ch" refForName="space"/>
              <dgm:constr type="w" for="ch" forName="rect4ParTxNoCh" refType="w" refFor="ch" refForName="rect4"/>
              <dgm:constr type="t" for="ch" forName="rect4ParTxNoCh" refType="t" refFor="ch" refForName="rect4"/>
              <dgm:constr type="b" for="ch" forName="rect4ParTxNoCh" refType="b" refFor="ch" refForName="rect4"/>
              <dgm:constr type="l" for="ch" forName="rect1ParTx" refType="r" refFor="ch" refForName="space"/>
              <dgm:constr type="w" for="ch" forName="rect1ParTx" refType="w" refFor="ch" refForName="rect1" fact="0.5"/>
              <dgm:constr type="t" for="ch" forName="rect1ParTx" refType="t" refFor="ch" refForName="rect1"/>
              <dgm:constr type="b" for="ch" forName="rect1ParTx" refType="t" refFor="ch" refForName="rect2"/>
              <dgm:constr type="l" for="ch" forName="rect1ChTx" refType="r" refFor="ch" refForName="rect1ParTx"/>
              <dgm:constr type="w" for="ch" forName="rect1ChTx" refType="w" refFor="ch" refForName="rect1ParTx"/>
              <dgm:constr type="t" for="ch" forName="rect1ChTx" refType="t" refFor="ch" refForName="rect1ParTx"/>
              <dgm:constr type="b" for="ch" forName="rect1ChTx" refType="b" refFor="ch" refForName="rect1ParTx"/>
              <dgm:constr type="l" for="ch" forName="rect1ParTxNoCh" refType="r" refFor="ch" refForName="space"/>
              <dgm:constr type="w" for="ch" forName="rect1ParTxNoCh" refType="w" refFor="ch" refForName="rect1"/>
              <dgm:constr type="t" for="ch" forName="rect1ParTxNoCh" refType="t" refFor="ch" refForName="rect1"/>
              <dgm:constr type="b" for="ch" forName="rect1ParTxNoCh" refType="t" refFor="ch" refForName="rect2"/>
              <dgm:constr type="l" for="ch" forName="rect2ParTx" refType="r" refFor="ch" refForName="space"/>
              <dgm:constr type="w" for="ch" forName="rect2ParTx" refType="w" refFor="ch" refForName="rect2" fact="0.5"/>
              <dgm:constr type="t" for="ch" forName="rect2ParTx" refType="t" refFor="ch" refForName="rect2"/>
              <dgm:constr type="b" for="ch" forName="rect2ParTx" refType="t" refFor="ch" refForName="rect3"/>
              <dgm:constr type="l" for="ch" forName="rect2ChTx" refType="r" refFor="ch" refForName="rect2ParTx"/>
              <dgm:constr type="w" for="ch" forName="rect2ChTx" refType="w" refFor="ch" refForName="rect2ParTx"/>
              <dgm:constr type="t" for="ch" forName="rect2ChTx" refType="t" refFor="ch" refForName="rect2ParTx"/>
              <dgm:constr type="b" for="ch" forName="rect2ChTx" refType="b" refFor="ch" refForName="rect2ParTx"/>
              <dgm:constr type="l" for="ch" forName="rect2ParTxNoCh" refType="r" refFor="ch" refForName="space"/>
              <dgm:constr type="w" for="ch" forName="rect2ParTxNoCh" refType="w" refFor="ch" refForName="rect2"/>
              <dgm:constr type="t" for="ch" forName="rect2ParTxNoCh" refType="t" refFor="ch" refForName="rect2"/>
              <dgm:constr type="b" for="ch" forName="rect2ParTxNoCh" refType="t" refFor="ch" refForName="rect3"/>
              <dgm:constr type="l" for="ch" forName="rect3ParTx" refType="r" refFor="ch" refForName="space"/>
              <dgm:constr type="w" for="ch" forName="rect3ParTx" refType="w" refFor="ch" refForName="rect3" fact="0.5"/>
              <dgm:constr type="t" for="ch" forName="rect3ParTx" refType="t" refFor="ch" refForName="rect3"/>
              <dgm:constr type="b" for="ch" forName="rect3ParTx" refType="t" refFor="ch" refForName="rect4"/>
              <dgm:constr type="l" for="ch" forName="rect3ChTx" refType="r" refFor="ch" refForName="rect3ParTx"/>
              <dgm:constr type="w" for="ch" forName="rect3ChTx" refType="w" refFor="ch" refForName="rect3ParTx"/>
              <dgm:constr type="t" for="ch" forName="rect3ChTx" refType="t" refFor="ch" refForName="rect3ParTx"/>
              <dgm:constr type="b" for="ch" forName="rect3ChTx" refType="b" refFor="ch" refForName="rect3ParTx"/>
              <dgm:constr type="l" for="ch" forName="rect3ParTxNoCh" refType="r" refFor="ch" refForName="space"/>
              <dgm:constr type="w" for="ch" forName="rect3ParTxNoCh" refType="w" refFor="ch" refForName="rect3"/>
              <dgm:constr type="t" for="ch" forName="rect3ParTxNoCh" refType="t" refFor="ch" refForName="rect3"/>
              <dgm:constr type="b" for="ch" forName="rect3ParTxNoCh" refType="t" refFor="ch" refForName="rect4"/>
              <dgm:constr type="primFontSz" for="ch" op="equ" val="65"/>
              <dgm:constr type="secFontSz" for="ch" op="equ" val="65"/>
            </dgm:constrLst>
          </dgm:if>
          <dgm:if name="Name8" axis="ch" ptType="node" func="cnt" op="equ" val="5">
            <dgm:constrLst>
              <dgm:constr type="userA" refType="w" fact="0.3"/>
              <dgm:constr type="w" for="ch" forName="circle1" refType="userA" fact="2"/>
              <dgm:constr type="h" for="ch" forName="circle1" refType="w" refFor="ch" refForName="circle1" op="equ"/>
              <dgm:constr type="l" for="ch" forName="circle1"/>
              <dgm:constr type="ctrY" for="ch" forName="circle1" refType="h" fact="0.5"/>
              <dgm:constr type="l" for="ch" forName="space" refType="ctrX" refFor="ch" refForName="circle1"/>
              <dgm:constr type="w" for="ch" forName="space"/>
              <dgm:constr type="h" for="ch" forName="space" refType="h" refFor="ch" refForName="circle1"/>
              <dgm:constr type="b" for="ch" forName="space" refType="b" refFor="ch" refForName="circle1"/>
              <dgm:constr type="l" for="ch" forName="rect1" refType="r" refFor="ch" refForName="space"/>
              <dgm:constr type="r" for="ch" forName="rect1" refType="w"/>
              <dgm:constr type="h" for="ch" forName="rect1" refType="h" refFor="ch" refForName="circle1"/>
              <dgm:constr type="b" for="ch" forName="rect1" refType="b" refFor="ch" refForName="circle1"/>
              <dgm:constr type="l" for="ch" forName="vertSpace2"/>
              <dgm:constr type="w" for="ch" forName="vertSpace2" refType="w"/>
              <dgm:constr type="h" for="ch" forName="vertSpace2" refType="h" refFor="ch" refForName="circle1" fact="0.05"/>
              <dgm:constr type="b" for="ch" forName="vertSpace2" refType="b" refFor="ch" refForName="circle1"/>
              <dgm:constr type="ctrX" for="ch" forName="circle2" refType="l" refFor="ch" refForName="space"/>
              <dgm:constr type="h" for="ch" forName="circle2" refType="h" refFor="ch" refForName="circle1" fact="0.8"/>
              <dgm:constr type="hOff" for="ch" forName="circle2" refType="h" refFor="ch" refForName="vertSpace2" fact="-0.2"/>
              <dgm:constr type="w" for="ch" forName="circle2" refType="h" refFor="ch" refForName="circle2" op="equ"/>
              <dgm:constr type="wOff" for="ch" forName="circle2" refType="hOff" refFor="ch" refForName="circle2" op="equ"/>
              <dgm:constr type="b" for="ch" forName="circle2" refType="t" refFor="ch" refForName="vertSpace2"/>
              <dgm:constr type="l" for="ch" forName="rect2" refType="r" refFor="ch" refForName="space"/>
              <dgm:constr type="r" for="ch" forName="rect2" refType="w"/>
              <dgm:constr type="h" for="ch" forName="rect2" refType="h" refFor="ch" refForName="circle2"/>
              <dgm:constr type="hOff" for="ch" forName="rect2" refType="hOff" refFor="ch" refForName="circle2"/>
              <dgm:constr type="b" for="ch" forName="rect2" refType="b" refFor="ch" refForName="circle2"/>
              <dgm:constr type="l" for="ch" forName="vertSpace3"/>
              <dgm:constr type="w" for="ch" forName="vertSpace3" refType="w"/>
              <dgm:constr type="h" for="ch" forName="vertSpace3" refType="h" refFor="ch" refForName="vertSpace2"/>
              <dgm:constr type="b" for="ch" forName="vertSpace3" refType="t" refFor="ch" refForName="vertSpace2"/>
              <dgm:constr type="ctrX" for="ch" forName="circle3" refType="l" refFor="ch" refForName="space"/>
              <dgm:constr type="h" for="ch" forName="circle3" refType="h" refFor="ch" refForName="circle1" fact="0.6"/>
              <dgm:constr type="hOff" for="ch" forName="circle3" refType="h" refFor="ch" refForName="vertSpace2" fact="-0.4"/>
              <dgm:constr type="w" for="ch" forName="circle3" refType="h" refFor="ch" refForName="circle3" op="equ"/>
              <dgm:constr type="wOff" for="ch" forName="circle3" refType="hOff" refFor="ch" refForName="circle3" op="equ"/>
              <dgm:constr type="b" for="ch" forName="circle3" refType="t" refFor="ch" refForName="vertSpace3"/>
              <dgm:constr type="l" for="ch" forName="rect3" refType="r" refFor="ch" refForName="space"/>
              <dgm:constr type="r" for="ch" forName="rect3" refType="w"/>
              <dgm:constr type="h" for="ch" forName="rect3" refType="h" refFor="ch" refForName="circle3"/>
              <dgm:constr type="hOff" for="ch" forName="rect3" refType="hOff" refFor="ch" refForName="circle3"/>
              <dgm:constr type="b" for="ch" forName="rect3" refType="b" refFor="ch" refForName="circle3"/>
              <dgm:constr type="l" for="ch" forName="vertSpace4"/>
              <dgm:constr type="w" for="ch" forName="vertSpace4" refType="w"/>
              <dgm:constr type="h" for="ch" forName="vertSpace4" refType="h" refFor="ch" refForName="vertSpace3"/>
              <dgm:constr type="b" for="ch" forName="vertSpace4" refType="t" refFor="ch" refForName="vertSpace3"/>
              <dgm:constr type="ctrX" for="ch" forName="circle4" refType="l" refFor="ch" refForName="space"/>
              <dgm:constr type="h" for="ch" forName="circle4" refType="h" refFor="ch" refForName="circle1" fact="0.4"/>
              <dgm:constr type="hOff" for="ch" forName="circle4" refType="h" refFor="ch" refForName="vertSpace2" fact="-0.6"/>
              <dgm:constr type="w" for="ch" forName="circle4" refType="h" refFor="ch" refForName="circle4" op="equ"/>
              <dgm:constr type="wOff" for="ch" forName="circle4" refType="hOff" refFor="ch" refForName="circle4" op="equ"/>
              <dgm:constr type="b" for="ch" forName="circle4" refType="t" refFor="ch" refForName="vertSpace4"/>
              <dgm:constr type="l" for="ch" forName="rect4" refType="r" refFor="ch" refForName="space"/>
              <dgm:constr type="r" for="ch" forName="rect4" refType="w"/>
              <dgm:constr type="h" for="ch" forName="rect4" refType="h" refFor="ch" refForName="circle4"/>
              <dgm:constr type="hOff" for="ch" forName="rect4" refType="hOff" refFor="ch" refForName="circle4"/>
              <dgm:constr type="b" for="ch" forName="rect4" refType="b" refFor="ch" refForName="circle4"/>
              <dgm:constr type="l" for="ch" forName="vertSpace5"/>
              <dgm:constr type="w" for="ch" forName="vertSpace5" refType="w"/>
              <dgm:constr type="h" for="ch" forName="vertSpace5" refType="h" refFor="ch" refForName="vertSpace4"/>
              <dgm:constr type="b" for="ch" forName="vertSpace5" refType="t" refFor="ch" refForName="vertSpace4"/>
              <dgm:constr type="ctrX" for="ch" forName="circle5" refType="l" refFor="ch" refForName="space"/>
              <dgm:constr type="h" for="ch" forName="circle5" refType="h" refFor="ch" refForName="circle1" fact="0.2"/>
              <dgm:constr type="hOff" for="ch" forName="circle5" refType="h" refFor="ch" refForName="vertSpace2" fact="-0.8"/>
              <dgm:constr type="w" for="ch" forName="circle5" refType="h" refFor="ch" refForName="circle5" op="equ"/>
              <dgm:constr type="wOff" for="ch" forName="circle5" refType="hOff" refFor="ch" refForName="circle5" op="equ"/>
              <dgm:constr type="b" for="ch" forName="circle5" refType="t" refFor="ch" refForName="vertSpace5"/>
              <dgm:constr type="l" for="ch" forName="rect5" refType="r" refFor="ch" refForName="space"/>
              <dgm:constr type="r" for="ch" forName="rect5" refType="w"/>
              <dgm:constr type="h" for="ch" forName="rect5" refType="h" refFor="ch" refForName="circle5"/>
              <dgm:constr type="hOff" for="ch" forName="rect5" refType="hOff" refFor="ch" refForName="circle5"/>
              <dgm:constr type="b" for="ch" forName="rect5" refType="b" refFor="ch" refForName="circle5"/>
              <dgm:constr type="l" for="ch" forName="rect5ParTx" refType="r" refFor="ch" refForName="space"/>
              <dgm:constr type="w" for="ch" forName="rect5ParTx" refType="w" refFor="ch" refForName="rect5" fact="0.5"/>
              <dgm:constr type="t" for="ch" forName="rect5ParTx" refType="t" refFor="ch" refForName="rect5"/>
              <dgm:constr type="b" for="ch" forName="rect5ParTx" refType="b" refFor="ch" refForName="rect5"/>
              <dgm:constr type="l" for="ch" forName="rect5ChTx" refType="r" refFor="ch" refForName="rect5ParTx"/>
              <dgm:constr type="w" for="ch" forName="rect5ChTx" refType="w" refFor="ch" refForName="rect5ParTx"/>
              <dgm:constr type="t" for="ch" forName="rect5ChTx" refType="t" refFor="ch" refForName="rect5ParTx"/>
              <dgm:constr type="b" for="ch" forName="rect5ChTx" refType="b" refFor="ch" refForName="rect5ParTx"/>
              <dgm:constr type="l" for="ch" forName="rect5ParTxNoCh" refType="r" refFor="ch" refForName="space"/>
              <dgm:constr type="w" for="ch" forName="rect5ParTxNoCh" refType="w" refFor="ch" refForName="rect5"/>
              <dgm:constr type="t" for="ch" forName="rect5ParTxNoCh" refType="t" refFor="ch" refForName="rect5"/>
              <dgm:constr type="b" for="ch" forName="rect5ParTxNoCh" refType="b" refFor="ch" refForName="rect5"/>
              <dgm:constr type="l" for="ch" forName="rect1ParTx" refType="r" refFor="ch" refForName="space"/>
              <dgm:constr type="w" for="ch" forName="rect1ParTx" refType="w" refFor="ch" refForName="rect1" fact="0.5"/>
              <dgm:constr type="t" for="ch" forName="rect1ParTx" refType="t" refFor="ch" refForName="rect1"/>
              <dgm:constr type="b" for="ch" forName="rect1ParTx" refType="t" refFor="ch" refForName="rect2"/>
              <dgm:constr type="l" for="ch" forName="rect1ChTx" refType="r" refFor="ch" refForName="rect1ParTx"/>
              <dgm:constr type="w" for="ch" forName="rect1ChTx" refType="w" refFor="ch" refForName="rect1ParTx"/>
              <dgm:constr type="t" for="ch" forName="rect1ChTx" refType="t" refFor="ch" refForName="rect1ParTx"/>
              <dgm:constr type="b" for="ch" forName="rect1ChTx" refType="b" refFor="ch" refForName="rect1ParTx"/>
              <dgm:constr type="l" for="ch" forName="rect1ParTxNoCh" refType="r" refFor="ch" refForName="space"/>
              <dgm:constr type="w" for="ch" forName="rect1ParTxNoCh" refType="w" refFor="ch" refForName="rect1"/>
              <dgm:constr type="t" for="ch" forName="rect1ParTxNoCh" refType="t" refFor="ch" refForName="rect1"/>
              <dgm:constr type="b" for="ch" forName="rect1ParTxNoCh" refType="t" refFor="ch" refForName="rect2"/>
              <dgm:constr type="l" for="ch" forName="rect2ParTx" refType="r" refFor="ch" refForName="space"/>
              <dgm:constr type="w" for="ch" forName="rect2ParTx" refType="w" refFor="ch" refForName="rect2" fact="0.5"/>
              <dgm:constr type="t" for="ch" forName="rect2ParTx" refType="t" refFor="ch" refForName="rect2"/>
              <dgm:constr type="b" for="ch" forName="rect2ParTx" refType="t" refFor="ch" refForName="rect3"/>
              <dgm:constr type="l" for="ch" forName="rect2ChTx" refType="r" refFor="ch" refForName="rect2ParTx"/>
              <dgm:constr type="w" for="ch" forName="rect2ChTx" refType="w" refFor="ch" refForName="rect2ParTx"/>
              <dgm:constr type="t" for="ch" forName="rect2ChTx" refType="t" refFor="ch" refForName="rect2ParTx"/>
              <dgm:constr type="b" for="ch" forName="rect2ChTx" refType="b" refFor="ch" refForName="rect2ParTx"/>
              <dgm:constr type="l" for="ch" forName="rect2ParTxNoCh" refType="r" refFor="ch" refForName="space"/>
              <dgm:constr type="w" for="ch" forName="rect2ParTxNoCh" refType="w" refFor="ch" refForName="rect2"/>
              <dgm:constr type="t" for="ch" forName="rect2ParTxNoCh" refType="t" refFor="ch" refForName="rect2"/>
              <dgm:constr type="b" for="ch" forName="rect2ParTxNoCh" refType="t" refFor="ch" refForName="rect3"/>
              <dgm:constr type="l" for="ch" forName="rect3ParTx" refType="r" refFor="ch" refForName="space"/>
              <dgm:constr type="w" for="ch" forName="rect3ParTx" refType="w" refFor="ch" refForName="rect3" fact="0.5"/>
              <dgm:constr type="t" for="ch" forName="rect3ParTx" refType="t" refFor="ch" refForName="rect3"/>
              <dgm:constr type="b" for="ch" forName="rect3ParTx" refType="t" refFor="ch" refForName="rect4"/>
              <dgm:constr type="l" for="ch" forName="rect3ChTx" refType="r" refFor="ch" refForName="rect3ParTx"/>
              <dgm:constr type="w" for="ch" forName="rect3ChTx" refType="w" refFor="ch" refForName="rect3ParTx"/>
              <dgm:constr type="t" for="ch" forName="rect3ChTx" refType="t" refFor="ch" refForName="rect3ParTx"/>
              <dgm:constr type="b" for="ch" forName="rect3ChTx" refType="b" refFor="ch" refForName="rect3ParTx"/>
              <dgm:constr type="l" for="ch" forName="rect3ParTxNoCh" refType="r" refFor="ch" refForName="space"/>
              <dgm:constr type="w" for="ch" forName="rect3ParTxNoCh" refType="w" refFor="ch" refForName="rect3"/>
              <dgm:constr type="t" for="ch" forName="rect3ParTxNoCh" refType="t" refFor="ch" refForName="rect3"/>
              <dgm:constr type="b" for="ch" forName="rect3ParTxNoCh" refType="t" refFor="ch" refForName="rect4"/>
              <dgm:constr type="l" for="ch" forName="rect4ParTx" refType="r" refFor="ch" refForName="space"/>
              <dgm:constr type="w" for="ch" forName="rect4ParTx" refType="w" refFor="ch" refForName="rect4" fact="0.5"/>
              <dgm:constr type="t" for="ch" forName="rect4ParTx" refType="t" refFor="ch" refForName="rect4"/>
              <dgm:constr type="b" for="ch" forName="rect4ParTx" refType="t" refFor="ch" refForName="rect5"/>
              <dgm:constr type="l" for="ch" forName="rect4ChTx" refType="r" refFor="ch" refForName="rect4ParTx"/>
              <dgm:constr type="w" for="ch" forName="rect4ChTx" refType="w" refFor="ch" refForName="rect4ParTx"/>
              <dgm:constr type="t" for="ch" forName="rect4ChTx" refType="t" refFor="ch" refForName="rect4ParTx"/>
              <dgm:constr type="b" for="ch" forName="rect4ChTx" refType="b" refFor="ch" refForName="rect4ParTx"/>
              <dgm:constr type="l" for="ch" forName="rect4ParTxNoCh" refType="r" refFor="ch" refForName="space"/>
              <dgm:constr type="w" for="ch" forName="rect4ParTxNoCh" refType="w" refFor="ch" refForName="rect4"/>
              <dgm:constr type="t" for="ch" forName="rect4ParTxNoCh" refType="t" refFor="ch" refForName="rect4"/>
              <dgm:constr type="b" for="ch" forName="rect4ParTxNoCh" refType="t" refFor="ch" refForName="rect5"/>
              <dgm:constr type="primFontSz" for="ch" op="equ" val="65"/>
              <dgm:constr type="secFontSz" for="ch" op="equ" val="65"/>
            </dgm:constrLst>
          </dgm:if>
          <dgm:if name="Name9" axis="ch" ptType="node" func="cnt" op="equ" val="6">
            <dgm:constrLst>
              <dgm:constr type="userA" refType="w" fact="0.3"/>
              <dgm:constr type="w" for="ch" forName="circle1" refType="userA" fact="2"/>
              <dgm:constr type="h" for="ch" forName="circle1" refType="w" refFor="ch" refForName="circle1" op="equ"/>
              <dgm:constr type="l" for="ch" forName="circle1"/>
              <dgm:constr type="ctrY" for="ch" forName="circle1" refType="h" fact="0.5"/>
              <dgm:constr type="l" for="ch" forName="space" refType="ctrX" refFor="ch" refForName="circle1"/>
              <dgm:constr type="w" for="ch" forName="space"/>
              <dgm:constr type="h" for="ch" forName="space" refType="h" refFor="ch" refForName="circle1"/>
              <dgm:constr type="b" for="ch" forName="space" refType="b" refFor="ch" refForName="circle1"/>
              <dgm:constr type="l" for="ch" forName="rect1" refType="r" refFor="ch" refForName="space"/>
              <dgm:constr type="r" for="ch" forName="rect1" refType="w"/>
              <dgm:constr type="h" for="ch" forName="rect1" refType="h" refFor="ch" refForName="circle1"/>
              <dgm:constr type="b" for="ch" forName="rect1" refType="b" refFor="ch" refForName="circle1"/>
              <dgm:constr type="l" for="ch" forName="vertSpace2"/>
              <dgm:constr type="w" for="ch" forName="vertSpace2" refType="w"/>
              <dgm:constr type="h" for="ch" forName="vertSpace2" refType="h" refFor="ch" refForName="circle1" fact="0.05"/>
              <dgm:constr type="b" for="ch" forName="vertSpace2" refType="b" refFor="ch" refForName="circle1"/>
              <dgm:constr type="ctrX" for="ch" forName="circle2" refType="l" refFor="ch" refForName="space"/>
              <dgm:constr type="h" for="ch" forName="circle2" refType="h" refFor="ch" refForName="circle1" fact="0.83333"/>
              <dgm:constr type="hOff" for="ch" forName="circle2" refType="h" refFor="ch" refForName="vertSpace2" fact="-0.16667"/>
              <dgm:constr type="w" for="ch" forName="circle2" refType="h" refFor="ch" refForName="circle2" op="equ"/>
              <dgm:constr type="wOff" for="ch" forName="circle2" refType="hOff" refFor="ch" refForName="circle2" op="equ"/>
              <dgm:constr type="b" for="ch" forName="circle2" refType="t" refFor="ch" refForName="vertSpace2"/>
              <dgm:constr type="l" for="ch" forName="rect2" refType="r" refFor="ch" refForName="space"/>
              <dgm:constr type="r" for="ch" forName="rect2" refType="w"/>
              <dgm:constr type="h" for="ch" forName="rect2" refType="h" refFor="ch" refForName="circle2"/>
              <dgm:constr type="hOff" for="ch" forName="rect2" refType="hOff" refFor="ch" refForName="circle2"/>
              <dgm:constr type="b" for="ch" forName="rect2" refType="b" refFor="ch" refForName="circle2"/>
              <dgm:constr type="l" for="ch" forName="vertSpace3"/>
              <dgm:constr type="w" for="ch" forName="vertSpace3" refType="w"/>
              <dgm:constr type="h" for="ch" forName="vertSpace3" refType="h" refFor="ch" refForName="vertSpace2"/>
              <dgm:constr type="b" for="ch" forName="vertSpace3" refType="t" refFor="ch" refForName="vertSpace2"/>
              <dgm:constr type="ctrX" for="ch" forName="circle3" refType="l" refFor="ch" refForName="space"/>
              <dgm:constr type="h" for="ch" forName="circle3" refType="h" refFor="ch" refForName="circle1" fact="0.66667"/>
              <dgm:constr type="hOff" for="ch" forName="circle3" refType="h" refFor="ch" refForName="vertSpace2" fact="-0.33333"/>
              <dgm:constr type="w" for="ch" forName="circle3" refType="h" refFor="ch" refForName="circle3" op="equ"/>
              <dgm:constr type="wOff" for="ch" forName="circle3" refType="hOff" refFor="ch" refForName="circle3" op="equ"/>
              <dgm:constr type="b" for="ch" forName="circle3" refType="t" refFor="ch" refForName="vertSpace3"/>
              <dgm:constr type="l" for="ch" forName="rect3" refType="r" refFor="ch" refForName="space"/>
              <dgm:constr type="r" for="ch" forName="rect3" refType="w"/>
              <dgm:constr type="h" for="ch" forName="rect3" refType="h" refFor="ch" refForName="circle3"/>
              <dgm:constr type="hOff" for="ch" forName="rect3" refType="hOff" refFor="ch" refForName="circle3"/>
              <dgm:constr type="b" for="ch" forName="rect3" refType="b" refFor="ch" refForName="circle3"/>
              <dgm:constr type="l" for="ch" forName="vertSpace4"/>
              <dgm:constr type="w" for="ch" forName="vertSpace4" refType="w"/>
              <dgm:constr type="h" for="ch" forName="vertSpace4" refType="h" refFor="ch" refForName="vertSpace3"/>
              <dgm:constr type="b" for="ch" forName="vertSpace4" refType="t" refFor="ch" refForName="vertSpace3"/>
              <dgm:constr type="ctrX" for="ch" forName="circle4" refType="l" refFor="ch" refForName="space"/>
              <dgm:constr type="h" for="ch" forName="circle4" refType="h" refFor="ch" refForName="circle1" fact="0.5"/>
              <dgm:constr type="hOff" for="ch" forName="circle4" refType="h" refFor="ch" refForName="vertSpace2" fact="-0.5"/>
              <dgm:constr type="w" for="ch" forName="circle4" refType="h" refFor="ch" refForName="circle4" op="equ"/>
              <dgm:constr type="wOff" for="ch" forName="circle4" refType="hOff" refFor="ch" refForName="circle4" op="equ"/>
              <dgm:constr type="b" for="ch" forName="circle4" refType="t" refFor="ch" refForName="vertSpace4"/>
              <dgm:constr type="l" for="ch" forName="rect4" refType="r" refFor="ch" refForName="space"/>
              <dgm:constr type="r" for="ch" forName="rect4" refType="w"/>
              <dgm:constr type="h" for="ch" forName="rect4" refType="h" refFor="ch" refForName="circle4"/>
              <dgm:constr type="hOff" for="ch" forName="rect4" refType="hOff" refFor="ch" refForName="circle4"/>
              <dgm:constr type="b" for="ch" forName="rect4" refType="b" refFor="ch" refForName="circle4"/>
              <dgm:constr type="l" for="ch" forName="vertSpace5"/>
              <dgm:constr type="w" for="ch" forName="vertSpace5" refType="w"/>
              <dgm:constr type="h" for="ch" forName="vertSpace5" refType="h" refFor="ch" refForName="vertSpace4"/>
              <dgm:constr type="b" for="ch" forName="vertSpace5" refType="t" refFor="ch" refForName="vertSpace4"/>
              <dgm:constr type="ctrX" for="ch" forName="circle5" refType="l" refFor="ch" refForName="space"/>
              <dgm:constr type="h" for="ch" forName="circle5" refType="h" refFor="ch" refForName="circle1" fact="0.33333"/>
              <dgm:constr type="hOff" for="ch" forName="circle5" refType="h" refFor="ch" refForName="vertSpace2" fact="-0.66667"/>
              <dgm:constr type="w" for="ch" forName="circle5" refType="h" refFor="ch" refForName="circle5" op="equ"/>
              <dgm:constr type="wOff" for="ch" forName="circle5" refType="hOff" refFor="ch" refForName="circle5" op="equ"/>
              <dgm:constr type="b" for="ch" forName="circle5" refType="t" refFor="ch" refForName="vertSpace5"/>
              <dgm:constr type="l" for="ch" forName="rect5" refType="r" refFor="ch" refForName="space"/>
              <dgm:constr type="r" for="ch" forName="rect5" refType="w"/>
              <dgm:constr type="h" for="ch" forName="rect5" refType="h" refFor="ch" refForName="circle5"/>
              <dgm:constr type="hOff" for="ch" forName="rect5" refType="hOff" refFor="ch" refForName="circle5"/>
              <dgm:constr type="b" for="ch" forName="rect5" refType="b" refFor="ch" refForName="circle5"/>
              <dgm:constr type="l" for="ch" forName="vertSpace6"/>
              <dgm:constr type="w" for="ch" forName="vertSpace6" refType="w"/>
              <dgm:constr type="h" for="ch" forName="vertSpace6" refType="h" refFor="ch" refForName="vertSpace5"/>
              <dgm:constr type="b" for="ch" forName="vertSpace6" refType="t" refFor="ch" refForName="vertSpace5"/>
              <dgm:constr type="ctrX" for="ch" forName="circle6" refType="l" refFor="ch" refForName="space"/>
              <dgm:constr type="h" for="ch" forName="circle6" refType="h" refFor="ch" refForName="circle1" fact="0.16667"/>
              <dgm:constr type="hOff" for="ch" forName="circle6" refType="h" refFor="ch" refForName="vertSpace2" fact="-0.83333"/>
              <dgm:constr type="w" for="ch" forName="circle6" refType="h" refFor="ch" refForName="circle6" op="equ"/>
              <dgm:constr type="wOff" for="ch" forName="circle6" refType="hOff" refFor="ch" refForName="circle6" op="equ"/>
              <dgm:constr type="b" for="ch" forName="circle6" refType="t" refFor="ch" refForName="vertSpace6"/>
              <dgm:constr type="l" for="ch" forName="rect6" refType="r" refFor="ch" refForName="space"/>
              <dgm:constr type="r" for="ch" forName="rect6" refType="w"/>
              <dgm:constr type="h" for="ch" forName="rect6" refType="h" refFor="ch" refForName="circle6"/>
              <dgm:constr type="hOff" for="ch" forName="rect6" refType="hOff" refFor="ch" refForName="circle6"/>
              <dgm:constr type="b" for="ch" forName="rect6" refType="b" refFor="ch" refForName="circle6"/>
              <dgm:constr type="l" for="ch" forName="rect6ParTx" refType="r" refFor="ch" refForName="space"/>
              <dgm:constr type="w" for="ch" forName="rect6ParTx" refType="w" refFor="ch" refForName="rect6" fact="0.5"/>
              <dgm:constr type="t" for="ch" forName="rect6ParTx" refType="t" refFor="ch" refForName="rect6"/>
              <dgm:constr type="b" for="ch" forName="rect6ParTx" refType="b" refFor="ch" refForName="rect6"/>
              <dgm:constr type="l" for="ch" forName="rect6ChTx" refType="r" refFor="ch" refForName="rect6ParTx"/>
              <dgm:constr type="w" for="ch" forName="rect6ChTx" refType="w" refFor="ch" refForName="rect6ParTx"/>
              <dgm:constr type="t" for="ch" forName="rect6ChTx" refType="t" refFor="ch" refForName="rect6ParTx"/>
              <dgm:constr type="b" for="ch" forName="rect6ChTx" refType="b" refFor="ch" refForName="rect6ParTx"/>
              <dgm:constr type="l" for="ch" forName="rect6ParTxNoCh" refType="r" refFor="ch" refForName="space"/>
              <dgm:constr type="w" for="ch" forName="rect6ParTxNoCh" refType="w" refFor="ch" refForName="rect6"/>
              <dgm:constr type="t" for="ch" forName="rect6ParTxNoCh" refType="t" refFor="ch" refForName="rect6"/>
              <dgm:constr type="b" for="ch" forName="rect6ParTxNoCh" refType="b" refFor="ch" refForName="rect6"/>
              <dgm:constr type="l" for="ch" forName="rect1ParTx" refType="r" refFor="ch" refForName="space"/>
              <dgm:constr type="w" for="ch" forName="rect1ParTx" refType="w" refFor="ch" refForName="rect1" fact="0.5"/>
              <dgm:constr type="t" for="ch" forName="rect1ParTx" refType="t" refFor="ch" refForName="rect1"/>
              <dgm:constr type="b" for="ch" forName="rect1ParTx" refType="t" refFor="ch" refForName="rect2"/>
              <dgm:constr type="l" for="ch" forName="rect1ChTx" refType="r" refFor="ch" refForName="rect1ParTx"/>
              <dgm:constr type="w" for="ch" forName="rect1ChTx" refType="w" refFor="ch" refForName="rect1ParTx"/>
              <dgm:constr type="t" for="ch" forName="rect1ChTx" refType="t" refFor="ch" refForName="rect1ParTx"/>
              <dgm:constr type="b" for="ch" forName="rect1ChTx" refType="b" refFor="ch" refForName="rect1ParTx"/>
              <dgm:constr type="l" for="ch" forName="rect1ParTxNoCh" refType="r" refFor="ch" refForName="space"/>
              <dgm:constr type="w" for="ch" forName="rect1ParTxNoCh" refType="w" refFor="ch" refForName="rect1"/>
              <dgm:constr type="t" for="ch" forName="rect1ParTxNoCh" refType="t" refFor="ch" refForName="rect1"/>
              <dgm:constr type="b" for="ch" forName="rect1ParTxNoCh" refType="t" refFor="ch" refForName="rect2"/>
              <dgm:constr type="l" for="ch" forName="rect2ParTx" refType="r" refFor="ch" refForName="space"/>
              <dgm:constr type="w" for="ch" forName="rect2ParTx" refType="w" refFor="ch" refForName="rect2" fact="0.5"/>
              <dgm:constr type="t" for="ch" forName="rect2ParTx" refType="t" refFor="ch" refForName="rect2"/>
              <dgm:constr type="b" for="ch" forName="rect2ParTx" refType="t" refFor="ch" refForName="rect3"/>
              <dgm:constr type="l" for="ch" forName="rect2ChTx" refType="r" refFor="ch" refForName="rect2ParTx"/>
              <dgm:constr type="w" for="ch" forName="rect2ChTx" refType="w" refFor="ch" refForName="rect2ParTx"/>
              <dgm:constr type="t" for="ch" forName="rect2ChTx" refType="t" refFor="ch" refForName="rect2ParTx"/>
              <dgm:constr type="b" for="ch" forName="rect2ChTx" refType="b" refFor="ch" refForName="rect2ParTx"/>
              <dgm:constr type="l" for="ch" forName="rect2ParTxNoCh" refType="r" refFor="ch" refForName="space"/>
              <dgm:constr type="w" for="ch" forName="rect2ParTxNoCh" refType="w" refFor="ch" refForName="rect2"/>
              <dgm:constr type="t" for="ch" forName="rect2ParTxNoCh" refType="t" refFor="ch" refForName="rect2"/>
              <dgm:constr type="b" for="ch" forName="rect2ParTxNoCh" refType="t" refFor="ch" refForName="rect3"/>
              <dgm:constr type="l" for="ch" forName="rect3ParTx" refType="r" refFor="ch" refForName="space"/>
              <dgm:constr type="w" for="ch" forName="rect3ParTx" refType="w" refFor="ch" refForName="rect3" fact="0.5"/>
              <dgm:constr type="t" for="ch" forName="rect3ParTx" refType="t" refFor="ch" refForName="rect3"/>
              <dgm:constr type="b" for="ch" forName="rect3ParTx" refType="t" refFor="ch" refForName="rect4"/>
              <dgm:constr type="l" for="ch" forName="rect3ChTx" refType="r" refFor="ch" refForName="rect3ParTx"/>
              <dgm:constr type="w" for="ch" forName="rect3ChTx" refType="w" refFor="ch" refForName="rect3ParTx"/>
              <dgm:constr type="t" for="ch" forName="rect3ChTx" refType="t" refFor="ch" refForName="rect3ParTx"/>
              <dgm:constr type="b" for="ch" forName="rect3ChTx" refType="b" refFor="ch" refForName="rect3ParTx"/>
              <dgm:constr type="l" for="ch" forName="rect3ParTxNoCh" refType="r" refFor="ch" refForName="space"/>
              <dgm:constr type="w" for="ch" forName="rect3ParTxNoCh" refType="w" refFor="ch" refForName="rect3"/>
              <dgm:constr type="t" for="ch" forName="rect3ParTxNoCh" refType="t" refFor="ch" refForName="rect3"/>
              <dgm:constr type="b" for="ch" forName="rect3ParTxNoCh" refType="t" refFor="ch" refForName="rect4"/>
              <dgm:constr type="l" for="ch" forName="rect4ParTx" refType="r" refFor="ch" refForName="space"/>
              <dgm:constr type="w" for="ch" forName="rect4ParTx" refType="w" refFor="ch" refForName="rect4" fact="0.5"/>
              <dgm:constr type="t" for="ch" forName="rect4ParTx" refType="t" refFor="ch" refForName="rect4"/>
              <dgm:constr type="b" for="ch" forName="rect4ParTx" refType="t" refFor="ch" refForName="rect5"/>
              <dgm:constr type="l" for="ch" forName="rect4ChTx" refType="r" refFor="ch" refForName="rect4ParTx"/>
              <dgm:constr type="w" for="ch" forName="rect4ChTx" refType="w" refFor="ch" refForName="rect4ParTx"/>
              <dgm:constr type="t" for="ch" forName="rect4ChTx" refType="t" refFor="ch" refForName="rect4ParTx"/>
              <dgm:constr type="b" for="ch" forName="rect4ChTx" refType="b" refFor="ch" refForName="rect4ParTx"/>
              <dgm:constr type="l" for="ch" forName="rect4ParTxNoCh" refType="r" refFor="ch" refForName="space"/>
              <dgm:constr type="w" for="ch" forName="rect4ParTxNoCh" refType="w" refFor="ch" refForName="rect4"/>
              <dgm:constr type="t" for="ch" forName="rect4ParTxNoCh" refType="t" refFor="ch" refForName="rect4"/>
              <dgm:constr type="b" for="ch" forName="rect4ParTxNoCh" refType="t" refFor="ch" refForName="rect5"/>
              <dgm:constr type="l" for="ch" forName="rect5ParTx" refType="r" refFor="ch" refForName="space"/>
              <dgm:constr type="w" for="ch" forName="rect5ParTx" refType="w" refFor="ch" refForName="rect5" fact="0.5"/>
              <dgm:constr type="t" for="ch" forName="rect5ParTx" refType="t" refFor="ch" refForName="rect5"/>
              <dgm:constr type="b" for="ch" forName="rect5ParTx" refType="t" refFor="ch" refForName="rect6"/>
              <dgm:constr type="l" for="ch" forName="rect5ChTx" refType="r" refFor="ch" refForName="rect5ParTx"/>
              <dgm:constr type="w" for="ch" forName="rect5ChTx" refType="w" refFor="ch" refForName="rect5ParTx"/>
              <dgm:constr type="t" for="ch" forName="rect5ChTx" refType="t" refFor="ch" refForName="rect5ParTx"/>
              <dgm:constr type="b" for="ch" forName="rect5ChTx" refType="b" refFor="ch" refForName="rect5ParTx"/>
              <dgm:constr type="l" for="ch" forName="rect5ParTxNoCh" refType="r" refFor="ch" refForName="space"/>
              <dgm:constr type="w" for="ch" forName="rect5ParTxNoCh" refType="w" refFor="ch" refForName="rect5"/>
              <dgm:constr type="t" for="ch" forName="rect5ParTxNoCh" refType="t" refFor="ch" refForName="rect5"/>
              <dgm:constr type="b" for="ch" forName="rect5ParTxNoCh" refType="t" refFor="ch" refForName="rect6"/>
              <dgm:constr type="primFontSz" for="ch" op="equ" val="65"/>
              <dgm:constr type="secFontSz" for="ch" op="equ" val="65"/>
            </dgm:constrLst>
          </dgm:if>
          <dgm:if name="Name10" axis="ch" ptType="node" func="cnt" op="gte" val="7">
            <dgm:constrLst>
              <dgm:constr type="userA" refType="w" fact="0.3"/>
              <dgm:constr type="w" for="ch" forName="circle1" refType="userA" fact="2"/>
              <dgm:constr type="h" for="ch" forName="circle1" refType="w" refFor="ch" refForName="circle1" op="equ"/>
              <dgm:constr type="l" for="ch" forName="circle1"/>
              <dgm:constr type="ctrY" for="ch" forName="circle1" refType="h" fact="0.5"/>
              <dgm:constr type="l" for="ch" forName="space" refType="ctrX" refFor="ch" refForName="circle1"/>
              <dgm:constr type="w" for="ch" forName="space"/>
              <dgm:constr type="h" for="ch" forName="space" refType="h" refFor="ch" refForName="circle1"/>
              <dgm:constr type="b" for="ch" forName="space" refType="b" refFor="ch" refForName="circle1"/>
              <dgm:constr type="l" for="ch" forName="rect1" refType="r" refFor="ch" refForName="space"/>
              <dgm:constr type="r" for="ch" forName="rect1" refType="w"/>
              <dgm:constr type="h" for="ch" forName="rect1" refType="h" refFor="ch" refForName="circle1"/>
              <dgm:constr type="b" for="ch" forName="rect1" refType="b" refFor="ch" refForName="circle1"/>
              <dgm:constr type="l" for="ch" forName="vertSpace2"/>
              <dgm:constr type="w" for="ch" forName="vertSpace2" refType="w"/>
              <dgm:constr type="h" for="ch" forName="vertSpace2" refType="h" refFor="ch" refForName="circle1" fact="0.05"/>
              <dgm:constr type="b" for="ch" forName="vertSpace2" refType="b" refFor="ch" refForName="circle1"/>
              <dgm:constr type="ctrX" for="ch" forName="circle2" refType="l" refFor="ch" refForName="space"/>
              <dgm:constr type="h" for="ch" forName="circle2" refType="h" refFor="ch" refForName="circle1" fact="0.85714"/>
              <dgm:constr type="hOff" for="ch" forName="circle2" refType="h" refFor="ch" refForName="vertSpace2" fact="-0.14286"/>
              <dgm:constr type="w" for="ch" forName="circle2" refType="h" refFor="ch" refForName="circle2" op="equ"/>
              <dgm:constr type="wOff" for="ch" forName="circle2" refType="hOff" refFor="ch" refForName="circle2" op="equ"/>
              <dgm:constr type="b" for="ch" forName="circle2" refType="t" refFor="ch" refForName="vertSpace2"/>
              <dgm:constr type="l" for="ch" forName="rect2" refType="r" refFor="ch" refForName="space"/>
              <dgm:constr type="r" for="ch" forName="rect2" refType="w"/>
              <dgm:constr type="h" for="ch" forName="rect2" refType="h" refFor="ch" refForName="circle2"/>
              <dgm:constr type="hOff" for="ch" forName="rect2" refType="hOff" refFor="ch" refForName="circle2"/>
              <dgm:constr type="b" for="ch" forName="rect2" refType="b" refFor="ch" refForName="circle2"/>
              <dgm:constr type="l" for="ch" forName="vertSpace3"/>
              <dgm:constr type="w" for="ch" forName="vertSpace3" refType="w"/>
              <dgm:constr type="h" for="ch" forName="vertSpace3" refType="h" refFor="ch" refForName="vertSpace2"/>
              <dgm:constr type="b" for="ch" forName="vertSpace3" refType="t" refFor="ch" refForName="vertSpace2"/>
              <dgm:constr type="ctrX" for="ch" forName="circle3" refType="l" refFor="ch" refForName="space"/>
              <dgm:constr type="h" for="ch" forName="circle3" refType="h" refFor="ch" refForName="circle1" fact="0.71429"/>
              <dgm:constr type="hOff" for="ch" forName="circle3" refType="h" refFor="ch" refForName="vertSpace2" fact="-0.28571"/>
              <dgm:constr type="w" for="ch" forName="circle3" refType="h" refFor="ch" refForName="circle3" op="equ"/>
              <dgm:constr type="wOff" for="ch" forName="circle3" refType="hOff" refFor="ch" refForName="circle3" op="equ"/>
              <dgm:constr type="b" for="ch" forName="circle3" refType="t" refFor="ch" refForName="vertSpace3"/>
              <dgm:constr type="l" for="ch" forName="rect3" refType="r" refFor="ch" refForName="space"/>
              <dgm:constr type="r" for="ch" forName="rect3" refType="w"/>
              <dgm:constr type="h" for="ch" forName="rect3" refType="h" refFor="ch" refForName="circle3"/>
              <dgm:constr type="hOff" for="ch" forName="rect3" refType="hOff" refFor="ch" refForName="circle3"/>
              <dgm:constr type="b" for="ch" forName="rect3" refType="b" refFor="ch" refForName="circle3"/>
              <dgm:constr type="l" for="ch" forName="vertSpace4"/>
              <dgm:constr type="w" for="ch" forName="vertSpace4" refType="w"/>
              <dgm:constr type="h" for="ch" forName="vertSpace4" refType="h" refFor="ch" refForName="vertSpace3"/>
              <dgm:constr type="b" for="ch" forName="vertSpace4" refType="t" refFor="ch" refForName="vertSpace3"/>
              <dgm:constr type="ctrX" for="ch" forName="circle4" refType="l" refFor="ch" refForName="space"/>
              <dgm:constr type="h" for="ch" forName="circle4" refType="h" refFor="ch" refForName="circle1" fact="0.57143"/>
              <dgm:constr type="hOff" for="ch" forName="circle4" refType="h" refFor="ch" refForName="vertSpace2" fact="-0.42857"/>
              <dgm:constr type="w" for="ch" forName="circle4" refType="h" refFor="ch" refForName="circle4" op="equ"/>
              <dgm:constr type="wOff" for="ch" forName="circle4" refType="hOff" refFor="ch" refForName="circle4" op="equ"/>
              <dgm:constr type="b" for="ch" forName="circle4" refType="t" refFor="ch" refForName="vertSpace4"/>
              <dgm:constr type="l" for="ch" forName="rect4" refType="r" refFor="ch" refForName="space"/>
              <dgm:constr type="r" for="ch" forName="rect4" refType="w"/>
              <dgm:constr type="h" for="ch" forName="rect4" refType="h" refFor="ch" refForName="circle4"/>
              <dgm:constr type="hOff" for="ch" forName="rect4" refType="hOff" refFor="ch" refForName="circle4"/>
              <dgm:constr type="b" for="ch" forName="rect4" refType="b" refFor="ch" refForName="circle4"/>
              <dgm:constr type="l" for="ch" forName="vertSpace5"/>
              <dgm:constr type="w" for="ch" forName="vertSpace5" refType="w"/>
              <dgm:constr type="h" for="ch" forName="vertSpace5" refType="h" refFor="ch" refForName="vertSpace4"/>
              <dgm:constr type="b" for="ch" forName="vertSpace5" refType="t" refFor="ch" refForName="vertSpace4"/>
              <dgm:constr type="ctrX" for="ch" forName="circle5" refType="l" refFor="ch" refForName="space"/>
              <dgm:constr type="h" for="ch" forName="circle5" refType="h" refFor="ch" refForName="circle1" fact="0.42857"/>
              <dgm:constr type="hOff" for="ch" forName="circle5" refType="h" refFor="ch" refForName="vertSpace2" fact="-0.57143"/>
              <dgm:constr type="w" for="ch" forName="circle5" refType="h" refFor="ch" refForName="circle5" op="equ"/>
              <dgm:constr type="wOff" for="ch" forName="circle5" refType="hOff" refFor="ch" refForName="circle5" op="equ"/>
              <dgm:constr type="b" for="ch" forName="circle5" refType="t" refFor="ch" refForName="vertSpace5"/>
              <dgm:constr type="l" for="ch" forName="rect5" refType="r" refFor="ch" refForName="space"/>
              <dgm:constr type="r" for="ch" forName="rect5" refType="w"/>
              <dgm:constr type="h" for="ch" forName="rect5" refType="h" refFor="ch" refForName="circle5"/>
              <dgm:constr type="hOff" for="ch" forName="rect5" refType="hOff" refFor="ch" refForName="circle5"/>
              <dgm:constr type="b" for="ch" forName="rect5" refType="b" refFor="ch" refForName="circle5"/>
              <dgm:constr type="l" for="ch" forName="vertSpace6"/>
              <dgm:constr type="w" for="ch" forName="vertSpace6" refType="w"/>
              <dgm:constr type="h" for="ch" forName="vertSpace6" refType="h" refFor="ch" refForName="vertSpace5"/>
              <dgm:constr type="b" for="ch" forName="vertSpace6" refType="t" refFor="ch" refForName="vertSpace5"/>
              <dgm:constr type="ctrX" for="ch" forName="circle6" refType="l" refFor="ch" refForName="space"/>
              <dgm:constr type="h" for="ch" forName="circle6" refType="h" refFor="ch" refForName="circle1" fact="0.28571"/>
              <dgm:constr type="hOff" for="ch" forName="circle6" refType="h" refFor="ch" refForName="vertSpace2" fact="-0.71429"/>
              <dgm:constr type="w" for="ch" forName="circle6" refType="h" refFor="ch" refForName="circle6" op="equ"/>
              <dgm:constr type="wOff" for="ch" forName="circle6" refType="hOff" refFor="ch" refForName="circle6" op="equ"/>
              <dgm:constr type="b" for="ch" forName="circle6" refType="t" refFor="ch" refForName="vertSpace6"/>
              <dgm:constr type="l" for="ch" forName="rect6" refType="r" refFor="ch" refForName="space"/>
              <dgm:constr type="r" for="ch" forName="rect6" refType="w"/>
              <dgm:constr type="h" for="ch" forName="rect6" refType="h" refFor="ch" refForName="circle6"/>
              <dgm:constr type="hOff" for="ch" forName="rect6" refType="hOff" refFor="ch" refForName="circle6"/>
              <dgm:constr type="b" for="ch" forName="rect6" refType="b" refFor="ch" refForName="circle6"/>
              <dgm:constr type="l" for="ch" forName="vertSpace7"/>
              <dgm:constr type="w" for="ch" forName="vertSpace7" refType="w"/>
              <dgm:constr type="h" for="ch" forName="vertSpace7" refType="h" refFor="ch" refForName="vertSpace6"/>
              <dgm:constr type="b" for="ch" forName="vertSpace7" refType="t" refFor="ch" refForName="vertSpace6"/>
              <dgm:constr type="ctrX" for="ch" forName="circle7" refType="l" refFor="ch" refForName="space"/>
              <dgm:constr type="h" for="ch" forName="circle7" refType="h" refFor="ch" refForName="circle1" fact="0.14286"/>
              <dgm:constr type="hOff" for="ch" forName="circle7" refType="h" refFor="ch" refForName="vertSpace2" fact="-0.85714"/>
              <dgm:constr type="w" for="ch" forName="circle7" refType="h" refFor="ch" refForName="circle7" op="equ"/>
              <dgm:constr type="wOff" for="ch" forName="circle7" refType="hOff" refFor="ch" refForName="circle7" op="equ"/>
              <dgm:constr type="b" for="ch" forName="circle7" refType="t" refFor="ch" refForName="vertSpace7"/>
              <dgm:constr type="l" for="ch" forName="rect7" refType="r" refFor="ch" refForName="space"/>
              <dgm:constr type="r" for="ch" forName="rect7" refType="w"/>
              <dgm:constr type="h" for="ch" forName="rect7" refType="h" refFor="ch" refForName="circle7"/>
              <dgm:constr type="hOff" for="ch" forName="rect7" refType="hOff" refFor="ch" refForName="circle7"/>
              <dgm:constr type="b" for="ch" forName="rect7" refType="b" refFor="ch" refForName="circle7"/>
              <dgm:constr type="l" for="ch" forName="rect7ParTx" refType="r" refFor="ch" refForName="space"/>
              <dgm:constr type="w" for="ch" forName="rect7ParTx" refType="w" refFor="ch" refForName="rect7" fact="0.5"/>
              <dgm:constr type="t" for="ch" forName="rect7ParTx" refType="t" refFor="ch" refForName="rect7"/>
              <dgm:constr type="b" for="ch" forName="rect7ParTx" refType="b" refFor="ch" refForName="rect7"/>
              <dgm:constr type="l" for="ch" forName="rect7ChTx" refType="r" refFor="ch" refForName="rect7ParTx"/>
              <dgm:constr type="w" for="ch" forName="rect7ChTx" refType="w" refFor="ch" refForName="rect7ParTx"/>
              <dgm:constr type="t" for="ch" forName="rect7ChTx" refType="t" refFor="ch" refForName="rect7ParTx"/>
              <dgm:constr type="b" for="ch" forName="rect7ChTx" refType="b" refFor="ch" refForName="rect7ParTx"/>
              <dgm:constr type="l" for="ch" forName="rect7ParTxNoCh" refType="r" refFor="ch" refForName="space"/>
              <dgm:constr type="w" for="ch" forName="rect7ParTxNoCh" refType="w" refFor="ch" refForName="rect7"/>
              <dgm:constr type="t" for="ch" forName="rect7ParTxNoCh" refType="t" refFor="ch" refForName="rect7"/>
              <dgm:constr type="b" for="ch" forName="rect7ParTxNoCh" refType="b" refFor="ch" refForName="rect7"/>
              <dgm:constr type="l" for="ch" forName="rect1ParTx" refType="r" refFor="ch" refForName="space"/>
              <dgm:constr type="w" for="ch" forName="rect1ParTx" refType="w" refFor="ch" refForName="rect1" fact="0.5"/>
              <dgm:constr type="t" for="ch" forName="rect1ParTx" refType="t" refFor="ch" refForName="rect1"/>
              <dgm:constr type="b" for="ch" forName="rect1ParTx" refType="t" refFor="ch" refForName="rect2"/>
              <dgm:constr type="l" for="ch" forName="rect1ChTx" refType="r" refFor="ch" refForName="rect1ParTx"/>
              <dgm:constr type="w" for="ch" forName="rect1ChTx" refType="w" refFor="ch" refForName="rect1ParTx"/>
              <dgm:constr type="t" for="ch" forName="rect1ChTx" refType="t" refFor="ch" refForName="rect1ParTx"/>
              <dgm:constr type="b" for="ch" forName="rect1ChTx" refType="b" refFor="ch" refForName="rect1ParTx"/>
              <dgm:constr type="l" for="ch" forName="rect1ParTxNoCh" refType="r" refFor="ch" refForName="space"/>
              <dgm:constr type="w" for="ch" forName="rect1ParTxNoCh" refType="w" refFor="ch" refForName="rect1"/>
              <dgm:constr type="t" for="ch" forName="rect1ParTxNoCh" refType="t" refFor="ch" refForName="rect1"/>
              <dgm:constr type="b" for="ch" forName="rect1ParTxNoCh" refType="t" refFor="ch" refForName="rect2"/>
              <dgm:constr type="l" for="ch" forName="rect2ParTx" refType="r" refFor="ch" refForName="space"/>
              <dgm:constr type="w" for="ch" forName="rect2ParTx" refType="w" refFor="ch" refForName="rect2" fact="0.5"/>
              <dgm:constr type="t" for="ch" forName="rect2ParTx" refType="t" refFor="ch" refForName="rect2"/>
              <dgm:constr type="b" for="ch" forName="rect2ParTx" refType="t" refFor="ch" refForName="rect3"/>
              <dgm:constr type="l" for="ch" forName="rect2ChTx" refType="r" refFor="ch" refForName="rect2ParTx"/>
              <dgm:constr type="w" for="ch" forName="rect2ChTx" refType="w" refFor="ch" refForName="rect2ParTx"/>
              <dgm:constr type="t" for="ch" forName="rect2ChTx" refType="t" refFor="ch" refForName="rect2ParTx"/>
              <dgm:constr type="b" for="ch" forName="rect2ChTx" refType="b" refFor="ch" refForName="rect2ParTx"/>
              <dgm:constr type="l" for="ch" forName="rect2ParTxNoCh" refType="r" refFor="ch" refForName="space"/>
              <dgm:constr type="w" for="ch" forName="rect2ParTxNoCh" refType="w" refFor="ch" refForName="rect2"/>
              <dgm:constr type="t" for="ch" forName="rect2ParTxNoCh" refType="t" refFor="ch" refForName="rect2"/>
              <dgm:constr type="b" for="ch" forName="rect2ParTxNoCh" refType="t" refFor="ch" refForName="rect3"/>
              <dgm:constr type="l" for="ch" forName="rect3ParTx" refType="r" refFor="ch" refForName="space"/>
              <dgm:constr type="w" for="ch" forName="rect3ParTx" refType="w" refFor="ch" refForName="rect3" fact="0.5"/>
              <dgm:constr type="t" for="ch" forName="rect3ParTx" refType="t" refFor="ch" refForName="rect3"/>
              <dgm:constr type="b" for="ch" forName="rect3ParTx" refType="t" refFor="ch" refForName="rect4"/>
              <dgm:constr type="l" for="ch" forName="rect3ChTx" refType="r" refFor="ch" refForName="rect3ParTx"/>
              <dgm:constr type="w" for="ch" forName="rect3ChTx" refType="w" refFor="ch" refForName="rect3ParTx"/>
              <dgm:constr type="t" for="ch" forName="rect3ChTx" refType="t" refFor="ch" refForName="rect3ParTx"/>
              <dgm:constr type="b" for="ch" forName="rect3ChTx" refType="b" refFor="ch" refForName="rect3ParTx"/>
              <dgm:constr type="l" for="ch" forName="rect3ParTxNoCh" refType="r" refFor="ch" refForName="space"/>
              <dgm:constr type="w" for="ch" forName="rect3ParTxNoCh" refType="w" refFor="ch" refForName="rect3"/>
              <dgm:constr type="t" for="ch" forName="rect3ParTxNoCh" refType="t" refFor="ch" refForName="rect3"/>
              <dgm:constr type="b" for="ch" forName="rect3ParTxNoCh" refType="t" refFor="ch" refForName="rect4"/>
              <dgm:constr type="l" for="ch" forName="rect4ParTx" refType="r" refFor="ch" refForName="space"/>
              <dgm:constr type="w" for="ch" forName="rect4ParTx" refType="w" refFor="ch" refForName="rect4" fact="0.5"/>
              <dgm:constr type="t" for="ch" forName="rect4ParTx" refType="t" refFor="ch" refForName="rect4"/>
              <dgm:constr type="b" for="ch" forName="rect4ParTx" refType="t" refFor="ch" refForName="rect5"/>
              <dgm:constr type="l" for="ch" forName="rect4ChTx" refType="r" refFor="ch" refForName="rect4ParTx"/>
              <dgm:constr type="w" for="ch" forName="rect4ChTx" refType="w" refFor="ch" refForName="rect4ParTx"/>
              <dgm:constr type="t" for="ch" forName="rect4ChTx" refType="t" refFor="ch" refForName="rect4ParTx"/>
              <dgm:constr type="b" for="ch" forName="rect4ChTx" refType="b" refFor="ch" refForName="rect4ParTx"/>
              <dgm:constr type="l" for="ch" forName="rect4ParTxNoCh" refType="r" refFor="ch" refForName="space"/>
              <dgm:constr type="w" for="ch" forName="rect4ParTxNoCh" refType="w" refFor="ch" refForName="rect4"/>
              <dgm:constr type="t" for="ch" forName="rect4ParTxNoCh" refType="t" refFor="ch" refForName="rect4"/>
              <dgm:constr type="b" for="ch" forName="rect4ParTxNoCh" refType="t" refFor="ch" refForName="rect5"/>
              <dgm:constr type="l" for="ch" forName="rect5ParTx" refType="r" refFor="ch" refForName="space"/>
              <dgm:constr type="w" for="ch" forName="rect5ParTx" refType="w" refFor="ch" refForName="rect5" fact="0.5"/>
              <dgm:constr type="t" for="ch" forName="rect5ParTx" refType="t" refFor="ch" refForName="rect5"/>
              <dgm:constr type="b" for="ch" forName="rect5ParTx" refType="t" refFor="ch" refForName="rect6"/>
              <dgm:constr type="l" for="ch" forName="rect5ChTx" refType="r" refFor="ch" refForName="rect5ParTx"/>
              <dgm:constr type="w" for="ch" forName="rect5ChTx" refType="w" refFor="ch" refForName="rect5ParTx"/>
              <dgm:constr type="t" for="ch" forName="rect5ChTx" refType="t" refFor="ch" refForName="rect5ParTx"/>
              <dgm:constr type="b" for="ch" forName="rect5ChTx" refType="b" refFor="ch" refForName="rect5ParTx"/>
              <dgm:constr type="l" for="ch" forName="rect5ParTxNoCh" refType="r" refFor="ch" refForName="space"/>
              <dgm:constr type="w" for="ch" forName="rect5ParTxNoCh" refType="w" refFor="ch" refForName="rect5"/>
              <dgm:constr type="t" for="ch" forName="rect5ParTxNoCh" refType="t" refFor="ch" refForName="rect5"/>
              <dgm:constr type="b" for="ch" forName="rect5ParTxNoCh" refType="t" refFor="ch" refForName="rect6"/>
              <dgm:constr type="l" for="ch" forName="rect6ParTx" refType="r" refFor="ch" refForName="space"/>
              <dgm:constr type="w" for="ch" forName="rect6ParTx" refType="w" refFor="ch" refForName="rect6" fact="0.5"/>
              <dgm:constr type="t" for="ch" forName="rect6ParTx" refType="t" refFor="ch" refForName="rect6"/>
              <dgm:constr type="b" for="ch" forName="rect6ParTx" refType="t" refFor="ch" refForName="rect7"/>
              <dgm:constr type="l" for="ch" forName="rect6ChTx" refType="r" refFor="ch" refForName="rect6ParTx"/>
              <dgm:constr type="w" for="ch" forName="rect6ChTx" refType="w" refFor="ch" refForName="rect6ParTx"/>
              <dgm:constr type="t" for="ch" forName="rect6ChTx" refType="t" refFor="ch" refForName="rect6ParTx"/>
              <dgm:constr type="b" for="ch" forName="rect6ChTx" refType="b" refFor="ch" refForName="rect6ParTx"/>
              <dgm:constr type="l" for="ch" forName="rect6ParTxNoCh" refType="r" refFor="ch" refForName="space"/>
              <dgm:constr type="w" for="ch" forName="rect6ParTxNoCh" refType="w" refFor="ch" refForName="rect6"/>
              <dgm:constr type="t" for="ch" forName="rect6ParTxNoCh" refType="t" refFor="ch" refForName="rect6"/>
              <dgm:constr type="b" for="ch" forName="rect6ParTxNoCh" refType="t" refFor="ch" refForName="rect7"/>
              <dgm:constr type="primFontSz" for="ch" op="equ" val="65"/>
              <dgm:constr type="secFontSz" for="ch" op="equ" val="65"/>
            </dgm:constrLst>
          </dgm:if>
          <dgm:else name="Name11">
            <dgm:constrLst/>
          </dgm:else>
        </dgm:choose>
      </dgm:if>
      <dgm:else name="Name12">
        <dgm:choose name="Name13">
          <dgm:if name="Name14" axis="ch" ptType="node" func="cnt" op="equ" val="1">
            <dgm:constrLst>
              <dgm:constr type="userA" refType="w" fact="0.3"/>
              <dgm:constr type="w" for="ch" forName="circle1" refType="userA" fact="2"/>
              <dgm:constr type="h" for="ch" forName="circle1" refType="w" refFor="ch" refForName="circle1" op="equ"/>
              <dgm:constr type="r" for="ch" forName="circle1" refType="w"/>
              <dgm:constr type="ctrY" for="ch" forName="circle1" refType="h" fact="0.5"/>
              <dgm:constr type="r" for="ch" forName="space" refType="ctrX" refFor="ch" refForName="circle1"/>
              <dgm:constr type="w" for="ch" forName="space"/>
              <dgm:constr type="h" for="ch" forName="space" refType="h" refFor="ch" refForName="circle1"/>
              <dgm:constr type="b" for="ch" forName="space" refType="b" refFor="ch" refForName="circle1"/>
              <dgm:constr type="r" for="ch" forName="rect1" refType="l" refFor="ch" refForName="space"/>
              <dgm:constr type="l" for="ch" forName="rect1"/>
              <dgm:constr type="h" for="ch" forName="rect1" refType="h" refFor="ch" refForName="circle1"/>
              <dgm:constr type="b" for="ch" forName="rect1" refType="b" refFor="ch" refForName="circle1"/>
              <dgm:constr type="r" for="ch" forName="rect1ParTx" refType="l" refFor="ch" refForName="space"/>
              <dgm:constr type="w" for="ch" forName="rect1ParTx" refType="w" refFor="ch" refForName="rect1" fact="0.5"/>
              <dgm:constr type="t" for="ch" forName="rect1ParTx" refType="t" refFor="ch" refForName="rect1"/>
              <dgm:constr type="b" for="ch" forName="rect1ParTx" refType="b" refFor="ch" refForName="rect1"/>
              <dgm:constr type="r" for="ch" forName="rect1ChTx" refType="l" refFor="ch" refForName="rect1ParTx"/>
              <dgm:constr type="w" for="ch" forName="rect1ChTx" refType="w" refFor="ch" refForName="rect1ParTx"/>
              <dgm:constr type="t" for="ch" forName="rect1ChTx" refType="t" refFor="ch" refForName="rect1ParTx"/>
              <dgm:constr type="b" for="ch" forName="rect1ChTx" refType="b" refFor="ch" refForName="rect1ParTx"/>
              <dgm:constr type="r" for="ch" forName="rect1ParTxNoCh" refType="l" refFor="ch" refForName="space"/>
              <dgm:constr type="w" for="ch" forName="rect1ParTxNoCh" refType="w" refFor="ch" refForName="rect1"/>
              <dgm:constr type="t" for="ch" forName="rect1ParTxNoCh" refType="t" refFor="ch" refForName="rect1"/>
              <dgm:constr type="b" for="ch" forName="rect1ParTxNoCh" refType="b" refFor="ch" refForName="rect1"/>
              <dgm:constr type="primFontSz" for="ch" op="equ" val="65"/>
              <dgm:constr type="secFontSz" for="ch" op="equ" val="65"/>
            </dgm:constrLst>
          </dgm:if>
          <dgm:if name="Name15" axis="ch" ptType="node" func="cnt" op="equ" val="2">
            <dgm:constrLst>
              <dgm:constr type="userA" refType="w" fact="0.3"/>
              <dgm:constr type="w" for="ch" forName="circle1" refType="userA" fact="2"/>
              <dgm:constr type="h" for="ch" forName="circle1" refType="w" refFor="ch" refForName="circle1" op="equ"/>
              <dgm:constr type="r" for="ch" forName="circle1" refType="w"/>
              <dgm:constr type="ctrY" for="ch" forName="circle1" refType="h" fact="0.5"/>
              <dgm:constr type="r" for="ch" forName="space" refType="ctrX" refFor="ch" refForName="circle1"/>
              <dgm:constr type="w" for="ch" forName="space"/>
              <dgm:constr type="h" for="ch" forName="space" refType="h" refFor="ch" refForName="circle1"/>
              <dgm:constr type="b" for="ch" forName="space" refType="b" refFor="ch" refForName="circle1"/>
              <dgm:constr type="r" for="ch" forName="rect1" refType="l" refFor="ch" refForName="space"/>
              <dgm:constr type="l" for="ch" forName="rect1"/>
              <dgm:constr type="h" for="ch" forName="rect1" refType="h" refFor="ch" refForName="circle1"/>
              <dgm:constr type="b" for="ch" forName="rect1" refType="b" refFor="ch" refForName="circle1"/>
              <dgm:constr type="l" for="ch" forName="vertSpace2"/>
              <dgm:constr type="w" for="ch" forName="vertSpace2" refType="w"/>
              <dgm:constr type="h" for="ch" forName="vertSpace2" refType="h" refFor="ch" refForName="circle1" fact="0.05"/>
              <dgm:constr type="b" for="ch" forName="vertSpace2" refType="b" refFor="ch" refForName="circle1"/>
              <dgm:constr type="ctrX" for="ch" forName="circle2" refType="r" refFor="ch" refForName="space"/>
              <dgm:constr type="h" for="ch" forName="circle2" refType="h" refFor="ch" refForName="circle1" fact="0.5"/>
              <dgm:constr type="hOff" for="ch" forName="circle2" refType="h" refFor="ch" refForName="vertSpace2" fact="-0.5"/>
              <dgm:constr type="w" for="ch" forName="circle2" refType="h" refFor="ch" refForName="circle2" op="equ"/>
              <dgm:constr type="wOff" for="ch" forName="circle2" refType="hOff" refFor="ch" refForName="circle2" op="equ"/>
              <dgm:constr type="b" for="ch" forName="circle2" refType="t" refFor="ch" refForName="vertSpace2"/>
              <dgm:constr type="r" for="ch" forName="rect2" refType="l" refFor="ch" refForName="space"/>
              <dgm:constr type="l" for="ch" forName="rect2"/>
              <dgm:constr type="h" for="ch" forName="rect2" refType="h" refFor="ch" refForName="circle2"/>
              <dgm:constr type="hOff" for="ch" forName="rect2" refType="hOff" refFor="ch" refForName="circle2"/>
              <dgm:constr type="b" for="ch" forName="rect2" refType="b" refFor="ch" refForName="circle2"/>
              <dgm:constr type="r" for="ch" forName="rect2ParTx" refType="l" refFor="ch" refForName="space"/>
              <dgm:constr type="w" for="ch" forName="rect2ParTx" refType="w" refFor="ch" refForName="rect2" fact="0.5"/>
              <dgm:constr type="t" for="ch" forName="rect2ParTx" refType="t" refFor="ch" refForName="rect2"/>
              <dgm:constr type="b" for="ch" forName="rect2ParTx" refType="b" refFor="ch" refForName="rect2"/>
              <dgm:constr type="r" for="ch" forName="rect2ChTx" refType="l" refFor="ch" refForName="rect2ParTx"/>
              <dgm:constr type="w" for="ch" forName="rect2ChTx" refType="w" refFor="ch" refForName="rect2ParTx"/>
              <dgm:constr type="t" for="ch" forName="rect2ChTx" refType="t" refFor="ch" refForName="rect2ParTx"/>
              <dgm:constr type="b" for="ch" forName="rect2ChTx" refType="b" refFor="ch" refForName="rect2ParTx"/>
              <dgm:constr type="r" for="ch" forName="rect2ParTxNoCh" refType="l" refFor="ch" refForName="space"/>
              <dgm:constr type="w" for="ch" forName="rect2ParTxNoCh" refType="w" refFor="ch" refForName="rect2"/>
              <dgm:constr type="t" for="ch" forName="rect2ParTxNoCh" refType="t" refFor="ch" refForName="rect2"/>
              <dgm:constr type="b" for="ch" forName="rect2ParTxNoCh" refType="b" refFor="ch" refForName="rect2"/>
              <dgm:constr type="r" for="ch" forName="rect1ParTx" refType="l" refFor="ch" refForName="space"/>
              <dgm:constr type="w" for="ch" forName="rect1ParTx" refType="w" refFor="ch" refForName="rect1" fact="0.5"/>
              <dgm:constr type="t" for="ch" forName="rect1ParTx" refType="t" refFor="ch" refForName="rect1"/>
              <dgm:constr type="b" for="ch" forName="rect1ParTx" refType="t" refFor="ch" refForName="rect2"/>
              <dgm:constr type="r" for="ch" forName="rect1ChTx" refType="l" refFor="ch" refForName="rect1ParTx"/>
              <dgm:constr type="w" for="ch" forName="rect1ChTx" refType="w" refFor="ch" refForName="rect1ParTx"/>
              <dgm:constr type="t" for="ch" forName="rect1ChTx" refType="t" refFor="ch" refForName="rect1ParTx"/>
              <dgm:constr type="b" for="ch" forName="rect1ChTx" refType="b" refFor="ch" refForName="rect1ParTx"/>
              <dgm:constr type="r" for="ch" forName="rect1ParTxNoCh" refType="l" refFor="ch" refForName="space"/>
              <dgm:constr type="w" for="ch" forName="rect1ParTxNoCh" refType="w" refFor="ch" refForName="rect1"/>
              <dgm:constr type="t" for="ch" forName="rect1ParTxNoCh" refType="t" refFor="ch" refForName="rect1"/>
              <dgm:constr type="b" for="ch" forName="rect1ParTxNoCh" refType="t" refFor="ch" refForName="rect2"/>
              <dgm:constr type="primFontSz" for="ch" op="equ" val="65"/>
              <dgm:constr type="secFontSz" for="ch" op="equ" val="65"/>
            </dgm:constrLst>
          </dgm:if>
          <dgm:if name="Name16" axis="ch" ptType="node" func="cnt" op="equ" val="3">
            <dgm:constrLst>
              <dgm:constr type="userA" refType="w" fact="0.3"/>
              <dgm:constr type="w" for="ch" forName="circle1" refType="userA" fact="2"/>
              <dgm:constr type="h" for="ch" forName="circle1" refType="w" refFor="ch" refForName="circle1" op="equ"/>
              <dgm:constr type="r" for="ch" forName="circle1" refType="w"/>
              <dgm:constr type="ctrY" for="ch" forName="circle1" refType="h" fact="0.5"/>
              <dgm:constr type="r" for="ch" forName="space" refType="ctrX" refFor="ch" refForName="circle1"/>
              <dgm:constr type="w" for="ch" forName="space"/>
              <dgm:constr type="h" for="ch" forName="space" refType="h" refFor="ch" refForName="circle1"/>
              <dgm:constr type="b" for="ch" forName="space" refType="b" refFor="ch" refForName="circle1"/>
              <dgm:constr type="r" for="ch" forName="rect1" refType="l" refFor="ch" refForName="space"/>
              <dgm:constr type="l" for="ch" forName="rect1"/>
              <dgm:constr type="h" for="ch" forName="rect1" refType="h" refFor="ch" refForName="circle1"/>
              <dgm:constr type="b" for="ch" forName="rect1" refType="b" refFor="ch" refForName="circle1"/>
              <dgm:constr type="l" for="ch" forName="vertSpace2"/>
              <dgm:constr type="w" for="ch" forName="vertSpace2" refType="w"/>
              <dgm:constr type="h" for="ch" forName="vertSpace2" refType="h" refFor="ch" refForName="circle1" fact="0.05"/>
              <dgm:constr type="b" for="ch" forName="vertSpace2" refType="b" refFor="ch" refForName="circle1"/>
              <dgm:constr type="ctrX" for="ch" forName="circle2" refType="r" refFor="ch" refForName="space"/>
              <dgm:constr type="h" for="ch" forName="circle2" refType="h" refFor="ch" refForName="circle1" fact="0.66667"/>
              <dgm:constr type="hOff" for="ch" forName="circle2" refType="h" refFor="ch" refForName="vertSpace2" fact="-0.33333"/>
              <dgm:constr type="w" for="ch" forName="circle2" refType="h" refFor="ch" refForName="circle2" op="equ"/>
              <dgm:constr type="wOff" for="ch" forName="circle2" refType="hOff" refFor="ch" refForName="circle2" op="equ"/>
              <dgm:constr type="b" for="ch" forName="circle2" refType="t" refFor="ch" refForName="vertSpace2"/>
              <dgm:constr type="r" for="ch" forName="rect2" refType="l" refFor="ch" refForName="space"/>
              <dgm:constr type="l" for="ch" forName="rect2"/>
              <dgm:constr type="h" for="ch" forName="rect2" refType="h" refFor="ch" refForName="circle2"/>
              <dgm:constr type="hOff" for="ch" forName="rect2" refType="hOff" refFor="ch" refForName="circle2"/>
              <dgm:constr type="b" for="ch" forName="rect2" refType="b" refFor="ch" refForName="circle2"/>
              <dgm:constr type="l" for="ch" forName="vertSpace3"/>
              <dgm:constr type="w" for="ch" forName="vertSpace3" refType="w"/>
              <dgm:constr type="h" for="ch" forName="vertSpace3" refType="h" refFor="ch" refForName="vertSpace2"/>
              <dgm:constr type="b" for="ch" forName="vertSpace3" refType="t" refFor="ch" refForName="vertSpace2"/>
              <dgm:constr type="ctrX" for="ch" forName="circle3" refType="r" refFor="ch" refForName="space"/>
              <dgm:constr type="h" for="ch" forName="circle3" refType="h" refFor="ch" refForName="circle1" fact="0.33333"/>
              <dgm:constr type="hOff" for="ch" forName="circle3" refType="h" refFor="ch" refForName="vertSpace2" fact="-0.66667"/>
              <dgm:constr type="w" for="ch" forName="circle3" refType="h" refFor="ch" refForName="circle3" op="equ"/>
              <dgm:constr type="wOff" for="ch" forName="circle3" refType="hOff" refFor="ch" refForName="circle3" op="equ"/>
              <dgm:constr type="b" for="ch" forName="circle3" refType="t" refFor="ch" refForName="vertSpace3"/>
              <dgm:constr type="r" for="ch" forName="rect3" refType="l" refFor="ch" refForName="space"/>
              <dgm:constr type="l" for="ch" forName="rect3"/>
              <dgm:constr type="h" for="ch" forName="rect3" refType="h" refFor="ch" refForName="circle3"/>
              <dgm:constr type="hOff" for="ch" forName="rect3" refType="hOff" refFor="ch" refForName="circle3"/>
              <dgm:constr type="b" for="ch" forName="rect3" refType="b" refFor="ch" refForName="circle3"/>
              <dgm:constr type="r" for="ch" forName="rect3ParTx" refType="l" refFor="ch" refForName="space"/>
              <dgm:constr type="w" for="ch" forName="rect3ParTx" refType="w" refFor="ch" refForName="rect3" fact="0.5"/>
              <dgm:constr type="t" for="ch" forName="rect3ParTx" refType="t" refFor="ch" refForName="rect3"/>
              <dgm:constr type="b" for="ch" forName="rect3ParTx" refType="b" refFor="ch" refForName="rect3"/>
              <dgm:constr type="r" for="ch" forName="rect3ChTx" refType="l" refFor="ch" refForName="rect3ParTx"/>
              <dgm:constr type="w" for="ch" forName="rect3ChTx" refType="w" refFor="ch" refForName="rect3ParTx"/>
              <dgm:constr type="t" for="ch" forName="rect3ChTx" refType="t" refFor="ch" refForName="rect3ParTx"/>
              <dgm:constr type="b" for="ch" forName="rect3ChTx" refType="b" refFor="ch" refForName="rect3ParTx"/>
              <dgm:constr type="r" for="ch" forName="rect3ParTxNoCh" refType="l" refFor="ch" refForName="space"/>
              <dgm:constr type="w" for="ch" forName="rect3ParTxNoCh" refType="w" refFor="ch" refForName="rect3"/>
              <dgm:constr type="t" for="ch" forName="rect3ParTxNoCh" refType="t" refFor="ch" refForName="rect3"/>
              <dgm:constr type="b" for="ch" forName="rect3ParTxNoCh" refType="b" refFor="ch" refForName="rect3"/>
              <dgm:constr type="r" for="ch" forName="rect1ParTx" refType="l" refFor="ch" refForName="space"/>
              <dgm:constr type="w" for="ch" forName="rect1ParTx" refType="w" refFor="ch" refForName="rect1" fact="0.5"/>
              <dgm:constr type="t" for="ch" forName="rect1ParTx" refType="t" refFor="ch" refForName="rect1"/>
              <dgm:constr type="b" for="ch" forName="rect1ParTx" refType="t" refFor="ch" refForName="rect2"/>
              <dgm:constr type="r" for="ch" forName="rect1ChTx" refType="l" refFor="ch" refForName="rect1ParTx"/>
              <dgm:constr type="w" for="ch" forName="rect1ChTx" refType="w" refFor="ch" refForName="rect1ParTx"/>
              <dgm:constr type="t" for="ch" forName="rect1ChTx" refType="t" refFor="ch" refForName="rect1ParTx"/>
              <dgm:constr type="b" for="ch" forName="rect1ChTx" refType="b" refFor="ch" refForName="rect1ParTx"/>
              <dgm:constr type="r" for="ch" forName="rect1ParTxNoCh" refType="l" refFor="ch" refForName="space"/>
              <dgm:constr type="w" for="ch" forName="rect1ParTxNoCh" refType="w" refFor="ch" refForName="rect1"/>
              <dgm:constr type="t" for="ch" forName="rect1ParTxNoCh" refType="t" refFor="ch" refForName="rect1"/>
              <dgm:constr type="b" for="ch" forName="rect1ParTxNoCh" refType="t" refFor="ch" refForName="rect2"/>
              <dgm:constr type="r" for="ch" forName="rect2ParTx" refType="l" refFor="ch" refForName="space"/>
              <dgm:constr type="w" for="ch" forName="rect2ParTx" refType="w" refFor="ch" refForName="rect2" fact="0.5"/>
              <dgm:constr type="t" for="ch" forName="rect2ParTx" refType="t" refFor="ch" refForName="rect2"/>
              <dgm:constr type="b" for="ch" forName="rect2ParTx" refType="t" refFor="ch" refForName="rect3"/>
              <dgm:constr type="r" for="ch" forName="rect2ChTx" refType="l" refFor="ch" refForName="rect2ParTx"/>
              <dgm:constr type="w" for="ch" forName="rect2ChTx" refType="w" refFor="ch" refForName="rect2ParTx"/>
              <dgm:constr type="t" for="ch" forName="rect2ChTx" refType="t" refFor="ch" refForName="rect2ParTx"/>
              <dgm:constr type="b" for="ch" forName="rect2ChTx" refType="b" refFor="ch" refForName="rect2ParTx"/>
              <dgm:constr type="r" for="ch" forName="rect2ParTxNoCh" refType="l" refFor="ch" refForName="space"/>
              <dgm:constr type="w" for="ch" forName="rect2ParTxNoCh" refType="w" refFor="ch" refForName="rect2"/>
              <dgm:constr type="t" for="ch" forName="rect2ParTxNoCh" refType="t" refFor="ch" refForName="rect2"/>
              <dgm:constr type="b" for="ch" forName="rect2ParTxNoCh" refType="t" refFor="ch" refForName="rect3"/>
              <dgm:constr type="primFontSz" for="ch" op="equ" val="65"/>
              <dgm:constr type="secFontSz" for="ch" op="equ" val="65"/>
            </dgm:constrLst>
          </dgm:if>
          <dgm:if name="Name17" axis="ch" ptType="node" func="cnt" op="equ" val="4">
            <dgm:constrLst>
              <dgm:constr type="userA" refType="w" fact="0.3"/>
              <dgm:constr type="w" for="ch" forName="circle1" refType="userA" fact="2"/>
              <dgm:constr type="h" for="ch" forName="circle1" refType="w" refFor="ch" refForName="circle1" op="equ"/>
              <dgm:constr type="r" for="ch" forName="circle1" refType="w"/>
              <dgm:constr type="ctrY" for="ch" forName="circle1" refType="h" fact="0.5"/>
              <dgm:constr type="r" for="ch" forName="space" refType="ctrX" refFor="ch" refForName="circle1"/>
              <dgm:constr type="w" for="ch" forName="space"/>
              <dgm:constr type="h" for="ch" forName="space" refType="h" refFor="ch" refForName="circle1"/>
              <dgm:constr type="b" for="ch" forName="space" refType="b" refFor="ch" refForName="circle1"/>
              <dgm:constr type="r" for="ch" forName="rect1" refType="l" refFor="ch" refForName="space"/>
              <dgm:constr type="l" for="ch" forName="rect1"/>
              <dgm:constr type="h" for="ch" forName="rect1" refType="h" refFor="ch" refForName="circle1"/>
              <dgm:constr type="b" for="ch" forName="rect1" refType="b" refFor="ch" refForName="circle1"/>
              <dgm:constr type="l" for="ch" forName="vertSpace2"/>
              <dgm:constr type="w" for="ch" forName="vertSpace2" refType="w"/>
              <dgm:constr type="h" for="ch" forName="vertSpace2" refType="h" refFor="ch" refForName="circle1" fact="0.05"/>
              <dgm:constr type="b" for="ch" forName="vertSpace2" refType="b" refFor="ch" refForName="circle1"/>
              <dgm:constr type="ctrX" for="ch" forName="circle2" refType="r" refFor="ch" refForName="space"/>
              <dgm:constr type="h" for="ch" forName="circle2" refType="h" refFor="ch" refForName="circle1" fact="0.75"/>
              <dgm:constr type="hOff" for="ch" forName="circle2" refType="h" refFor="ch" refForName="vertSpace2" fact="-0.25"/>
              <dgm:constr type="w" for="ch" forName="circle2" refType="h" refFor="ch" refForName="circle2" op="equ"/>
              <dgm:constr type="wOff" for="ch" forName="circle2" refType="hOff" refFor="ch" refForName="circle2" op="equ"/>
              <dgm:constr type="b" for="ch" forName="circle2" refType="t" refFor="ch" refForName="vertSpace2"/>
              <dgm:constr type="r" for="ch" forName="rect2" refType="l" refFor="ch" refForName="space"/>
              <dgm:constr type="l" for="ch" forName="rect2"/>
              <dgm:constr type="h" for="ch" forName="rect2" refType="h" refFor="ch" refForName="circle2"/>
              <dgm:constr type="hOff" for="ch" forName="rect2" refType="hOff" refFor="ch" refForName="circle2"/>
              <dgm:constr type="b" for="ch" forName="rect2" refType="b" refFor="ch" refForName="circle2"/>
              <dgm:constr type="l" for="ch" forName="vertSpace3"/>
              <dgm:constr type="w" for="ch" forName="vertSpace3" refType="w"/>
              <dgm:constr type="h" for="ch" forName="vertSpace3" refType="h" refFor="ch" refForName="vertSpace2"/>
              <dgm:constr type="b" for="ch" forName="vertSpace3" refType="t" refFor="ch" refForName="vertSpace2"/>
              <dgm:constr type="ctrX" for="ch" forName="circle3" refType="r" refFor="ch" refForName="space"/>
              <dgm:constr type="h" for="ch" forName="circle3" refType="h" refFor="ch" refForName="circle1" fact="0.5"/>
              <dgm:constr type="hOff" for="ch" forName="circle3" refType="h" refFor="ch" refForName="vertSpace2" fact="-0.5"/>
              <dgm:constr type="w" for="ch" forName="circle3" refType="h" refFor="ch" refForName="circle3" op="equ"/>
              <dgm:constr type="wOff" for="ch" forName="circle3" refType="hOff" refFor="ch" refForName="circle3" op="equ"/>
              <dgm:constr type="b" for="ch" forName="circle3" refType="t" refFor="ch" refForName="vertSpace3"/>
              <dgm:constr type="r" for="ch" forName="rect3" refType="l" refFor="ch" refForName="space"/>
              <dgm:constr type="l" for="ch" forName="rect3"/>
              <dgm:constr type="h" for="ch" forName="rect3" refType="h" refFor="ch" refForName="circle3"/>
              <dgm:constr type="hOff" for="ch" forName="rect3" refType="hOff" refFor="ch" refForName="circle3"/>
              <dgm:constr type="b" for="ch" forName="rect3" refType="b" refFor="ch" refForName="circle3"/>
              <dgm:constr type="l" for="ch" forName="vertSpace4"/>
              <dgm:constr type="w" for="ch" forName="vertSpace4" refType="w"/>
              <dgm:constr type="h" for="ch" forName="vertSpace4" refType="h" refFor="ch" refForName="vertSpace3"/>
              <dgm:constr type="b" for="ch" forName="vertSpace4" refType="t" refFor="ch" refForName="vertSpace3"/>
              <dgm:constr type="ctrX" for="ch" forName="circle4" refType="r" refFor="ch" refForName="space"/>
              <dgm:constr type="h" for="ch" forName="circle4" refType="h" refFor="ch" refForName="circle1" fact="0.25"/>
              <dgm:constr type="hOff" for="ch" forName="circle4" refType="h" refFor="ch" refForName="vertSpace2" fact="-0.75"/>
              <dgm:constr type="w" for="ch" forName="circle4" refType="h" refFor="ch" refForName="circle4" op="equ"/>
              <dgm:constr type="wOff" for="ch" forName="circle4" refType="hOff" refFor="ch" refForName="circle4" op="equ"/>
              <dgm:constr type="b" for="ch" forName="circle4" refType="t" refFor="ch" refForName="vertSpace4"/>
              <dgm:constr type="r" for="ch" forName="rect4" refType="l" refFor="ch" refForName="space"/>
              <dgm:constr type="l" for="ch" forName="rect4"/>
              <dgm:constr type="h" for="ch" forName="rect4" refType="h" refFor="ch" refForName="circle4"/>
              <dgm:constr type="hOff" for="ch" forName="rect4" refType="hOff" refFor="ch" refForName="circle4"/>
              <dgm:constr type="b" for="ch" forName="rect4" refType="b" refFor="ch" refForName="circle4"/>
              <dgm:constr type="r" for="ch" forName="rect4ParTx" refType="l" refFor="ch" refForName="space"/>
              <dgm:constr type="w" for="ch" forName="rect4ParTx" refType="w" refFor="ch" refForName="rect4" fact="0.5"/>
              <dgm:constr type="t" for="ch" forName="rect4ParTx" refType="t" refFor="ch" refForName="rect4"/>
              <dgm:constr type="b" for="ch" forName="rect4ParTx" refType="b" refFor="ch" refForName="rect4"/>
              <dgm:constr type="r" for="ch" forName="rect4ChTx" refType="l" refFor="ch" refForName="rect4ParTx"/>
              <dgm:constr type="w" for="ch" forName="rect4ChTx" refType="w" refFor="ch" refForName="rect4ParTx"/>
              <dgm:constr type="t" for="ch" forName="rect4ChTx" refType="t" refFor="ch" refForName="rect4ParTx"/>
              <dgm:constr type="b" for="ch" forName="rect4ChTx" refType="b" refFor="ch" refForName="rect4ParTx"/>
              <dgm:constr type="r" for="ch" forName="rect4ParTxNoCh" refType="l" refFor="ch" refForName="space"/>
              <dgm:constr type="w" for="ch" forName="rect4ParTxNoCh" refType="w" refFor="ch" refForName="rect4"/>
              <dgm:constr type="t" for="ch" forName="rect4ParTxNoCh" refType="t" refFor="ch" refForName="rect4"/>
              <dgm:constr type="b" for="ch" forName="rect4ParTxNoCh" refType="b" refFor="ch" refForName="rect4"/>
              <dgm:constr type="r" for="ch" forName="rect1ParTx" refType="l" refFor="ch" refForName="space"/>
              <dgm:constr type="w" for="ch" forName="rect1ParTx" refType="w" refFor="ch" refForName="rect1" fact="0.5"/>
              <dgm:constr type="t" for="ch" forName="rect1ParTx" refType="t" refFor="ch" refForName="rect1"/>
              <dgm:constr type="b" for="ch" forName="rect1ParTx" refType="t" refFor="ch" refForName="rect2"/>
              <dgm:constr type="r" for="ch" forName="rect1ChTx" refType="l" refFor="ch" refForName="rect1ParTx"/>
              <dgm:constr type="w" for="ch" forName="rect1ChTx" refType="w" refFor="ch" refForName="rect1ParTx"/>
              <dgm:constr type="t" for="ch" forName="rect1ChTx" refType="t" refFor="ch" refForName="rect1ParTx"/>
              <dgm:constr type="b" for="ch" forName="rect1ChTx" refType="b" refFor="ch" refForName="rect1ParTx"/>
              <dgm:constr type="r" for="ch" forName="rect1ParTxNoCh" refType="l" refFor="ch" refForName="space"/>
              <dgm:constr type="w" for="ch" forName="rect1ParTxNoCh" refType="w" refFor="ch" refForName="rect1"/>
              <dgm:constr type="t" for="ch" forName="rect1ParTxNoCh" refType="t" refFor="ch" refForName="rect1"/>
              <dgm:constr type="b" for="ch" forName="rect1ParTxNoCh" refType="t" refFor="ch" refForName="rect2"/>
              <dgm:constr type="r" for="ch" forName="rect2ParTx" refType="l" refFor="ch" refForName="space"/>
              <dgm:constr type="w" for="ch" forName="rect2ParTx" refType="w" refFor="ch" refForName="rect2" fact="0.5"/>
              <dgm:constr type="t" for="ch" forName="rect2ParTx" refType="t" refFor="ch" refForName="rect2"/>
              <dgm:constr type="b" for="ch" forName="rect2ParTx" refType="t" refFor="ch" refForName="rect3"/>
              <dgm:constr type="r" for="ch" forName="rect2ChTx" refType="l" refFor="ch" refForName="rect2ParTx"/>
              <dgm:constr type="w" for="ch" forName="rect2ChTx" refType="w" refFor="ch" refForName="rect2ParTx"/>
              <dgm:constr type="t" for="ch" forName="rect2ChTx" refType="t" refFor="ch" refForName="rect2ParTx"/>
              <dgm:constr type="b" for="ch" forName="rect2ChTx" refType="b" refFor="ch" refForName="rect2ParTx"/>
              <dgm:constr type="r" for="ch" forName="rect2ParTxNoCh" refType="l" refFor="ch" refForName="space"/>
              <dgm:constr type="w" for="ch" forName="rect2ParTxNoCh" refType="w" refFor="ch" refForName="rect2"/>
              <dgm:constr type="t" for="ch" forName="rect2ParTxNoCh" refType="t" refFor="ch" refForName="rect2"/>
              <dgm:constr type="b" for="ch" forName="rect2ParTxNoCh" refType="t" refFor="ch" refForName="rect3"/>
              <dgm:constr type="r" for="ch" forName="rect3ParTx" refType="l" refFor="ch" refForName="space"/>
              <dgm:constr type="w" for="ch" forName="rect3ParTx" refType="w" refFor="ch" refForName="rect3" fact="0.5"/>
              <dgm:constr type="t" for="ch" forName="rect3ParTx" refType="t" refFor="ch" refForName="rect3"/>
              <dgm:constr type="b" for="ch" forName="rect3ParTx" refType="t" refFor="ch" refForName="rect4"/>
              <dgm:constr type="r" for="ch" forName="rect3ChTx" refType="l" refFor="ch" refForName="rect3ParTx"/>
              <dgm:constr type="w" for="ch" forName="rect3ChTx" refType="w" refFor="ch" refForName="rect3ParTx"/>
              <dgm:constr type="t" for="ch" forName="rect3ChTx" refType="t" refFor="ch" refForName="rect3ParTx"/>
              <dgm:constr type="b" for="ch" forName="rect3ChTx" refType="b" refFor="ch" refForName="rect3ParTx"/>
              <dgm:constr type="r" for="ch" forName="rect3ParTxNoCh" refType="l" refFor="ch" refForName="space"/>
              <dgm:constr type="w" for="ch" forName="rect3ParTxNoCh" refType="w" refFor="ch" refForName="rect3"/>
              <dgm:constr type="t" for="ch" forName="rect3ParTxNoCh" refType="t" refFor="ch" refForName="rect3"/>
              <dgm:constr type="b" for="ch" forName="rect3ParTxNoCh" refType="t" refFor="ch" refForName="rect4"/>
              <dgm:constr type="primFontSz" for="ch" op="equ" val="65"/>
              <dgm:constr type="secFontSz" for="ch" op="equ" val="65"/>
            </dgm:constrLst>
          </dgm:if>
          <dgm:if name="Name18" axis="ch" ptType="node" func="cnt" op="equ" val="5">
            <dgm:constrLst>
              <dgm:constr type="userA" refType="w" fact="0.3"/>
              <dgm:constr type="w" for="ch" forName="circle1" refType="userA" fact="2"/>
              <dgm:constr type="h" for="ch" forName="circle1" refType="w" refFor="ch" refForName="circle1" op="equ"/>
              <dgm:constr type="r" for="ch" forName="circle1" refType="w"/>
              <dgm:constr type="ctrY" for="ch" forName="circle1" refType="h" fact="0.5"/>
              <dgm:constr type="r" for="ch" forName="space" refType="ctrX" refFor="ch" refForName="circle1"/>
              <dgm:constr type="w" for="ch" forName="space"/>
              <dgm:constr type="h" for="ch" forName="space" refType="h" refFor="ch" refForName="circle1"/>
              <dgm:constr type="b" for="ch" forName="space" refType="b" refFor="ch" refForName="circle1"/>
              <dgm:constr type="r" for="ch" forName="rect1" refType="l" refFor="ch" refForName="space"/>
              <dgm:constr type="l" for="ch" forName="rect1"/>
              <dgm:constr type="h" for="ch" forName="rect1" refType="h" refFor="ch" refForName="circle1"/>
              <dgm:constr type="b" for="ch" forName="rect1" refType="b" refFor="ch" refForName="circle1"/>
              <dgm:constr type="l" for="ch" forName="vertSpace2"/>
              <dgm:constr type="w" for="ch" forName="vertSpace2" refType="w"/>
              <dgm:constr type="h" for="ch" forName="vertSpace2" refType="h" refFor="ch" refForName="circle1" fact="0.05"/>
              <dgm:constr type="b" for="ch" forName="vertSpace2" refType="b" refFor="ch" refForName="circle1"/>
              <dgm:constr type="ctrX" for="ch" forName="circle2" refType="r" refFor="ch" refForName="space"/>
              <dgm:constr type="h" for="ch" forName="circle2" refType="h" refFor="ch" refForName="circle1" fact="0.8"/>
              <dgm:constr type="hOff" for="ch" forName="circle2" refType="h" refFor="ch" refForName="vertSpace2" fact="-0.2"/>
              <dgm:constr type="w" for="ch" forName="circle2" refType="h" refFor="ch" refForName="circle2" op="equ"/>
              <dgm:constr type="wOff" for="ch" forName="circle2" refType="hOff" refFor="ch" refForName="circle2" op="equ"/>
              <dgm:constr type="b" for="ch" forName="circle2" refType="t" refFor="ch" refForName="vertSpace2"/>
              <dgm:constr type="r" for="ch" forName="rect2" refType="l" refFor="ch" refForName="space"/>
              <dgm:constr type="l" for="ch" forName="rect2"/>
              <dgm:constr type="h" for="ch" forName="rect2" refType="h" refFor="ch" refForName="circle2"/>
              <dgm:constr type="hOff" for="ch" forName="rect2" refType="hOff" refFor="ch" refForName="circle2"/>
              <dgm:constr type="b" for="ch" forName="rect2" refType="b" refFor="ch" refForName="circle2"/>
              <dgm:constr type="l" for="ch" forName="vertSpace3"/>
              <dgm:constr type="w" for="ch" forName="vertSpace3" refType="w"/>
              <dgm:constr type="h" for="ch" forName="vertSpace3" refType="h" refFor="ch" refForName="vertSpace2"/>
              <dgm:constr type="b" for="ch" forName="vertSpace3" refType="t" refFor="ch" refForName="vertSpace2"/>
              <dgm:constr type="ctrX" for="ch" forName="circle3" refType="r" refFor="ch" refForName="space"/>
              <dgm:constr type="h" for="ch" forName="circle3" refType="h" refFor="ch" refForName="circle1" fact="0.6"/>
              <dgm:constr type="hOff" for="ch" forName="circle3" refType="h" refFor="ch" refForName="vertSpace2" fact="-0.4"/>
              <dgm:constr type="w" for="ch" forName="circle3" refType="h" refFor="ch" refForName="circle3" op="equ"/>
              <dgm:constr type="wOff" for="ch" forName="circle3" refType="hOff" refFor="ch" refForName="circle3" op="equ"/>
              <dgm:constr type="b" for="ch" forName="circle3" refType="t" refFor="ch" refForName="vertSpace3"/>
              <dgm:constr type="r" for="ch" forName="rect3" refType="l" refFor="ch" refForName="space"/>
              <dgm:constr type="l" for="ch" forName="rect3"/>
              <dgm:constr type="h" for="ch" forName="rect3" refType="h" refFor="ch" refForName="circle3"/>
              <dgm:constr type="hOff" for="ch" forName="rect3" refType="hOff" refFor="ch" refForName="circle3"/>
              <dgm:constr type="b" for="ch" forName="rect3" refType="b" refFor="ch" refForName="circle3"/>
              <dgm:constr type="l" for="ch" forName="vertSpace4"/>
              <dgm:constr type="w" for="ch" forName="vertSpace4" refType="w"/>
              <dgm:constr type="h" for="ch" forName="vertSpace4" refType="h" refFor="ch" refForName="vertSpace3"/>
              <dgm:constr type="b" for="ch" forName="vertSpace4" refType="t" refFor="ch" refForName="vertSpace3"/>
              <dgm:constr type="ctrX" for="ch" forName="circle4" refType="r" refFor="ch" refForName="space"/>
              <dgm:constr type="h" for="ch" forName="circle4" refType="h" refFor="ch" refForName="circle1" fact="0.4"/>
              <dgm:constr type="hOff" for="ch" forName="circle4" refType="h" refFor="ch" refForName="vertSpace2" fact="-0.6"/>
              <dgm:constr type="w" for="ch" forName="circle4" refType="h" refFor="ch" refForName="circle4" op="equ"/>
              <dgm:constr type="wOff" for="ch" forName="circle4" refType="hOff" refFor="ch" refForName="circle4" op="equ"/>
              <dgm:constr type="b" for="ch" forName="circle4" refType="t" refFor="ch" refForName="vertSpace4"/>
              <dgm:constr type="r" for="ch" forName="rect4" refType="l" refFor="ch" refForName="space"/>
              <dgm:constr type="l" for="ch" forName="rect4"/>
              <dgm:constr type="h" for="ch" forName="rect4" refType="h" refFor="ch" refForName="circle4"/>
              <dgm:constr type="hOff" for="ch" forName="rect4" refType="hOff" refFor="ch" refForName="circle4"/>
              <dgm:constr type="b" for="ch" forName="rect4" refType="b" refFor="ch" refForName="circle4"/>
              <dgm:constr type="l" for="ch" forName="vertSpace5"/>
              <dgm:constr type="w" for="ch" forName="vertSpace5" refType="w"/>
              <dgm:constr type="h" for="ch" forName="vertSpace5" refType="h" refFor="ch" refForName="vertSpace4"/>
              <dgm:constr type="b" for="ch" forName="vertSpace5" refType="t" refFor="ch" refForName="vertSpace4"/>
              <dgm:constr type="ctrX" for="ch" forName="circle5" refType="r" refFor="ch" refForName="space"/>
              <dgm:constr type="h" for="ch" forName="circle5" refType="h" refFor="ch" refForName="circle1" fact="0.2"/>
              <dgm:constr type="hOff" for="ch" forName="circle5" refType="h" refFor="ch" refForName="vertSpace2" fact="-0.8"/>
              <dgm:constr type="w" for="ch" forName="circle5" refType="h" refFor="ch" refForName="circle5" op="equ"/>
              <dgm:constr type="wOff" for="ch" forName="circle5" refType="hOff" refFor="ch" refForName="circle5" op="equ"/>
              <dgm:constr type="b" for="ch" forName="circle5" refType="t" refFor="ch" refForName="vertSpace5"/>
              <dgm:constr type="r" for="ch" forName="rect5" refType="l" refFor="ch" refForName="space"/>
              <dgm:constr type="l" for="ch" forName="rect5"/>
              <dgm:constr type="h" for="ch" forName="rect5" refType="h" refFor="ch" refForName="circle5"/>
              <dgm:constr type="hOff" for="ch" forName="rect5" refType="hOff" refFor="ch" refForName="circle5"/>
              <dgm:constr type="b" for="ch" forName="rect5" refType="b" refFor="ch" refForName="circle5"/>
              <dgm:constr type="r" for="ch" forName="rect5ParTx" refType="l" refFor="ch" refForName="space"/>
              <dgm:constr type="w" for="ch" forName="rect5ParTx" refType="w" refFor="ch" refForName="rect5" fact="0.5"/>
              <dgm:constr type="t" for="ch" forName="rect5ParTx" refType="t" refFor="ch" refForName="rect5"/>
              <dgm:constr type="b" for="ch" forName="rect5ParTx" refType="b" refFor="ch" refForName="rect5"/>
              <dgm:constr type="r" for="ch" forName="rect5ChTx" refType="l" refFor="ch" refForName="rect5ParTx"/>
              <dgm:constr type="w" for="ch" forName="rect5ChTx" refType="w" refFor="ch" refForName="rect5ParTx"/>
              <dgm:constr type="t" for="ch" forName="rect5ChTx" refType="t" refFor="ch" refForName="rect5ParTx"/>
              <dgm:constr type="b" for="ch" forName="rect5ChTx" refType="b" refFor="ch" refForName="rect5ParTx"/>
              <dgm:constr type="r" for="ch" forName="rect5ParTxNoCh" refType="l" refFor="ch" refForName="space"/>
              <dgm:constr type="w" for="ch" forName="rect5ParTxNoCh" refType="w" refFor="ch" refForName="rect5"/>
              <dgm:constr type="t" for="ch" forName="rect5ParTxNoCh" refType="t" refFor="ch" refForName="rect5"/>
              <dgm:constr type="b" for="ch" forName="rect5ParTxNoCh" refType="b" refFor="ch" refForName="rect5"/>
              <dgm:constr type="r" for="ch" forName="rect1ParTx" refType="l" refFor="ch" refForName="space"/>
              <dgm:constr type="w" for="ch" forName="rect1ParTx" refType="w" refFor="ch" refForName="rect1" fact="0.5"/>
              <dgm:constr type="t" for="ch" forName="rect1ParTx" refType="t" refFor="ch" refForName="rect1"/>
              <dgm:constr type="b" for="ch" forName="rect1ParTx" refType="t" refFor="ch" refForName="rect2"/>
              <dgm:constr type="r" for="ch" forName="rect1ChTx" refType="l" refFor="ch" refForName="rect1ParTx"/>
              <dgm:constr type="w" for="ch" forName="rect1ChTx" refType="w" refFor="ch" refForName="rect1ParTx"/>
              <dgm:constr type="t" for="ch" forName="rect1ChTx" refType="t" refFor="ch" refForName="rect1ParTx"/>
              <dgm:constr type="b" for="ch" forName="rect1ChTx" refType="b" refFor="ch" refForName="rect1ParTx"/>
              <dgm:constr type="r" for="ch" forName="rect1ParTxNoCh" refType="l" refFor="ch" refForName="space"/>
              <dgm:constr type="w" for="ch" forName="rect1ParTxNoCh" refType="w" refFor="ch" refForName="rect1"/>
              <dgm:constr type="t" for="ch" forName="rect1ParTxNoCh" refType="t" refFor="ch" refForName="rect1"/>
              <dgm:constr type="b" for="ch" forName="rect1ParTxNoCh" refType="t" refFor="ch" refForName="rect2"/>
              <dgm:constr type="r" for="ch" forName="rect2ParTx" refType="l" refFor="ch" refForName="space"/>
              <dgm:constr type="w" for="ch" forName="rect2ParTx" refType="w" refFor="ch" refForName="rect2" fact="0.5"/>
              <dgm:constr type="t" for="ch" forName="rect2ParTx" refType="t" refFor="ch" refForName="rect2"/>
              <dgm:constr type="b" for="ch" forName="rect2ParTx" refType="t" refFor="ch" refForName="rect3"/>
              <dgm:constr type="r" for="ch" forName="rect2ChTx" refType="l" refFor="ch" refForName="rect2ParTx"/>
              <dgm:constr type="w" for="ch" forName="rect2ChTx" refType="w" refFor="ch" refForName="rect2ParTx"/>
              <dgm:constr type="t" for="ch" forName="rect2ChTx" refType="t" refFor="ch" refForName="rect2ParTx"/>
              <dgm:constr type="b" for="ch" forName="rect2ChTx" refType="b" refFor="ch" refForName="rect2ParTx"/>
              <dgm:constr type="r" for="ch" forName="rect2ParTxNoCh" refType="l" refFor="ch" refForName="space"/>
              <dgm:constr type="w" for="ch" forName="rect2ParTxNoCh" refType="w" refFor="ch" refForName="rect2"/>
              <dgm:constr type="t" for="ch" forName="rect2ParTxNoCh" refType="t" refFor="ch" refForName="rect2"/>
              <dgm:constr type="b" for="ch" forName="rect2ParTxNoCh" refType="t" refFor="ch" refForName="rect3"/>
              <dgm:constr type="r" for="ch" forName="rect3ParTx" refType="l" refFor="ch" refForName="space"/>
              <dgm:constr type="w" for="ch" forName="rect3ParTx" refType="w" refFor="ch" refForName="rect3" fact="0.5"/>
              <dgm:constr type="t" for="ch" forName="rect3ParTx" refType="t" refFor="ch" refForName="rect3"/>
              <dgm:constr type="b" for="ch" forName="rect3ParTx" refType="t" refFor="ch" refForName="rect4"/>
              <dgm:constr type="r" for="ch" forName="rect3ChTx" refType="l" refFor="ch" refForName="rect3ParTx"/>
              <dgm:constr type="w" for="ch" forName="rect3ChTx" refType="w" refFor="ch" refForName="rect3ParTx"/>
              <dgm:constr type="t" for="ch" forName="rect3ChTx" refType="t" refFor="ch" refForName="rect3ParTx"/>
              <dgm:constr type="b" for="ch" forName="rect3ChTx" refType="b" refFor="ch" refForName="rect3ParTx"/>
              <dgm:constr type="r" for="ch" forName="rect3ParTxNoCh" refType="l" refFor="ch" refForName="space"/>
              <dgm:constr type="w" for="ch" forName="rect3ParTxNoCh" refType="w" refFor="ch" refForName="rect3"/>
              <dgm:constr type="t" for="ch" forName="rect3ParTxNoCh" refType="t" refFor="ch" refForName="rect3"/>
              <dgm:constr type="b" for="ch" forName="rect3ParTxNoCh" refType="t" refFor="ch" refForName="rect4"/>
              <dgm:constr type="r" for="ch" forName="rect4ParTx" refType="l" refFor="ch" refForName="space"/>
              <dgm:constr type="w" for="ch" forName="rect4ParTx" refType="w" refFor="ch" refForName="rect4" fact="0.5"/>
              <dgm:constr type="t" for="ch" forName="rect4ParTx" refType="t" refFor="ch" refForName="rect4"/>
              <dgm:constr type="b" for="ch" forName="rect4ParTx" refType="t" refFor="ch" refForName="rect5"/>
              <dgm:constr type="r" for="ch" forName="rect4ChTx" refType="l" refFor="ch" refForName="rect4ParTx"/>
              <dgm:constr type="w" for="ch" forName="rect4ChTx" refType="w" refFor="ch" refForName="rect4ParTx"/>
              <dgm:constr type="t" for="ch" forName="rect4ChTx" refType="t" refFor="ch" refForName="rect4ParTx"/>
              <dgm:constr type="b" for="ch" forName="rect4ChTx" refType="b" refFor="ch" refForName="rect4ParTx"/>
              <dgm:constr type="r" for="ch" forName="rect4ParTxNoCh" refType="l" refFor="ch" refForName="space"/>
              <dgm:constr type="w" for="ch" forName="rect4ParTxNoCh" refType="w" refFor="ch" refForName="rect4"/>
              <dgm:constr type="t" for="ch" forName="rect4ParTxNoCh" refType="t" refFor="ch" refForName="rect4"/>
              <dgm:constr type="b" for="ch" forName="rect4ParTxNoCh" refType="t" refFor="ch" refForName="rect5"/>
              <dgm:constr type="primFontSz" for="ch" op="equ" val="65"/>
              <dgm:constr type="secFontSz" for="ch" op="equ" val="65"/>
            </dgm:constrLst>
          </dgm:if>
          <dgm:if name="Name19" axis="ch" ptType="node" func="cnt" op="equ" val="6">
            <dgm:constrLst>
              <dgm:constr type="userA" refType="w" fact="0.3"/>
              <dgm:constr type="w" for="ch" forName="circle1" refType="userA" fact="2"/>
              <dgm:constr type="h" for="ch" forName="circle1" refType="w" refFor="ch" refForName="circle1" op="equ"/>
              <dgm:constr type="r" for="ch" forName="circle1" refType="w"/>
              <dgm:constr type="ctrY" for="ch" forName="circle1" refType="h" fact="0.5"/>
              <dgm:constr type="r" for="ch" forName="space" refType="ctrX" refFor="ch" refForName="circle1"/>
              <dgm:constr type="w" for="ch" forName="space"/>
              <dgm:constr type="h" for="ch" forName="space" refType="h" refFor="ch" refForName="circle1"/>
              <dgm:constr type="b" for="ch" forName="space" refType="b" refFor="ch" refForName="circle1"/>
              <dgm:constr type="r" for="ch" forName="rect1" refType="l" refFor="ch" refForName="space"/>
              <dgm:constr type="l" for="ch" forName="rect1"/>
              <dgm:constr type="h" for="ch" forName="rect1" refType="h" refFor="ch" refForName="circle1"/>
              <dgm:constr type="b" for="ch" forName="rect1" refType="b" refFor="ch" refForName="circle1"/>
              <dgm:constr type="l" for="ch" forName="vertSpace2"/>
              <dgm:constr type="w" for="ch" forName="vertSpace2" refType="w"/>
              <dgm:constr type="h" for="ch" forName="vertSpace2" refType="h" refFor="ch" refForName="circle1" fact="0.05"/>
              <dgm:constr type="b" for="ch" forName="vertSpace2" refType="b" refFor="ch" refForName="circle1"/>
              <dgm:constr type="ctrX" for="ch" forName="circle2" refType="r" refFor="ch" refForName="space"/>
              <dgm:constr type="h" for="ch" forName="circle2" refType="h" refFor="ch" refForName="circle1" fact="0.83333"/>
              <dgm:constr type="hOff" for="ch" forName="circle2" refType="h" refFor="ch" refForName="vertSpace2" fact="-0.16667"/>
              <dgm:constr type="w" for="ch" forName="circle2" refType="h" refFor="ch" refForName="circle2" op="equ"/>
              <dgm:constr type="wOff" for="ch" forName="circle2" refType="hOff" refFor="ch" refForName="circle2" op="equ"/>
              <dgm:constr type="b" for="ch" forName="circle2" refType="t" refFor="ch" refForName="vertSpace2"/>
              <dgm:constr type="r" for="ch" forName="rect2" refType="l" refFor="ch" refForName="space"/>
              <dgm:constr type="l" for="ch" forName="rect2"/>
              <dgm:constr type="h" for="ch" forName="rect2" refType="h" refFor="ch" refForName="circle2"/>
              <dgm:constr type="hOff" for="ch" forName="rect2" refType="hOff" refFor="ch" refForName="circle2"/>
              <dgm:constr type="b" for="ch" forName="rect2" refType="b" refFor="ch" refForName="circle2"/>
              <dgm:constr type="l" for="ch" forName="vertSpace3"/>
              <dgm:constr type="w" for="ch" forName="vertSpace3" refType="w"/>
              <dgm:constr type="h" for="ch" forName="vertSpace3" refType="h" refFor="ch" refForName="vertSpace2"/>
              <dgm:constr type="b" for="ch" forName="vertSpace3" refType="t" refFor="ch" refForName="vertSpace2"/>
              <dgm:constr type="ctrX" for="ch" forName="circle3" refType="r" refFor="ch" refForName="space"/>
              <dgm:constr type="h" for="ch" forName="circle3" refType="h" refFor="ch" refForName="circle1" fact="0.66667"/>
              <dgm:constr type="hOff" for="ch" forName="circle3" refType="h" refFor="ch" refForName="vertSpace2" fact="-0.33333"/>
              <dgm:constr type="w" for="ch" forName="circle3" refType="h" refFor="ch" refForName="circle3" op="equ"/>
              <dgm:constr type="wOff" for="ch" forName="circle3" refType="hOff" refFor="ch" refForName="circle3" op="equ"/>
              <dgm:constr type="b" for="ch" forName="circle3" refType="t" refFor="ch" refForName="vertSpace3"/>
              <dgm:constr type="r" for="ch" forName="rect3" refType="l" refFor="ch" refForName="space"/>
              <dgm:constr type="l" for="ch" forName="rect3"/>
              <dgm:constr type="h" for="ch" forName="rect3" refType="h" refFor="ch" refForName="circle3"/>
              <dgm:constr type="hOff" for="ch" forName="rect3" refType="hOff" refFor="ch" refForName="circle3"/>
              <dgm:constr type="b" for="ch" forName="rect3" refType="b" refFor="ch" refForName="circle3"/>
              <dgm:constr type="l" for="ch" forName="vertSpace4"/>
              <dgm:constr type="w" for="ch" forName="vertSpace4" refType="w"/>
              <dgm:constr type="h" for="ch" forName="vertSpace4" refType="h" refFor="ch" refForName="vertSpace3"/>
              <dgm:constr type="b" for="ch" forName="vertSpace4" refType="t" refFor="ch" refForName="vertSpace3"/>
              <dgm:constr type="ctrX" for="ch" forName="circle4" refType="r" refFor="ch" refForName="space"/>
              <dgm:constr type="h" for="ch" forName="circle4" refType="h" refFor="ch" refForName="circle1" fact="0.5"/>
              <dgm:constr type="hOff" for="ch" forName="circle4" refType="h" refFor="ch" refForName="vertSpace2" fact="-0.5"/>
              <dgm:constr type="w" for="ch" forName="circle4" refType="h" refFor="ch" refForName="circle4" op="equ"/>
              <dgm:constr type="wOff" for="ch" forName="circle4" refType="hOff" refFor="ch" refForName="circle4" op="equ"/>
              <dgm:constr type="b" for="ch" forName="circle4" refType="t" refFor="ch" refForName="vertSpace4"/>
              <dgm:constr type="r" for="ch" forName="rect4" refType="l" refFor="ch" refForName="space"/>
              <dgm:constr type="l" for="ch" forName="rect4"/>
              <dgm:constr type="h" for="ch" forName="rect4" refType="h" refFor="ch" refForName="circle4"/>
              <dgm:constr type="hOff" for="ch" forName="rect4" refType="hOff" refFor="ch" refForName="circle4"/>
              <dgm:constr type="b" for="ch" forName="rect4" refType="b" refFor="ch" refForName="circle4"/>
              <dgm:constr type="l" for="ch" forName="vertSpace5"/>
              <dgm:constr type="w" for="ch" forName="vertSpace5" refType="w"/>
              <dgm:constr type="h" for="ch" forName="vertSpace5" refType="h" refFor="ch" refForName="vertSpace4"/>
              <dgm:constr type="b" for="ch" forName="vertSpace5" refType="t" refFor="ch" refForName="vertSpace4"/>
              <dgm:constr type="ctrX" for="ch" forName="circle5" refType="r" refFor="ch" refForName="space"/>
              <dgm:constr type="h" for="ch" forName="circle5" refType="h" refFor="ch" refForName="circle1" fact="0.33333"/>
              <dgm:constr type="hOff" for="ch" forName="circle5" refType="h" refFor="ch" refForName="vertSpace2" fact="-0.66667"/>
              <dgm:constr type="w" for="ch" forName="circle5" refType="h" refFor="ch" refForName="circle5" op="equ"/>
              <dgm:constr type="wOff" for="ch" forName="circle5" refType="hOff" refFor="ch" refForName="circle5" op="equ"/>
              <dgm:constr type="b" for="ch" forName="circle5" refType="t" refFor="ch" refForName="vertSpace5"/>
              <dgm:constr type="r" for="ch" forName="rect5" refType="l" refFor="ch" refForName="space"/>
              <dgm:constr type="l" for="ch" forName="rect5"/>
              <dgm:constr type="h" for="ch" forName="rect5" refType="h" refFor="ch" refForName="circle5"/>
              <dgm:constr type="hOff" for="ch" forName="rect5" refType="hOff" refFor="ch" refForName="circle5"/>
              <dgm:constr type="b" for="ch" forName="rect5" refType="b" refFor="ch" refForName="circle5"/>
              <dgm:constr type="l" for="ch" forName="vertSpace6"/>
              <dgm:constr type="w" for="ch" forName="vertSpace6" refType="w"/>
              <dgm:constr type="h" for="ch" forName="vertSpace6" refType="h" refFor="ch" refForName="vertSpace5"/>
              <dgm:constr type="b" for="ch" forName="vertSpace6" refType="t" refFor="ch" refForName="vertSpace5"/>
              <dgm:constr type="ctrX" for="ch" forName="circle6" refType="r" refFor="ch" refForName="space"/>
              <dgm:constr type="h" for="ch" forName="circle6" refType="h" refFor="ch" refForName="circle1" fact="0.16667"/>
              <dgm:constr type="hOff" for="ch" forName="circle6" refType="h" refFor="ch" refForName="vertSpace2" fact="-0.83333"/>
              <dgm:constr type="w" for="ch" forName="circle6" refType="h" refFor="ch" refForName="circle6" op="equ"/>
              <dgm:constr type="wOff" for="ch" forName="circle6" refType="hOff" refFor="ch" refForName="circle6" op="equ"/>
              <dgm:constr type="b" for="ch" forName="circle6" refType="t" refFor="ch" refForName="vertSpace6"/>
              <dgm:constr type="r" for="ch" forName="rect6" refType="l" refFor="ch" refForName="space"/>
              <dgm:constr type="l" for="ch" forName="rect6"/>
              <dgm:constr type="h" for="ch" forName="rect6" refType="h" refFor="ch" refForName="circle6"/>
              <dgm:constr type="hOff" for="ch" forName="rect6" refType="hOff" refFor="ch" refForName="circle6"/>
              <dgm:constr type="b" for="ch" forName="rect6" refType="b" refFor="ch" refForName="circle6"/>
              <dgm:constr type="r" for="ch" forName="rect6ParTx" refType="l" refFor="ch" refForName="space"/>
              <dgm:constr type="w" for="ch" forName="rect6ParTx" refType="w" refFor="ch" refForName="rect6" fact="0.5"/>
              <dgm:constr type="t" for="ch" forName="rect6ParTx" refType="t" refFor="ch" refForName="rect6"/>
              <dgm:constr type="b" for="ch" forName="rect6ParTx" refType="b" refFor="ch" refForName="rect6"/>
              <dgm:constr type="r" for="ch" forName="rect6ChTx" refType="l" refFor="ch" refForName="rect6ParTx"/>
              <dgm:constr type="w" for="ch" forName="rect6ChTx" refType="w" refFor="ch" refForName="rect6ParTx"/>
              <dgm:constr type="t" for="ch" forName="rect6ChTx" refType="t" refFor="ch" refForName="rect6ParTx"/>
              <dgm:constr type="b" for="ch" forName="rect6ChTx" refType="b" refFor="ch" refForName="rect6ParTx"/>
              <dgm:constr type="r" for="ch" forName="rect6ParTxNoCh" refType="l" refFor="ch" refForName="space"/>
              <dgm:constr type="w" for="ch" forName="rect6ParTxNoCh" refType="w" refFor="ch" refForName="rect6"/>
              <dgm:constr type="t" for="ch" forName="rect6ParTxNoCh" refType="t" refFor="ch" refForName="rect6"/>
              <dgm:constr type="b" for="ch" forName="rect6ParTxNoCh" refType="b" refFor="ch" refForName="rect6"/>
              <dgm:constr type="r" for="ch" forName="rect1ParTx" refType="l" refFor="ch" refForName="space"/>
              <dgm:constr type="w" for="ch" forName="rect1ParTx" refType="w" refFor="ch" refForName="rect1" fact="0.5"/>
              <dgm:constr type="t" for="ch" forName="rect1ParTx" refType="t" refFor="ch" refForName="rect1"/>
              <dgm:constr type="b" for="ch" forName="rect1ParTx" refType="t" refFor="ch" refForName="rect2"/>
              <dgm:constr type="r" for="ch" forName="rect1ChTx" refType="l" refFor="ch" refForName="rect1ParTx"/>
              <dgm:constr type="w" for="ch" forName="rect1ChTx" refType="w" refFor="ch" refForName="rect1ParTx"/>
              <dgm:constr type="t" for="ch" forName="rect1ChTx" refType="t" refFor="ch" refForName="rect1ParTx"/>
              <dgm:constr type="b" for="ch" forName="rect1ChTx" refType="b" refFor="ch" refForName="rect1ParTx"/>
              <dgm:constr type="r" for="ch" forName="rect1ParTxNoCh" refType="l" refFor="ch" refForName="space"/>
              <dgm:constr type="w" for="ch" forName="rect1ParTxNoCh" refType="w" refFor="ch" refForName="rect1"/>
              <dgm:constr type="t" for="ch" forName="rect1ParTxNoCh" refType="t" refFor="ch" refForName="rect1"/>
              <dgm:constr type="b" for="ch" forName="rect1ParTxNoCh" refType="t" refFor="ch" refForName="rect2"/>
              <dgm:constr type="r" for="ch" forName="rect2ParTx" refType="l" refFor="ch" refForName="space"/>
              <dgm:constr type="w" for="ch" forName="rect2ParTx" refType="w" refFor="ch" refForName="rect2" fact="0.5"/>
              <dgm:constr type="t" for="ch" forName="rect2ParTx" refType="t" refFor="ch" refForName="rect2"/>
              <dgm:constr type="b" for="ch" forName="rect2ParTx" refType="t" refFor="ch" refForName="rect3"/>
              <dgm:constr type="r" for="ch" forName="rect2ChTx" refType="l" refFor="ch" refForName="rect2ParTx"/>
              <dgm:constr type="w" for="ch" forName="rect2ChTx" refType="w" refFor="ch" refForName="rect2ParTx"/>
              <dgm:constr type="t" for="ch" forName="rect2ChTx" refType="t" refFor="ch" refForName="rect2ParTx"/>
              <dgm:constr type="b" for="ch" forName="rect2ChTx" refType="b" refFor="ch" refForName="rect2ParTx"/>
              <dgm:constr type="r" for="ch" forName="rect2ParTxNoCh" refType="l" refFor="ch" refForName="space"/>
              <dgm:constr type="w" for="ch" forName="rect2ParTxNoCh" refType="w" refFor="ch" refForName="rect2"/>
              <dgm:constr type="t" for="ch" forName="rect2ParTxNoCh" refType="t" refFor="ch" refForName="rect2"/>
              <dgm:constr type="b" for="ch" forName="rect2ParTxNoCh" refType="t" refFor="ch" refForName="rect3"/>
              <dgm:constr type="r" for="ch" forName="rect3ParTx" refType="l" refFor="ch" refForName="space"/>
              <dgm:constr type="w" for="ch" forName="rect3ParTx" refType="w" refFor="ch" refForName="rect3" fact="0.5"/>
              <dgm:constr type="t" for="ch" forName="rect3ParTx" refType="t" refFor="ch" refForName="rect3"/>
              <dgm:constr type="b" for="ch" forName="rect3ParTx" refType="t" refFor="ch" refForName="rect4"/>
              <dgm:constr type="r" for="ch" forName="rect3ChTx" refType="l" refFor="ch" refForName="rect3ParTx"/>
              <dgm:constr type="w" for="ch" forName="rect3ChTx" refType="w" refFor="ch" refForName="rect3ParTx"/>
              <dgm:constr type="t" for="ch" forName="rect3ChTx" refType="t" refFor="ch" refForName="rect3ParTx"/>
              <dgm:constr type="b" for="ch" forName="rect3ChTx" refType="b" refFor="ch" refForName="rect3ParTx"/>
              <dgm:constr type="r" for="ch" forName="rect3ParTxNoCh" refType="l" refFor="ch" refForName="space"/>
              <dgm:constr type="w" for="ch" forName="rect3ParTxNoCh" refType="w" refFor="ch" refForName="rect3"/>
              <dgm:constr type="t" for="ch" forName="rect3ParTxNoCh" refType="t" refFor="ch" refForName="rect3"/>
              <dgm:constr type="b" for="ch" forName="rect3ParTxNoCh" refType="t" refFor="ch" refForName="rect4"/>
              <dgm:constr type="r" for="ch" forName="rect4ParTx" refType="l" refFor="ch" refForName="space"/>
              <dgm:constr type="w" for="ch" forName="rect4ParTx" refType="w" refFor="ch" refForName="rect4" fact="0.5"/>
              <dgm:constr type="t" for="ch" forName="rect4ParTx" refType="t" refFor="ch" refForName="rect4"/>
              <dgm:constr type="b" for="ch" forName="rect4ParTx" refType="t" refFor="ch" refForName="rect5"/>
              <dgm:constr type="r" for="ch" forName="rect4ChTx" refType="l" refFor="ch" refForName="rect4ParTx"/>
              <dgm:constr type="w" for="ch" forName="rect4ChTx" refType="w" refFor="ch" refForName="rect4ParTx"/>
              <dgm:constr type="t" for="ch" forName="rect4ChTx" refType="t" refFor="ch" refForName="rect4ParTx"/>
              <dgm:constr type="b" for="ch" forName="rect4ChTx" refType="b" refFor="ch" refForName="rect4ParTx"/>
              <dgm:constr type="r" for="ch" forName="rect4ParTxNoCh" refType="l" refFor="ch" refForName="space"/>
              <dgm:constr type="w" for="ch" forName="rect4ParTxNoCh" refType="w" refFor="ch" refForName="rect4"/>
              <dgm:constr type="t" for="ch" forName="rect4ParTxNoCh" refType="t" refFor="ch" refForName="rect4"/>
              <dgm:constr type="b" for="ch" forName="rect4ParTxNoCh" refType="t" refFor="ch" refForName="rect5"/>
              <dgm:constr type="r" for="ch" forName="rect5ParTx" refType="l" refFor="ch" refForName="space"/>
              <dgm:constr type="w" for="ch" forName="rect5ParTx" refType="w" refFor="ch" refForName="rect5" fact="0.5"/>
              <dgm:constr type="t" for="ch" forName="rect5ParTx" refType="t" refFor="ch" refForName="rect5"/>
              <dgm:constr type="b" for="ch" forName="rect5ParTx" refType="t" refFor="ch" refForName="rect6"/>
              <dgm:constr type="r" for="ch" forName="rect5ChTx" refType="l" refFor="ch" refForName="rect5ParTx"/>
              <dgm:constr type="w" for="ch" forName="rect5ChTx" refType="w" refFor="ch" refForName="rect5ParTx"/>
              <dgm:constr type="t" for="ch" forName="rect5ChTx" refType="t" refFor="ch" refForName="rect5ParTx"/>
              <dgm:constr type="b" for="ch" forName="rect5ChTx" refType="b" refFor="ch" refForName="rect5ParTx"/>
              <dgm:constr type="r" for="ch" forName="rect5ParTxNoCh" refType="l" refFor="ch" refForName="space"/>
              <dgm:constr type="w" for="ch" forName="rect5ParTxNoCh" refType="w" refFor="ch" refForName="rect5"/>
              <dgm:constr type="t" for="ch" forName="rect5ParTxNoCh" refType="t" refFor="ch" refForName="rect5"/>
              <dgm:constr type="b" for="ch" forName="rect5ParTxNoCh" refType="t" refFor="ch" refForName="rect6"/>
              <dgm:constr type="primFontSz" for="ch" op="equ" val="65"/>
              <dgm:constr type="secFontSz" for="ch" op="equ" val="65"/>
            </dgm:constrLst>
          </dgm:if>
          <dgm:if name="Name20" axis="ch" ptType="node" func="cnt" op="gte" val="7">
            <dgm:constrLst>
              <dgm:constr type="userA" refType="w" fact="0.3"/>
              <dgm:constr type="w" for="ch" forName="circle1" refType="userA" fact="2"/>
              <dgm:constr type="h" for="ch" forName="circle1" refType="w" refFor="ch" refForName="circle1" op="equ"/>
              <dgm:constr type="r" for="ch" forName="circle1" refType="w"/>
              <dgm:constr type="ctrY" for="ch" forName="circle1" refType="h" fact="0.5"/>
              <dgm:constr type="r" for="ch" forName="space" refType="ctrX" refFor="ch" refForName="circle1"/>
              <dgm:constr type="w" for="ch" forName="space"/>
              <dgm:constr type="h" for="ch" forName="space" refType="h" refFor="ch" refForName="circle1"/>
              <dgm:constr type="b" for="ch" forName="space" refType="b" refFor="ch" refForName="circle1"/>
              <dgm:constr type="r" for="ch" forName="rect1" refType="l" refFor="ch" refForName="space"/>
              <dgm:constr type="l" for="ch" forName="rect1"/>
              <dgm:constr type="h" for="ch" forName="rect1" refType="h" refFor="ch" refForName="circle1"/>
              <dgm:constr type="b" for="ch" forName="rect1" refType="b" refFor="ch" refForName="circle1"/>
              <dgm:constr type="l" for="ch" forName="vertSpace2"/>
              <dgm:constr type="w" for="ch" forName="vertSpace2" refType="w"/>
              <dgm:constr type="h" for="ch" forName="vertSpace2" refType="h" refFor="ch" refForName="circle1" fact="0.05"/>
              <dgm:constr type="b" for="ch" forName="vertSpace2" refType="b" refFor="ch" refForName="circle1"/>
              <dgm:constr type="ctrX" for="ch" forName="circle2" refType="r" refFor="ch" refForName="space"/>
              <dgm:constr type="h" for="ch" forName="circle2" refType="h" refFor="ch" refForName="circle1" fact="0.85714"/>
              <dgm:constr type="hOff" for="ch" forName="circle2" refType="h" refFor="ch" refForName="vertSpace2" fact="-0.14286"/>
              <dgm:constr type="w" for="ch" forName="circle2" refType="h" refFor="ch" refForName="circle2" op="equ"/>
              <dgm:constr type="wOff" for="ch" forName="circle2" refType="hOff" refFor="ch" refForName="circle2" op="equ"/>
              <dgm:constr type="b" for="ch" forName="circle2" refType="t" refFor="ch" refForName="vertSpace2"/>
              <dgm:constr type="r" for="ch" forName="rect2" refType="l" refFor="ch" refForName="space"/>
              <dgm:constr type="l" for="ch" forName="rect2"/>
              <dgm:constr type="h" for="ch" forName="rect2" refType="h" refFor="ch" refForName="circle2"/>
              <dgm:constr type="hOff" for="ch" forName="rect2" refType="hOff" refFor="ch" refForName="circle2"/>
              <dgm:constr type="b" for="ch" forName="rect2" refType="b" refFor="ch" refForName="circle2"/>
              <dgm:constr type="l" for="ch" forName="vertSpace3"/>
              <dgm:constr type="w" for="ch" forName="vertSpace3" refType="w"/>
              <dgm:constr type="h" for="ch" forName="vertSpace3" refType="h" refFor="ch" refForName="vertSpace2"/>
              <dgm:constr type="b" for="ch" forName="vertSpace3" refType="t" refFor="ch" refForName="vertSpace2"/>
              <dgm:constr type="ctrX" for="ch" forName="circle3" refType="r" refFor="ch" refForName="space"/>
              <dgm:constr type="h" for="ch" forName="circle3" refType="h" refFor="ch" refForName="circle1" fact="0.71429"/>
              <dgm:constr type="hOff" for="ch" forName="circle3" refType="h" refFor="ch" refForName="vertSpace2" fact="-0.28571"/>
              <dgm:constr type="w" for="ch" forName="circle3" refType="h" refFor="ch" refForName="circle3" op="equ"/>
              <dgm:constr type="wOff" for="ch" forName="circle3" refType="hOff" refFor="ch" refForName="circle3" op="equ"/>
              <dgm:constr type="b" for="ch" forName="circle3" refType="t" refFor="ch" refForName="vertSpace3"/>
              <dgm:constr type="r" for="ch" forName="rect3" refType="l" refFor="ch" refForName="space"/>
              <dgm:constr type="l" for="ch" forName="rect3"/>
              <dgm:constr type="h" for="ch" forName="rect3" refType="h" refFor="ch" refForName="circle3"/>
              <dgm:constr type="hOff" for="ch" forName="rect3" refType="hOff" refFor="ch" refForName="circle3"/>
              <dgm:constr type="b" for="ch" forName="rect3" refType="b" refFor="ch" refForName="circle3"/>
              <dgm:constr type="l" for="ch" forName="vertSpace4"/>
              <dgm:constr type="w" for="ch" forName="vertSpace4" refType="w"/>
              <dgm:constr type="h" for="ch" forName="vertSpace4" refType="h" refFor="ch" refForName="vertSpace3"/>
              <dgm:constr type="b" for="ch" forName="vertSpace4" refType="t" refFor="ch" refForName="vertSpace3"/>
              <dgm:constr type="ctrX" for="ch" forName="circle4" refType="r" refFor="ch" refForName="space"/>
              <dgm:constr type="h" for="ch" forName="circle4" refType="h" refFor="ch" refForName="circle1" fact="0.57143"/>
              <dgm:constr type="hOff" for="ch" forName="circle4" refType="h" refFor="ch" refForName="vertSpace2" fact="-0.42857"/>
              <dgm:constr type="w" for="ch" forName="circle4" refType="h" refFor="ch" refForName="circle4" op="equ"/>
              <dgm:constr type="wOff" for="ch" forName="circle4" refType="hOff" refFor="ch" refForName="circle4" op="equ"/>
              <dgm:constr type="b" for="ch" forName="circle4" refType="t" refFor="ch" refForName="vertSpace4"/>
              <dgm:constr type="r" for="ch" forName="rect4" refType="l" refFor="ch" refForName="space"/>
              <dgm:constr type="l" for="ch" forName="rect4"/>
              <dgm:constr type="h" for="ch" forName="rect4" refType="h" refFor="ch" refForName="circle4"/>
              <dgm:constr type="hOff" for="ch" forName="rect4" refType="hOff" refFor="ch" refForName="circle4"/>
              <dgm:constr type="b" for="ch" forName="rect4" refType="b" refFor="ch" refForName="circle4"/>
              <dgm:constr type="l" for="ch" forName="vertSpace5"/>
              <dgm:constr type="w" for="ch" forName="vertSpace5" refType="w"/>
              <dgm:constr type="h" for="ch" forName="vertSpace5" refType="h" refFor="ch" refForName="vertSpace4"/>
              <dgm:constr type="b" for="ch" forName="vertSpace5" refType="t" refFor="ch" refForName="vertSpace4"/>
              <dgm:constr type="ctrX" for="ch" forName="circle5" refType="r" refFor="ch" refForName="space"/>
              <dgm:constr type="h" for="ch" forName="circle5" refType="h" refFor="ch" refForName="circle1" fact="0.42857"/>
              <dgm:constr type="hOff" for="ch" forName="circle5" refType="h" refFor="ch" refForName="vertSpace2" fact="-0.57143"/>
              <dgm:constr type="w" for="ch" forName="circle5" refType="h" refFor="ch" refForName="circle5" op="equ"/>
              <dgm:constr type="wOff" for="ch" forName="circle5" refType="hOff" refFor="ch" refForName="circle5" op="equ"/>
              <dgm:constr type="b" for="ch" forName="circle5" refType="t" refFor="ch" refForName="vertSpace5"/>
              <dgm:constr type="r" for="ch" forName="rect5" refType="l" refFor="ch" refForName="space"/>
              <dgm:constr type="l" for="ch" forName="rect5"/>
              <dgm:constr type="h" for="ch" forName="rect5" refType="h" refFor="ch" refForName="circle5"/>
              <dgm:constr type="hOff" for="ch" forName="rect5" refType="hOff" refFor="ch" refForName="circle5"/>
              <dgm:constr type="b" for="ch" forName="rect5" refType="b" refFor="ch" refForName="circle5"/>
              <dgm:constr type="l" for="ch" forName="vertSpace6"/>
              <dgm:constr type="w" for="ch" forName="vertSpace6" refType="w"/>
              <dgm:constr type="h" for="ch" forName="vertSpace6" refType="h" refFor="ch" refForName="vertSpace5"/>
              <dgm:constr type="b" for="ch" forName="vertSpace6" refType="t" refFor="ch" refForName="vertSpace5"/>
              <dgm:constr type="ctrX" for="ch" forName="circle6" refType="r" refFor="ch" refForName="space"/>
              <dgm:constr type="h" for="ch" forName="circle6" refType="h" refFor="ch" refForName="circle1" fact="0.28571"/>
              <dgm:constr type="hOff" for="ch" forName="circle6" refType="h" refFor="ch" refForName="vertSpace2" fact="-0.71429"/>
              <dgm:constr type="w" for="ch" forName="circle6" refType="h" refFor="ch" refForName="circle6" op="equ"/>
              <dgm:constr type="wOff" for="ch" forName="circle6" refType="hOff" refFor="ch" refForName="circle6" op="equ"/>
              <dgm:constr type="b" for="ch" forName="circle6" refType="t" refFor="ch" refForName="vertSpace6"/>
              <dgm:constr type="r" for="ch" forName="rect6" refType="l" refFor="ch" refForName="space"/>
              <dgm:constr type="l" for="ch" forName="rect6"/>
              <dgm:constr type="h" for="ch" forName="rect6" refType="h" refFor="ch" refForName="circle6"/>
              <dgm:constr type="hOff" for="ch" forName="rect6" refType="hOff" refFor="ch" refForName="circle6"/>
              <dgm:constr type="b" for="ch" forName="rect6" refType="b" refFor="ch" refForName="circle6"/>
              <dgm:constr type="l" for="ch" forName="vertSpace7"/>
              <dgm:constr type="w" for="ch" forName="vertSpace7" refType="w"/>
              <dgm:constr type="h" for="ch" forName="vertSpace7" refType="h" refFor="ch" refForName="vertSpace6"/>
              <dgm:constr type="b" for="ch" forName="vertSpace7" refType="t" refFor="ch" refForName="vertSpace6"/>
              <dgm:constr type="ctrX" for="ch" forName="circle7" refType="r" refFor="ch" refForName="space"/>
              <dgm:constr type="h" for="ch" forName="circle7" refType="h" refFor="ch" refForName="circle1" fact="0.14286"/>
              <dgm:constr type="hOff" for="ch" forName="circle7" refType="h" refFor="ch" refForName="vertSpace2" fact="-0.85714"/>
              <dgm:constr type="w" for="ch" forName="circle7" refType="h" refFor="ch" refForName="circle7" op="equ"/>
              <dgm:constr type="wOff" for="ch" forName="circle7" refType="hOff" refFor="ch" refForName="circle7" op="equ"/>
              <dgm:constr type="b" for="ch" forName="circle7" refType="t" refFor="ch" refForName="vertSpace7"/>
              <dgm:constr type="r" for="ch" forName="rect7" refType="l" refFor="ch" refForName="space"/>
              <dgm:constr type="l" for="ch" forName="rect7"/>
              <dgm:constr type="h" for="ch" forName="rect7" refType="h" refFor="ch" refForName="circle7"/>
              <dgm:constr type="hOff" for="ch" forName="rect7" refType="hOff" refFor="ch" refForName="circle7"/>
              <dgm:constr type="b" for="ch" forName="rect7" refType="b" refFor="ch" refForName="circle7"/>
              <dgm:constr type="r" for="ch" forName="rect7ParTx" refType="l" refFor="ch" refForName="space"/>
              <dgm:constr type="w" for="ch" forName="rect7ParTx" refType="w" refFor="ch" refForName="rect7" fact="0.5"/>
              <dgm:constr type="t" for="ch" forName="rect7ParTx" refType="t" refFor="ch" refForName="rect7"/>
              <dgm:constr type="b" for="ch" forName="rect7ParTx" refType="b" refFor="ch" refForName="rect7"/>
              <dgm:constr type="r" for="ch" forName="rect7ChTx" refType="l" refFor="ch" refForName="rect7ParTx"/>
              <dgm:constr type="w" for="ch" forName="rect7ChTx" refType="w" refFor="ch" refForName="rect7ParTx"/>
              <dgm:constr type="t" for="ch" forName="rect7ChTx" refType="t" refFor="ch" refForName="rect7ParTx"/>
              <dgm:constr type="b" for="ch" forName="rect7ChTx" refType="b" refFor="ch" refForName="rect7ParTx"/>
              <dgm:constr type="r" for="ch" forName="rect7ParTxNoCh" refType="l" refFor="ch" refForName="space"/>
              <dgm:constr type="w" for="ch" forName="rect7ParTxNoCh" refType="w" refFor="ch" refForName="rect7"/>
              <dgm:constr type="t" for="ch" forName="rect7ParTxNoCh" refType="t" refFor="ch" refForName="rect7"/>
              <dgm:constr type="b" for="ch" forName="rect7ParTxNoCh" refType="b" refFor="ch" refForName="rect7"/>
              <dgm:constr type="r" for="ch" forName="rect1ParTx" refType="l" refFor="ch" refForName="space"/>
              <dgm:constr type="w" for="ch" forName="rect1ParTx" refType="w" refFor="ch" refForName="rect1" fact="0.5"/>
              <dgm:constr type="t" for="ch" forName="rect1ParTx" refType="t" refFor="ch" refForName="rect1"/>
              <dgm:constr type="b" for="ch" forName="rect1ParTx" refType="t" refFor="ch" refForName="rect2"/>
              <dgm:constr type="r" for="ch" forName="rect1ChTx" refType="l" refFor="ch" refForName="rect1ParTx"/>
              <dgm:constr type="w" for="ch" forName="rect1ChTx" refType="w" refFor="ch" refForName="rect1ParTx"/>
              <dgm:constr type="t" for="ch" forName="rect1ChTx" refType="t" refFor="ch" refForName="rect1ParTx"/>
              <dgm:constr type="b" for="ch" forName="rect1ChTx" refType="b" refFor="ch" refForName="rect1ParTx"/>
              <dgm:constr type="r" for="ch" forName="rect1ParTxNoCh" refType="l" refFor="ch" refForName="space"/>
              <dgm:constr type="w" for="ch" forName="rect1ParTxNoCh" refType="w" refFor="ch" refForName="rect1"/>
              <dgm:constr type="t" for="ch" forName="rect1ParTxNoCh" refType="t" refFor="ch" refForName="rect1"/>
              <dgm:constr type="b" for="ch" forName="rect1ParTxNoCh" refType="t" refFor="ch" refForName="rect2"/>
              <dgm:constr type="r" for="ch" forName="rect2ParTx" refType="l" refFor="ch" refForName="space"/>
              <dgm:constr type="w" for="ch" forName="rect2ParTx" refType="w" refFor="ch" refForName="rect2" fact="0.5"/>
              <dgm:constr type="t" for="ch" forName="rect2ParTx" refType="t" refFor="ch" refForName="rect2"/>
              <dgm:constr type="b" for="ch" forName="rect2ParTx" refType="t" refFor="ch" refForName="rect3"/>
              <dgm:constr type="r" for="ch" forName="rect2ChTx" refType="l" refFor="ch" refForName="rect2ParTx"/>
              <dgm:constr type="w" for="ch" forName="rect2ChTx" refType="w" refFor="ch" refForName="rect2ParTx"/>
              <dgm:constr type="t" for="ch" forName="rect2ChTx" refType="t" refFor="ch" refForName="rect2ParTx"/>
              <dgm:constr type="b" for="ch" forName="rect2ChTx" refType="b" refFor="ch" refForName="rect2ParTx"/>
              <dgm:constr type="r" for="ch" forName="rect2ParTxNoCh" refType="l" refFor="ch" refForName="space"/>
              <dgm:constr type="w" for="ch" forName="rect2ParTxNoCh" refType="w" refFor="ch" refForName="rect2"/>
              <dgm:constr type="t" for="ch" forName="rect2ParTxNoCh" refType="t" refFor="ch" refForName="rect2"/>
              <dgm:constr type="b" for="ch" forName="rect2ParTxNoCh" refType="t" refFor="ch" refForName="rect3"/>
              <dgm:constr type="r" for="ch" forName="rect3ParTx" refType="l" refFor="ch" refForName="space"/>
              <dgm:constr type="w" for="ch" forName="rect3ParTx" refType="w" refFor="ch" refForName="rect3" fact="0.5"/>
              <dgm:constr type="t" for="ch" forName="rect3ParTx" refType="t" refFor="ch" refForName="rect3"/>
              <dgm:constr type="b" for="ch" forName="rect3ParTx" refType="t" refFor="ch" refForName="rect4"/>
              <dgm:constr type="r" for="ch" forName="rect3ChTx" refType="l" refFor="ch" refForName="rect3ParTx"/>
              <dgm:constr type="w" for="ch" forName="rect3ChTx" refType="w" refFor="ch" refForName="rect3ParTx"/>
              <dgm:constr type="t" for="ch" forName="rect3ChTx" refType="t" refFor="ch" refForName="rect3ParTx"/>
              <dgm:constr type="b" for="ch" forName="rect3ChTx" refType="b" refFor="ch" refForName="rect3ParTx"/>
              <dgm:constr type="r" for="ch" forName="rect3ParTxNoCh" refType="l" refFor="ch" refForName="space"/>
              <dgm:constr type="w" for="ch" forName="rect3ParTxNoCh" refType="w" refFor="ch" refForName="rect3"/>
              <dgm:constr type="t" for="ch" forName="rect3ParTxNoCh" refType="t" refFor="ch" refForName="rect3"/>
              <dgm:constr type="b" for="ch" forName="rect3ParTxNoCh" refType="t" refFor="ch" refForName="rect4"/>
              <dgm:constr type="r" for="ch" forName="rect4ParTx" refType="l" refFor="ch" refForName="space"/>
              <dgm:constr type="w" for="ch" forName="rect4ParTx" refType="w" refFor="ch" refForName="rect4" fact="0.5"/>
              <dgm:constr type="t" for="ch" forName="rect4ParTx" refType="t" refFor="ch" refForName="rect4"/>
              <dgm:constr type="b" for="ch" forName="rect4ParTx" refType="t" refFor="ch" refForName="rect5"/>
              <dgm:constr type="r" for="ch" forName="rect4ChTx" refType="l" refFor="ch" refForName="rect4ParTx"/>
              <dgm:constr type="w" for="ch" forName="rect4ChTx" refType="w" refFor="ch" refForName="rect4ParTx"/>
              <dgm:constr type="t" for="ch" forName="rect4ChTx" refType="t" refFor="ch" refForName="rect4ParTx"/>
              <dgm:constr type="b" for="ch" forName="rect4ChTx" refType="b" refFor="ch" refForName="rect4ParTx"/>
              <dgm:constr type="r" for="ch" forName="rect4ParTxNoCh" refType="l" refFor="ch" refForName="space"/>
              <dgm:constr type="w" for="ch" forName="rect4ParTxNoCh" refType="w" refFor="ch" refForName="rect4"/>
              <dgm:constr type="t" for="ch" forName="rect4ParTxNoCh" refType="t" refFor="ch" refForName="rect4"/>
              <dgm:constr type="b" for="ch" forName="rect4ParTxNoCh" refType="t" refFor="ch" refForName="rect5"/>
              <dgm:constr type="r" for="ch" forName="rect5ParTx" refType="l" refFor="ch" refForName="space"/>
              <dgm:constr type="w" for="ch" forName="rect5ParTx" refType="w" refFor="ch" refForName="rect5" fact="0.5"/>
              <dgm:constr type="t" for="ch" forName="rect5ParTx" refType="t" refFor="ch" refForName="rect5"/>
              <dgm:constr type="b" for="ch" forName="rect5ParTx" refType="t" refFor="ch" refForName="rect6"/>
              <dgm:constr type="r" for="ch" forName="rect5ChTx" refType="l" refFor="ch" refForName="rect5ParTx"/>
              <dgm:constr type="w" for="ch" forName="rect5ChTx" refType="w" refFor="ch" refForName="rect5ParTx"/>
              <dgm:constr type="t" for="ch" forName="rect5ChTx" refType="t" refFor="ch" refForName="rect5ParTx"/>
              <dgm:constr type="b" for="ch" forName="rect5ChTx" refType="b" refFor="ch" refForName="rect5ParTx"/>
              <dgm:constr type="r" for="ch" forName="rect5ParTxNoCh" refType="l" refFor="ch" refForName="space"/>
              <dgm:constr type="w" for="ch" forName="rect5ParTxNoCh" refType="w" refFor="ch" refForName="rect5"/>
              <dgm:constr type="t" for="ch" forName="rect5ParTxNoCh" refType="t" refFor="ch" refForName="rect5"/>
              <dgm:constr type="b" for="ch" forName="rect5ParTxNoCh" refType="t" refFor="ch" refForName="rect6"/>
              <dgm:constr type="r" for="ch" forName="rect6ParTx" refType="l" refFor="ch" refForName="space"/>
              <dgm:constr type="w" for="ch" forName="rect6ParTx" refType="w" refFor="ch" refForName="rect6" fact="0.5"/>
              <dgm:constr type="t" for="ch" forName="rect6ParTx" refType="t" refFor="ch" refForName="rect6"/>
              <dgm:constr type="b" for="ch" forName="rect6ParTx" refType="t" refFor="ch" refForName="rect7"/>
              <dgm:constr type="r" for="ch" forName="rect6ChTx" refType="l" refFor="ch" refForName="rect6ParTx"/>
              <dgm:constr type="w" for="ch" forName="rect6ChTx" refType="w" refFor="ch" refForName="rect6ParTx"/>
              <dgm:constr type="t" for="ch" forName="rect6ChTx" refType="t" refFor="ch" refForName="rect6ParTx"/>
              <dgm:constr type="b" for="ch" forName="rect6ChTx" refType="b" refFor="ch" refForName="rect6ParTx"/>
              <dgm:constr type="r" for="ch" forName="rect6ParTxNoCh" refType="l" refFor="ch" refForName="space"/>
              <dgm:constr type="w" for="ch" forName="rect6ParTxNoCh" refType="w" refFor="ch" refForName="rect6"/>
              <dgm:constr type="t" for="ch" forName="rect6ParTxNoCh" refType="t" refFor="ch" refForName="rect6"/>
              <dgm:constr type="b" for="ch" forName="rect6ParTxNoCh" refType="t" refFor="ch" refForName="rect7"/>
              <dgm:constr type="primFontSz" for="ch" op="equ" val="65"/>
              <dgm:constr type="secFontSz" for="ch" op="equ" val="65"/>
            </dgm:constrLst>
          </dgm:if>
          <dgm:else name="Name21">
            <dgm:constrLst/>
          </dgm:else>
        </dgm:choose>
      </dgm:else>
    </dgm:choose>
    <dgm:ruleLst/>
    <dgm:forEach name="Name22" axis="ch" ptType="node" cnt="1">
      <dgm:layoutNode name="circle1" styleLbl="node1">
        <dgm:alg type="sp"/>
        <dgm:choose name="Name23">
          <dgm:if name="Name24" func="var" arg="dir" op="equ" val="norm">
            <dgm:shape xmlns:r="http://schemas.openxmlformats.org/officeDocument/2006/relationships" type="pie" r:blip="">
              <dgm:adjLst>
                <dgm:adj idx="1" val="90"/>
                <dgm:adj idx="2" val="270"/>
              </dgm:adjLst>
            </dgm:shape>
          </dgm:if>
          <dgm:else name="Name25">
            <dgm:shape xmlns:r="http://schemas.openxmlformats.org/officeDocument/2006/relationships" type="pie" r:blip="">
              <dgm:adjLst>
                <dgm:adj idx="1" val="270"/>
                <dgm:adj idx="2" val="90"/>
              </dgm:adjLst>
            </dgm:shape>
          </dgm:else>
        </dgm:choose>
        <dgm:presOf/>
        <dgm:constrLst/>
        <dgm:ruleLst/>
      </dgm:layoutNode>
      <dgm:layoutNode name="space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rect1" styleLbl="alignAcc1">
        <dgm:alg type="sp"/>
        <dgm:shape xmlns:r="http://schemas.openxmlformats.org/officeDocument/2006/relationships" type="rect" r:blip="">
          <dgm:adjLst/>
        </dgm:shape>
        <dgm:presOf axis="self"/>
        <dgm:constrLst/>
        <dgm:ruleLst/>
      </dgm:layoutNode>
    </dgm:forEach>
    <dgm:forEach name="Name26" axis="ch" ptType="node" st="2" cnt="1">
      <dgm:layoutNode name="vertSpace2">
        <dgm:alg type="sp"/>
        <dgm:shape xmlns:r="http://schemas.openxmlformats.org/officeDocument/2006/relationships" type="rect" r:blip="" hideGeom="1">
          <dgm:adjLst/>
        </dgm:shape>
        <dgm:presOf/>
        <dgm:constrLst/>
        <dgm:ruleLst/>
      </dgm:layoutNode>
      <dgm:layoutNode name="circle2" styleLbl="node1">
        <dgm:alg type="sp"/>
        <dgm:choose name="Name27">
          <dgm:if name="Name28" func="var" arg="dir" op="equ" val="norm">
            <dgm:shape xmlns:r="http://schemas.openxmlformats.org/officeDocument/2006/relationships" type="pie" r:blip="">
              <dgm:adjLst>
                <dgm:adj idx="1" val="90"/>
                <dgm:adj idx="2" val="270"/>
              </dgm:adjLst>
            </dgm:shape>
          </dgm:if>
          <dgm:else name="Name29">
            <dgm:shape xmlns:r="http://schemas.openxmlformats.org/officeDocument/2006/relationships" type="pie" r:blip="">
              <dgm:adjLst>
                <dgm:adj idx="1" val="270"/>
                <dgm:adj idx="2" val="90"/>
              </dgm:adjLst>
            </dgm:shape>
          </dgm:else>
        </dgm:choose>
        <dgm:presOf/>
        <dgm:constrLst/>
        <dgm:ruleLst/>
      </dgm:layoutNode>
      <dgm:layoutNode name="rect2" styleLbl="alignAcc1">
        <dgm:alg type="sp"/>
        <dgm:shape xmlns:r="http://schemas.openxmlformats.org/officeDocument/2006/relationships" type="rect" r:blip="">
          <dgm:adjLst/>
        </dgm:shape>
        <dgm:presOf axis="self"/>
        <dgm:constrLst/>
        <dgm:ruleLst/>
      </dgm:layoutNode>
    </dgm:forEach>
    <dgm:forEach name="Name30" axis="ch" ptType="node" st="3" cnt="1">
      <dgm:layoutNode name="vertSpace3">
        <dgm:alg type="sp"/>
        <dgm:shape xmlns:r="http://schemas.openxmlformats.org/officeDocument/2006/relationships" type="rect" r:blip="" hideGeom="1">
          <dgm:adjLst/>
        </dgm:shape>
        <dgm:presOf/>
        <dgm:constrLst/>
        <dgm:ruleLst/>
      </dgm:layoutNode>
      <dgm:layoutNode name="circle3" styleLbl="node1">
        <dgm:alg type="sp"/>
        <dgm:choose name="Name31">
          <dgm:if name="Name32" func="var" arg="dir" op="equ" val="norm">
            <dgm:shape xmlns:r="http://schemas.openxmlformats.org/officeDocument/2006/relationships" type="pie" r:blip="">
              <dgm:adjLst>
                <dgm:adj idx="1" val="90"/>
                <dgm:adj idx="2" val="270"/>
              </dgm:adjLst>
            </dgm:shape>
          </dgm:if>
          <dgm:else name="Name33">
            <dgm:shape xmlns:r="http://schemas.openxmlformats.org/officeDocument/2006/relationships" type="pie" r:blip="">
              <dgm:adjLst>
                <dgm:adj idx="1" val="270"/>
                <dgm:adj idx="2" val="90"/>
              </dgm:adjLst>
            </dgm:shape>
          </dgm:else>
        </dgm:choose>
        <dgm:presOf/>
        <dgm:constrLst/>
        <dgm:ruleLst/>
      </dgm:layoutNode>
      <dgm:layoutNode name="rect3" styleLbl="alignAcc1">
        <dgm:alg type="sp"/>
        <dgm:shape xmlns:r="http://schemas.openxmlformats.org/officeDocument/2006/relationships" type="rect" r:blip="">
          <dgm:adjLst/>
        </dgm:shape>
        <dgm:presOf axis="self"/>
        <dgm:constrLst/>
        <dgm:ruleLst/>
      </dgm:layoutNode>
    </dgm:forEach>
    <dgm:forEach name="Name34" axis="ch" ptType="node" st="4" cnt="1">
      <dgm:layoutNode name="vertSpace4">
        <dgm:alg type="sp"/>
        <dgm:shape xmlns:r="http://schemas.openxmlformats.org/officeDocument/2006/relationships" type="rect" r:blip="" hideGeom="1">
          <dgm:adjLst/>
        </dgm:shape>
        <dgm:presOf/>
        <dgm:constrLst/>
        <dgm:ruleLst/>
      </dgm:layoutNode>
      <dgm:layoutNode name="circle4" styleLbl="node1">
        <dgm:alg type="sp"/>
        <dgm:choose name="Name35">
          <dgm:if name="Name36" func="var" arg="dir" op="equ" val="norm">
            <dgm:shape xmlns:r="http://schemas.openxmlformats.org/officeDocument/2006/relationships" type="pie" r:blip="">
              <dgm:adjLst>
                <dgm:adj idx="1" val="90"/>
                <dgm:adj idx="2" val="270"/>
              </dgm:adjLst>
            </dgm:shape>
          </dgm:if>
          <dgm:else name="Name37">
            <dgm:shape xmlns:r="http://schemas.openxmlformats.org/officeDocument/2006/relationships" type="pie" r:blip="">
              <dgm:adjLst>
                <dgm:adj idx="1" val="270"/>
                <dgm:adj idx="2" val="90"/>
              </dgm:adjLst>
            </dgm:shape>
          </dgm:else>
        </dgm:choose>
        <dgm:presOf/>
        <dgm:constrLst/>
        <dgm:ruleLst/>
      </dgm:layoutNode>
      <dgm:layoutNode name="rect4" styleLbl="alignAcc1">
        <dgm:alg type="sp"/>
        <dgm:shape xmlns:r="http://schemas.openxmlformats.org/officeDocument/2006/relationships" type="rect" r:blip="">
          <dgm:adjLst/>
        </dgm:shape>
        <dgm:presOf axis="self"/>
        <dgm:constrLst/>
        <dgm:ruleLst/>
      </dgm:layoutNode>
    </dgm:forEach>
    <dgm:forEach name="Name38" axis="ch" ptType="node" st="5" cnt="1">
      <dgm:layoutNode name="vertSpace5">
        <dgm:alg type="sp"/>
        <dgm:shape xmlns:r="http://schemas.openxmlformats.org/officeDocument/2006/relationships" type="rect" r:blip="" hideGeom="1">
          <dgm:adjLst/>
        </dgm:shape>
        <dgm:presOf/>
        <dgm:constrLst/>
        <dgm:ruleLst/>
      </dgm:layoutNode>
      <dgm:layoutNode name="circle5" styleLbl="node1">
        <dgm:alg type="sp"/>
        <dgm:choose name="Name39">
          <dgm:if name="Name40" func="var" arg="dir" op="equ" val="norm">
            <dgm:shape xmlns:r="http://schemas.openxmlformats.org/officeDocument/2006/relationships" type="pie" r:blip="">
              <dgm:adjLst>
                <dgm:adj idx="1" val="90"/>
                <dgm:adj idx="2" val="270"/>
              </dgm:adjLst>
            </dgm:shape>
          </dgm:if>
          <dgm:else name="Name41">
            <dgm:shape xmlns:r="http://schemas.openxmlformats.org/officeDocument/2006/relationships" type="pie" r:blip="">
              <dgm:adjLst>
                <dgm:adj idx="1" val="270"/>
                <dgm:adj idx="2" val="90"/>
              </dgm:adjLst>
            </dgm:shape>
          </dgm:else>
        </dgm:choose>
        <dgm:presOf/>
        <dgm:constrLst/>
        <dgm:ruleLst/>
      </dgm:layoutNode>
      <dgm:layoutNode name="rect5" styleLbl="alignAcc1">
        <dgm:alg type="sp"/>
        <dgm:shape xmlns:r="http://schemas.openxmlformats.org/officeDocument/2006/relationships" type="rect" r:blip="">
          <dgm:adjLst/>
        </dgm:shape>
        <dgm:presOf axis="self"/>
        <dgm:constrLst/>
        <dgm:ruleLst/>
      </dgm:layoutNode>
    </dgm:forEach>
    <dgm:forEach name="Name42" axis="ch" ptType="node" st="6" cnt="1">
      <dgm:layoutNode name="vertSpace6">
        <dgm:alg type="sp"/>
        <dgm:shape xmlns:r="http://schemas.openxmlformats.org/officeDocument/2006/relationships" type="rect" r:blip="" hideGeom="1">
          <dgm:adjLst/>
        </dgm:shape>
        <dgm:presOf/>
        <dgm:constrLst/>
        <dgm:ruleLst/>
      </dgm:layoutNode>
      <dgm:layoutNode name="circle6" styleLbl="node1">
        <dgm:alg type="sp"/>
        <dgm:choose name="Name43">
          <dgm:if name="Name44" func="var" arg="dir" op="equ" val="norm">
            <dgm:shape xmlns:r="http://schemas.openxmlformats.org/officeDocument/2006/relationships" type="pie" r:blip="">
              <dgm:adjLst>
                <dgm:adj idx="1" val="90"/>
                <dgm:adj idx="2" val="270"/>
              </dgm:adjLst>
            </dgm:shape>
          </dgm:if>
          <dgm:else name="Name45">
            <dgm:shape xmlns:r="http://schemas.openxmlformats.org/officeDocument/2006/relationships" type="pie" r:blip="">
              <dgm:adjLst>
                <dgm:adj idx="1" val="270"/>
                <dgm:adj idx="2" val="90"/>
              </dgm:adjLst>
            </dgm:shape>
          </dgm:else>
        </dgm:choose>
        <dgm:presOf/>
        <dgm:constrLst/>
        <dgm:ruleLst/>
      </dgm:layoutNode>
      <dgm:layoutNode name="rect6" styleLbl="alignAcc1">
        <dgm:alg type="sp"/>
        <dgm:shape xmlns:r="http://schemas.openxmlformats.org/officeDocument/2006/relationships" type="rect" r:blip="">
          <dgm:adjLst/>
        </dgm:shape>
        <dgm:presOf axis="self"/>
        <dgm:constrLst/>
        <dgm:ruleLst/>
      </dgm:layoutNode>
    </dgm:forEach>
    <dgm:forEach name="Name46" axis="ch" ptType="node" st="7" cnt="1">
      <dgm:layoutNode name="vertSpace7">
        <dgm:alg type="sp"/>
        <dgm:shape xmlns:r="http://schemas.openxmlformats.org/officeDocument/2006/relationships" type="rect" r:blip="" hideGeom="1">
          <dgm:adjLst/>
        </dgm:shape>
        <dgm:presOf/>
        <dgm:constrLst/>
        <dgm:ruleLst/>
      </dgm:layoutNode>
      <dgm:layoutNode name="circle7" styleLbl="node1">
        <dgm:alg type="sp"/>
        <dgm:choose name="Name47">
          <dgm:if name="Name48" func="var" arg="dir" op="equ" val="norm">
            <dgm:shape xmlns:r="http://schemas.openxmlformats.org/officeDocument/2006/relationships" type="pie" r:blip="">
              <dgm:adjLst>
                <dgm:adj idx="1" val="90"/>
                <dgm:adj idx="2" val="270"/>
              </dgm:adjLst>
            </dgm:shape>
          </dgm:if>
          <dgm:else name="Name49">
            <dgm:shape xmlns:r="http://schemas.openxmlformats.org/officeDocument/2006/relationships" type="pie" r:blip="">
              <dgm:adjLst>
                <dgm:adj idx="1" val="270"/>
                <dgm:adj idx="2" val="90"/>
              </dgm:adjLst>
            </dgm:shape>
          </dgm:else>
        </dgm:choose>
        <dgm:presOf/>
        <dgm:constrLst/>
        <dgm:ruleLst/>
      </dgm:layoutNode>
      <dgm:layoutNode name="rect7" styleLbl="alignAcc1">
        <dgm:alg type="sp"/>
        <dgm:shape xmlns:r="http://schemas.openxmlformats.org/officeDocument/2006/relationships" type="rect" r:blip="">
          <dgm:adjLst/>
        </dgm:shape>
        <dgm:presOf axis="self"/>
        <dgm:constrLst/>
        <dgm:ruleLst/>
      </dgm:layoutNode>
    </dgm:forEach>
    <dgm:forEach name="Name50" axis="ch" ptType="node" cnt="1">
      <dgm:choose name="Name51">
        <dgm:if name="Name52" axis="root des" ptType="all node" func="maxDepth" op="gte" val="2">
          <dgm:layoutNode name="rect1ParTx" styleLbl="alignAcc1">
            <dgm:varLst>
              <dgm:chMax val="1"/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  <dgm:layoutNode name="rect1ChTx" styleLbl="alignAcc1">
            <dgm:varLst>
              <dgm:bulletEnabled val="1"/>
            </dgm:varLst>
            <dgm:alg type="tx">
              <dgm:param type="stBulletLvl" val="1"/>
              <dgm:param type="txAnchorVertCh" val="mid"/>
            </dgm:alg>
            <dgm:shape xmlns:r="http://schemas.openxmlformats.org/officeDocument/2006/relationships" type="rect" r:blip="" hideGeom="1">
              <dgm:adjLst/>
            </dgm:shape>
            <dgm:presOf axis="des" ptType="node"/>
            <dgm:constrLst>
              <dgm:constr type="lMarg" refType="secFontSz" fact="0.3"/>
              <dgm:constr type="rMarg" refType="secFontSz" fact="0.3"/>
              <dgm:constr type="tMarg" refType="secFontSz" fact="0.3"/>
              <dgm:constr type="bMarg" refType="secFontSz" fact="0.3"/>
            </dgm:constrLst>
            <dgm:ruleLst>
              <dgm:rule type="secFontSz" val="5" fact="NaN" max="NaN"/>
            </dgm:ruleLst>
          </dgm:layoutNode>
        </dgm:if>
        <dgm:else name="Name53">
          <dgm:layoutNode name="rect1ParTxNoCh" styleLbl="alignAcc1">
            <dgm:varLst>
              <dgm:chMax val="1"/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</dgm:else>
      </dgm:choose>
    </dgm:forEach>
    <dgm:forEach name="Name54" axis="ch" ptType="node" st="2" cnt="1">
      <dgm:choose name="Name55">
        <dgm:if name="Name56" axis="root des" ptType="all node" func="maxDepth" op="gte" val="2">
          <dgm:layoutNode name="rect2ParTx" styleLbl="alignAcc1">
            <dgm:varLst>
              <dgm:chMax val="1"/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  <dgm:layoutNode name="rect2ChTx" styleLbl="alignAcc1">
            <dgm:varLst>
              <dgm:bulletEnabled val="1"/>
            </dgm:varLst>
            <dgm:alg type="tx">
              <dgm:param type="stBulletLvl" val="1"/>
              <dgm:param type="txAnchorVertCh" val="mid"/>
            </dgm:alg>
            <dgm:shape xmlns:r="http://schemas.openxmlformats.org/officeDocument/2006/relationships" type="rect" r:blip="" hideGeom="1">
              <dgm:adjLst/>
            </dgm:shape>
            <dgm:presOf axis="des" ptType="node"/>
            <dgm:constrLst>
              <dgm:constr type="lMarg" refType="secFontSz" fact="0.3"/>
              <dgm:constr type="rMarg" refType="secFontSz" fact="0.3"/>
              <dgm:constr type="tMarg" refType="secFontSz" fact="0.3"/>
              <dgm:constr type="bMarg" refType="secFontSz" fact="0.3"/>
            </dgm:constrLst>
            <dgm:ruleLst>
              <dgm:rule type="secFontSz" val="5" fact="NaN" max="NaN"/>
            </dgm:ruleLst>
          </dgm:layoutNode>
        </dgm:if>
        <dgm:else name="Name57">
          <dgm:layoutNode name="rect2ParTxNoCh" styleLbl="alignAcc1">
            <dgm:varLst>
              <dgm:chMax val="1"/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</dgm:else>
      </dgm:choose>
    </dgm:forEach>
    <dgm:forEach name="Name58" axis="ch" ptType="node" st="3" cnt="1">
      <dgm:choose name="Name59">
        <dgm:if name="Name60" axis="root des" ptType="all node" func="maxDepth" op="gte" val="2">
          <dgm:layoutNode name="rect3ParTx" styleLbl="alignAcc1">
            <dgm:varLst>
              <dgm:chMax val="1"/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  <dgm:layoutNode name="rect3ChTx" styleLbl="alignAcc1">
            <dgm:varLst>
              <dgm:bulletEnabled val="1"/>
            </dgm:varLst>
            <dgm:alg type="tx">
              <dgm:param type="stBulletLvl" val="1"/>
              <dgm:param type="txAnchorVertCh" val="mid"/>
            </dgm:alg>
            <dgm:shape xmlns:r="http://schemas.openxmlformats.org/officeDocument/2006/relationships" type="rect" r:blip="" hideGeom="1">
              <dgm:adjLst/>
            </dgm:shape>
            <dgm:presOf axis="des" ptType="node"/>
            <dgm:constrLst>
              <dgm:constr type="lMarg" refType="secFontSz" fact="0.3"/>
              <dgm:constr type="rMarg" refType="secFontSz" fact="0.3"/>
              <dgm:constr type="tMarg" refType="secFontSz" fact="0.3"/>
              <dgm:constr type="bMarg" refType="secFontSz" fact="0.3"/>
            </dgm:constrLst>
            <dgm:ruleLst>
              <dgm:rule type="secFontSz" val="5" fact="NaN" max="NaN"/>
            </dgm:ruleLst>
          </dgm:layoutNode>
        </dgm:if>
        <dgm:else name="Name61">
          <dgm:layoutNode name="rect3ParTxNoCh" styleLbl="alignAcc1">
            <dgm:varLst>
              <dgm:chMax val="1"/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</dgm:else>
      </dgm:choose>
    </dgm:forEach>
    <dgm:forEach name="Name62" axis="ch" ptType="node" st="4" cnt="1">
      <dgm:choose name="Name63">
        <dgm:if name="Name64" axis="root des" ptType="all node" func="maxDepth" op="gte" val="2">
          <dgm:layoutNode name="rect4ParTx" styleLbl="alignAcc1">
            <dgm:varLst>
              <dgm:chMax val="1"/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  <dgm:layoutNode name="rect4ChTx" styleLbl="alignAcc1">
            <dgm:varLst>
              <dgm:bulletEnabled val="1"/>
            </dgm:varLst>
            <dgm:alg type="tx">
              <dgm:param type="stBulletLvl" val="1"/>
              <dgm:param type="txAnchorVertCh" val="mid"/>
            </dgm:alg>
            <dgm:shape xmlns:r="http://schemas.openxmlformats.org/officeDocument/2006/relationships" type="rect" r:blip="" hideGeom="1">
              <dgm:adjLst/>
            </dgm:shape>
            <dgm:presOf axis="des" ptType="node"/>
            <dgm:constrLst>
              <dgm:constr type="lMarg" refType="secFontSz" fact="0.3"/>
              <dgm:constr type="rMarg" refType="secFontSz" fact="0.3"/>
              <dgm:constr type="tMarg" refType="secFontSz" fact="0.3"/>
              <dgm:constr type="bMarg" refType="secFontSz" fact="0.3"/>
            </dgm:constrLst>
            <dgm:ruleLst>
              <dgm:rule type="secFontSz" val="5" fact="NaN" max="NaN"/>
            </dgm:ruleLst>
          </dgm:layoutNode>
        </dgm:if>
        <dgm:else name="Name65">
          <dgm:layoutNode name="rect4ParTxNoCh" styleLbl="alignAcc1">
            <dgm:varLst>
              <dgm:chMax val="1"/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</dgm:else>
      </dgm:choose>
    </dgm:forEach>
    <dgm:forEach name="Name66" axis="ch" ptType="node" st="5" cnt="1">
      <dgm:choose name="Name67">
        <dgm:if name="Name68" axis="root des" ptType="all node" func="maxDepth" op="gte" val="2">
          <dgm:layoutNode name="rect5ParTx" styleLbl="alignAcc1">
            <dgm:varLst>
              <dgm:chMax val="1"/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  <dgm:layoutNode name="rect5ChTx" styleLbl="alignAcc1">
            <dgm:varLst>
              <dgm:bulletEnabled val="1"/>
            </dgm:varLst>
            <dgm:alg type="tx">
              <dgm:param type="stBulletLvl" val="1"/>
              <dgm:param type="txAnchorVertCh" val="mid"/>
            </dgm:alg>
            <dgm:shape xmlns:r="http://schemas.openxmlformats.org/officeDocument/2006/relationships" type="rect" r:blip="" hideGeom="1">
              <dgm:adjLst/>
            </dgm:shape>
            <dgm:presOf axis="des" ptType="node"/>
            <dgm:constrLst>
              <dgm:constr type="lMarg" refType="secFontSz" fact="0.3"/>
              <dgm:constr type="rMarg" refType="secFontSz" fact="0.3"/>
              <dgm:constr type="tMarg" refType="secFontSz" fact="0.3"/>
              <dgm:constr type="bMarg" refType="secFontSz" fact="0.3"/>
            </dgm:constrLst>
            <dgm:ruleLst>
              <dgm:rule type="secFontSz" val="5" fact="NaN" max="NaN"/>
            </dgm:ruleLst>
          </dgm:layoutNode>
        </dgm:if>
        <dgm:else name="Name69">
          <dgm:layoutNode name="rect5ParTxNoCh" styleLbl="alignAcc1">
            <dgm:varLst>
              <dgm:chMax val="1"/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</dgm:else>
      </dgm:choose>
    </dgm:forEach>
    <dgm:forEach name="Name70" axis="ch" ptType="node" st="6" cnt="1">
      <dgm:choose name="Name71">
        <dgm:if name="Name72" axis="root des" ptType="all node" func="maxDepth" op="gte" val="2">
          <dgm:layoutNode name="rect6ParTx" styleLbl="alignAcc1">
            <dgm:varLst>
              <dgm:chMax val="1"/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  <dgm:layoutNode name="rect6ChTx" styleLbl="alignAcc1">
            <dgm:varLst>
              <dgm:bulletEnabled val="1"/>
            </dgm:varLst>
            <dgm:alg type="tx">
              <dgm:param type="stBulletLvl" val="1"/>
              <dgm:param type="txAnchorVertCh" val="mid"/>
            </dgm:alg>
            <dgm:shape xmlns:r="http://schemas.openxmlformats.org/officeDocument/2006/relationships" type="rect" r:blip="" hideGeom="1">
              <dgm:adjLst/>
            </dgm:shape>
            <dgm:presOf axis="des" ptType="node"/>
            <dgm:constrLst>
              <dgm:constr type="lMarg" refType="secFontSz" fact="0.3"/>
              <dgm:constr type="rMarg" refType="secFontSz" fact="0.3"/>
              <dgm:constr type="tMarg" refType="secFontSz" fact="0.3"/>
              <dgm:constr type="bMarg" refType="secFontSz" fact="0.3"/>
            </dgm:constrLst>
            <dgm:ruleLst>
              <dgm:rule type="secFontSz" val="5" fact="NaN" max="NaN"/>
            </dgm:ruleLst>
          </dgm:layoutNode>
        </dgm:if>
        <dgm:else name="Name73">
          <dgm:layoutNode name="rect6ParTxNoCh" styleLbl="alignAcc1">
            <dgm:varLst>
              <dgm:chMax val="1"/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</dgm:else>
      </dgm:choose>
    </dgm:forEach>
    <dgm:forEach name="Name74" axis="ch" ptType="node" st="7" cnt="1">
      <dgm:choose name="Name75">
        <dgm:if name="Name76" axis="root des" ptType="all node" func="maxDepth" op="gte" val="2">
          <dgm:layoutNode name="rect7ParTx" styleLbl="alignAcc1">
            <dgm:varLst>
              <dgm:chMax val="1"/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  <dgm:layoutNode name="rect7ChTx" styleLbl="alignAcc1">
            <dgm:varLst>
              <dgm:bulletEnabled val="1"/>
            </dgm:varLst>
            <dgm:alg type="tx">
              <dgm:param type="stBulletLvl" val="1"/>
              <dgm:param type="txAnchorVertCh" val="mid"/>
            </dgm:alg>
            <dgm:shape xmlns:r="http://schemas.openxmlformats.org/officeDocument/2006/relationships" type="rect" r:blip="" hideGeom="1">
              <dgm:adjLst/>
            </dgm:shape>
            <dgm:presOf axis="des" ptType="node"/>
            <dgm:constrLst>
              <dgm:constr type="lMarg" refType="secFontSz" fact="0.3"/>
              <dgm:constr type="rMarg" refType="secFontSz" fact="0.3"/>
              <dgm:constr type="tMarg" refType="secFontSz" fact="0.3"/>
              <dgm:constr type="bMarg" refType="secFontSz" fact="0.3"/>
            </dgm:constrLst>
            <dgm:ruleLst>
              <dgm:rule type="secFontSz" val="5" fact="NaN" max="NaN"/>
            </dgm:ruleLst>
          </dgm:layoutNode>
        </dgm:if>
        <dgm:else name="Name77">
          <dgm:layoutNode name="rect7ParTxNoCh" styleLbl="alignAcc1">
            <dgm:varLst>
              <dgm:chMax val="1"/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</dgm:else>
      </dgm:choose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venn2">
  <dgm:title val=""/>
  <dgm:desc val=""/>
  <dgm:catLst>
    <dgm:cat type="relationship" pri="3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chMax val="7"/>
      <dgm:resizeHandles val="exact"/>
    </dgm:varLst>
    <dgm:alg type="composite">
      <dgm:param type="ar" val="1"/>
    </dgm:alg>
    <dgm:shape xmlns:r="http://schemas.openxmlformats.org/officeDocument/2006/relationships" r:blip="">
      <dgm:adjLst/>
    </dgm:shape>
    <dgm:presOf/>
    <dgm:choose name="Name1">
      <dgm:if name="Name2" axis="ch" ptType="node" func="cnt" op="lte" val="3">
        <dgm:constrLst>
          <dgm:constr type="w" for="ch" forName="comp1" refType="w"/>
          <dgm:constr type="h" for="ch" forName="comp1" refType="w" refFor="ch" refForName="comp1"/>
          <dgm:constr type="w" for="ch" forName="comp2" refType="w" fact="0.75"/>
          <dgm:constr type="h" for="ch" forName="comp2" refType="w" refFor="ch" refForName="comp2"/>
          <dgm:constr type="ctrX" for="ch" forName="comp2" refType="ctrX" refFor="ch" refForName="comp1"/>
          <dgm:constr type="b" for="ch" forName="comp2" refType="b" refFor="ch" refForName="comp1"/>
          <dgm:constr type="w" for="ch" forName="comp3" refType="w" fact="0.5"/>
          <dgm:constr type="h" for="ch" forName="comp3" refType="w" refFor="ch" refForName="comp3"/>
          <dgm:constr type="ctrX" for="ch" forName="comp3" refType="ctrX" refFor="ch" refForName="comp1"/>
          <dgm:constr type="b" for="ch" forName="comp3" refType="b" refFor="ch" refForName="comp1"/>
          <dgm:constr type="primFontSz" for="des" ptType="node" op="equ" val="65"/>
        </dgm:constrLst>
      </dgm:if>
      <dgm:if name="Name3" axis="ch" ptType="node" func="cnt" op="equ" val="4">
        <dgm:constrLst>
          <dgm:constr type="w" for="ch" forName="comp1" refType="w"/>
          <dgm:constr type="h" for="ch" forName="comp1" refType="w" refFor="ch" refForName="comp1"/>
          <dgm:constr type="w" for="ch" forName="comp2" refType="w" fact="0.8"/>
          <dgm:constr type="h" for="ch" forName="comp2" refType="w" refFor="ch" refForName="comp2"/>
          <dgm:constr type="ctrX" for="ch" forName="comp2" refType="ctrX" refFor="ch" refForName="comp1"/>
          <dgm:constr type="b" for="ch" forName="comp2" refType="b" refFor="ch" refForName="comp1"/>
          <dgm:constr type="w" for="ch" forName="comp3" refType="w" fact="0.6"/>
          <dgm:constr type="h" for="ch" forName="comp3" refType="w" refFor="ch" refForName="comp3"/>
          <dgm:constr type="ctrX" for="ch" forName="comp3" refType="ctrX" refFor="ch" refForName="comp1"/>
          <dgm:constr type="b" for="ch" forName="comp3" refType="b" refFor="ch" refForName="comp1"/>
          <dgm:constr type="w" for="ch" forName="comp4" refType="w" fact="0.4"/>
          <dgm:constr type="h" for="ch" forName="comp4" refType="w" refFor="ch" refForName="comp4"/>
          <dgm:constr type="ctrX" for="ch" forName="comp4" refType="ctrX" refFor="ch" refForName="comp1"/>
          <dgm:constr type="b" for="ch" forName="comp4" refType="b" refFor="ch" refForName="comp1"/>
          <dgm:constr type="primFontSz" for="des" ptType="node" op="equ" val="65"/>
        </dgm:constrLst>
      </dgm:if>
      <dgm:else name="Name4">
        <dgm:constrLst>
          <dgm:constr type="w" for="ch" forName="comp1" refType="w"/>
          <dgm:constr type="h" for="ch" forName="comp1" refType="w" refFor="ch" refForName="comp1"/>
          <dgm:constr type="w" for="ch" forName="comp2" refType="w" fact="0.85"/>
          <dgm:constr type="h" for="ch" forName="comp2" refType="w" refFor="ch" refForName="comp2"/>
          <dgm:constr type="ctrX" for="ch" forName="comp2" refType="ctrX" refFor="ch" refForName="comp1"/>
          <dgm:constr type="b" for="ch" forName="comp2" refType="b" refFor="ch" refForName="comp1"/>
          <dgm:constr type="w" for="ch" forName="comp3" refType="w" fact="0.7"/>
          <dgm:constr type="h" for="ch" forName="comp3" refType="w" refFor="ch" refForName="comp3"/>
          <dgm:constr type="ctrX" for="ch" forName="comp3" refType="ctrX" refFor="ch" refForName="comp1"/>
          <dgm:constr type="b" for="ch" forName="comp3" refType="b" refFor="ch" refForName="comp1"/>
          <dgm:constr type="w" for="ch" forName="comp4" refType="w" fact="0.55"/>
          <dgm:constr type="h" for="ch" forName="comp4" refType="w" refFor="ch" refForName="comp4"/>
          <dgm:constr type="ctrX" for="ch" forName="comp4" refType="ctrX" refFor="ch" refForName="comp1"/>
          <dgm:constr type="b" for="ch" forName="comp4" refType="b" refFor="ch" refForName="comp1"/>
          <dgm:constr type="w" for="ch" forName="comp5" refType="w" fact="0.4"/>
          <dgm:constr type="h" for="ch" forName="comp5" refType="w" refFor="ch" refForName="comp5"/>
          <dgm:constr type="ctrX" for="ch" forName="comp5" refType="ctrX" refFor="ch" refForName="comp1"/>
          <dgm:constr type="b" for="ch" forName="comp5" refType="b" refFor="ch" refForName="comp1"/>
          <dgm:constr type="w" for="ch" forName="comp6" refType="w" fact="0.25"/>
          <dgm:constr type="h" for="ch" forName="comp6" refType="w" refFor="ch" refForName="comp6"/>
          <dgm:constr type="ctrX" for="ch" forName="comp6" refType="ctrX" refFor="ch" refForName="comp1"/>
          <dgm:constr type="b" for="ch" forName="comp6" refType="b" refFor="ch" refForName="comp1"/>
          <dgm:constr type="w" for="ch" forName="comp7" refType="w" fact="0.15"/>
          <dgm:constr type="h" for="ch" forName="comp7" refType="w" refFor="ch" refForName="comp7"/>
          <dgm:constr type="ctrX" for="ch" forName="comp7" refType="ctrX" refFor="ch" refForName="comp1"/>
          <dgm:constr type="b" for="ch" forName="comp7" refType="b" refFor="ch" refForName="comp1"/>
          <dgm:constr type="primFontSz" for="des" ptType="node" op="equ" val="65"/>
        </dgm:constrLst>
      </dgm:else>
    </dgm:choose>
    <dgm:ruleLst/>
    <dgm:choose name="Name5">
      <dgm:if name="Name6" axis="ch" ptType="node" func="cnt" op="gte" val="1">
        <dgm:layoutNode name="comp1">
          <dgm:alg type="composite"/>
          <dgm:shape xmlns:r="http://schemas.openxmlformats.org/officeDocument/2006/relationships" r:blip="">
            <dgm:adjLst/>
          </dgm:shape>
          <dgm:presOf/>
          <dgm:choose name="Name7">
            <dgm:if name="Name8" axis="ch" ptType="node" func="cnt" op="equ" val="1">
              <dgm:constrLst>
                <dgm:constr type="w" for="ch" forName="circle1" refType="w"/>
                <dgm:constr type="h" for="ch" forName="circle1" refType="h"/>
                <dgm:constr type="ctrX" for="ch" forName="circle1" refType="w" fact="0.5"/>
                <dgm:constr type="ctrY" for="ch" forName="circle1" refType="h" fact="0.5"/>
                <dgm:constr type="ctrX" for="ch" forName="c1text" refType="w" fact="0.5"/>
                <dgm:constr type="ctrY" for="ch" forName="c1text" refType="h" fact="0.5"/>
                <dgm:constr type="w" for="ch" forName="c1text" refType="w" refFor="ch" refForName="circle1" fact="0.70711"/>
                <dgm:constr type="h" for="ch" forName="c1text" refType="h" refFor="ch" refForName="circle1" fact="0.5"/>
              </dgm:constrLst>
            </dgm:if>
            <dgm:if name="Name9" axis="ch" ptType="node" func="cnt" op="equ" val="2">
              <dgm:constrLst>
                <dgm:constr type="w" for="ch" forName="circle1" refType="w"/>
                <dgm:constr type="h" for="ch" forName="circle1" refType="h"/>
                <dgm:constr type="ctrX" for="ch" forName="circle1" refType="w" fact="0.5"/>
                <dgm:constr type="ctrY" for="ch" forName="circle1" refType="h" fact="0.5"/>
                <dgm:constr type="ctrX" for="ch" forName="c1text" refType="w" fact="0.5"/>
                <dgm:constr type="ctrY" for="ch" forName="c1text" refType="h" fact="0.16"/>
                <dgm:constr type="w" for="ch" forName="c1text" refType="w" refFor="ch" refForName="circle1" fact="0.525"/>
                <dgm:constr type="h" for="ch" forName="c1text" refType="h" refFor="ch" refForName="circle1" fact="0.17"/>
              </dgm:constrLst>
            </dgm:if>
            <dgm:if name="Name10" axis="ch" ptType="node" func="cnt" op="equ" val="3">
              <dgm:constrLst>
                <dgm:constr type="w" for="ch" forName="circle1" refType="w"/>
                <dgm:constr type="h" for="ch" forName="circle1" refType="h"/>
                <dgm:constr type="ctrX" for="ch" forName="circle1" refType="w" fact="0.5"/>
                <dgm:constr type="ctrY" for="ch" forName="circle1" refType="h" fact="0.5"/>
                <dgm:constr type="ctrX" for="ch" forName="c1text" refType="w" fact="0.5"/>
                <dgm:constr type="ctrY" for="ch" forName="c1text" refType="h" fact="0.125"/>
                <dgm:constr type="w" for="ch" forName="c1text" refType="w" refFor="ch" refForName="circle1" fact="0.3495"/>
                <dgm:constr type="h" for="ch" forName="c1text" refType="h" refFor="ch" refForName="circle1" fact="0.15"/>
              </dgm:constrLst>
            </dgm:if>
            <dgm:if name="Name11" axis="ch" ptType="node" func="cnt" op="equ" val="4">
              <dgm:constrLst>
                <dgm:constr type="w" for="ch" forName="circle1" refType="w"/>
                <dgm:constr type="h" for="ch" forName="circle1" refType="h"/>
                <dgm:constr type="ctrX" for="ch" forName="circle1" refType="w" fact="0.5"/>
                <dgm:constr type="ctrY" for="ch" forName="circle1" refType="h" fact="0.5"/>
                <dgm:constr type="ctrX" for="ch" forName="c1text" refType="w" fact="0.5"/>
                <dgm:constr type="ctrY" for="ch" forName="c1text" refType="h" fact="0.125"/>
                <dgm:constr type="w" for="ch" forName="c1text" refType="w" refFor="ch" refForName="circle1" fact="0.2796"/>
                <dgm:constr type="h" for="ch" forName="c1text" refType="h" refFor="ch" refForName="circle1" fact="0.15"/>
              </dgm:constrLst>
            </dgm:if>
            <dgm:if name="Name12" axis="ch" ptType="node" func="cnt" op="gte" val="5">
              <dgm:constrLst>
                <dgm:constr type="w" for="ch" forName="circle1" refType="w"/>
                <dgm:constr type="h" for="ch" forName="circle1" refType="h"/>
                <dgm:constr type="ctrX" for="ch" forName="circle1" refType="w" fact="0.5"/>
                <dgm:constr type="ctrY" for="ch" forName="circle1" refType="h" fact="0.5"/>
                <dgm:constr type="ctrX" for="ch" forName="c1text" refType="w" fact="0.5"/>
                <dgm:constr type="ctrY" for="ch" forName="c1text" refType="h" fact="0.1"/>
                <dgm:constr type="w" for="ch" forName="c1text" refType="w" refFor="ch" refForName="circle1" fact="0.375"/>
                <dgm:constr type="h" for="ch" forName="c1text" refType="h" refFor="ch" refForName="circle1" fact="0.1"/>
              </dgm:constrLst>
            </dgm:if>
            <dgm:else name="Name13"/>
          </dgm:choose>
          <dgm:ruleLst/>
          <dgm:layoutNode name="circle1" styleLbl="node1">
            <dgm:alg type="sp"/>
            <dgm:shape xmlns:r="http://schemas.openxmlformats.org/officeDocument/2006/relationships" type="ellipse" r:blip="">
              <dgm:adjLst/>
            </dgm:shape>
            <dgm:presOf axis="ch desOrSelf" ptType="node node" st="1 1" cnt="1 0"/>
            <dgm:constrLst>
              <dgm:constr type="h" refType="w"/>
            </dgm:constrLst>
            <dgm:ruleLst/>
          </dgm:layoutNode>
          <dgm:layoutNode name="c1text">
            <dgm:varLst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ch desOrSelf" ptType="node node" st="1 1" cnt="1 0"/>
            <dgm:constrLst/>
            <dgm:ruleLst>
              <dgm:rule type="primFontSz" val="5" fact="NaN" max="NaN"/>
            </dgm:ruleLst>
          </dgm:layoutNode>
        </dgm:layoutNode>
      </dgm:if>
      <dgm:else name="Name14"/>
    </dgm:choose>
    <dgm:choose name="Name15">
      <dgm:if name="Name16" axis="ch" ptType="node" func="cnt" op="gte" val="2">
        <dgm:layoutNode name="comp2">
          <dgm:alg type="composite"/>
          <dgm:shape xmlns:r="http://schemas.openxmlformats.org/officeDocument/2006/relationships" r:blip="">
            <dgm:adjLst/>
          </dgm:shape>
          <dgm:presOf/>
          <dgm:choose name="Name17">
            <dgm:if name="Name18" axis="ch" ptType="node" func="cnt" op="equ" val="2">
              <dgm:constrLst>
                <dgm:constr type="w" for="ch" forName="circle2" refType="w"/>
                <dgm:constr type="h" for="ch" forName="circle2" refType="h"/>
                <dgm:constr type="ctrX" for="ch" forName="circle2" refType="w" fact="0.5"/>
                <dgm:constr type="ctrY" for="ch" forName="circle2" refType="h" fact="0.5"/>
                <dgm:constr type="ctrX" for="ch" forName="c2text" refType="w" fact="0.5"/>
                <dgm:constr type="ctrY" for="ch" forName="c2text" refType="h" fact="0.5"/>
                <dgm:constr type="w" for="ch" forName="c2text" refType="w" refFor="ch" refForName="circle2" fact="0.70711"/>
                <dgm:constr type="h" for="ch" forName="c2text" refType="h" refFor="ch" refForName="circle2" fact="0.5"/>
              </dgm:constrLst>
            </dgm:if>
            <dgm:if name="Name19" axis="ch" ptType="node" func="cnt" op="equ" val="3">
              <dgm:constrLst>
                <dgm:constr type="w" for="ch" forName="circle2" refType="w"/>
                <dgm:constr type="h" for="ch" forName="circle2" refType="h"/>
                <dgm:constr type="ctrX" for="ch" forName="circle2" refType="w" fact="0.5"/>
                <dgm:constr type="ctrY" for="ch" forName="circle2" refType="h" fact="0.5"/>
                <dgm:constr type="ctrX" for="ch" forName="c2text" refType="w" fact="0.5"/>
                <dgm:constr type="ctrY" for="ch" forName="c2text" refType="h" fact="0.15625"/>
                <dgm:constr type="w" for="ch" forName="c2text" refType="w" refFor="ch" refForName="circle2" fact="0.466"/>
                <dgm:constr type="h" for="ch" forName="c2text" refType="h" refFor="ch" refForName="circle2" fact="0.1875"/>
              </dgm:constrLst>
            </dgm:if>
            <dgm:if name="Name20" axis="ch" ptType="node" func="cnt" op="equ" val="4">
              <dgm:constrLst>
                <dgm:constr type="w" for="ch" forName="circle2" refType="w"/>
                <dgm:constr type="h" for="ch" forName="circle2" refType="h"/>
                <dgm:constr type="ctrX" for="ch" forName="circle2" refType="w" fact="0.5"/>
                <dgm:constr type="ctrY" for="ch" forName="circle2" refType="h" fact="0.5"/>
                <dgm:constr type="ctrX" for="ch" forName="c2text" refType="w" fact="0.5"/>
                <dgm:constr type="ctrY" for="ch" forName="c2text" refType="h" fact="0.15"/>
                <dgm:constr type="w" for="ch" forName="c2text" refType="w" refFor="ch" refForName="circle2" fact="0.3495"/>
                <dgm:constr type="h" for="ch" forName="c2text" refType="h" refFor="ch" refForName="circle2" fact="0.18"/>
              </dgm:constrLst>
            </dgm:if>
            <dgm:if name="Name21" axis="ch" ptType="node" func="cnt" op="gte" val="5">
              <dgm:constrLst>
                <dgm:constr type="w" for="ch" forName="circle2" refType="w"/>
                <dgm:constr type="h" for="ch" forName="circle2" refType="h"/>
                <dgm:constr type="ctrX" for="ch" forName="circle2" refType="w" fact="0.5"/>
                <dgm:constr type="ctrY" for="ch" forName="circle2" refType="h" fact="0.5"/>
                <dgm:constr type="ctrX" for="ch" forName="c2text" refType="w" fact="0.5"/>
                <dgm:constr type="ctrY" for="ch" forName="c2text" refType="h" fact="0.115"/>
                <dgm:constr type="w" for="ch" forName="c2text" refType="w" refFor="ch" refForName="circle2" fact="0.43125"/>
                <dgm:constr type="h" for="ch" forName="c2text" refType="h" refFor="ch" refForName="circle2" fact="0.115"/>
              </dgm:constrLst>
            </dgm:if>
            <dgm:else name="Name22"/>
          </dgm:choose>
          <dgm:ruleLst/>
          <dgm:layoutNode name="circle2" styleLbl="node1">
            <dgm:alg type="sp"/>
            <dgm:shape xmlns:r="http://schemas.openxmlformats.org/officeDocument/2006/relationships" type="ellipse" r:blip="">
              <dgm:adjLst/>
            </dgm:shape>
            <dgm:presOf axis="ch desOrSelf" ptType="node node" st="2 1" cnt="1 0"/>
            <dgm:constrLst>
              <dgm:constr type="h" refType="w"/>
            </dgm:constrLst>
            <dgm:ruleLst/>
          </dgm:layoutNode>
          <dgm:layoutNode name="c2text">
            <dgm:varLst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ch desOrSelf" ptType="node node" st="2 1" cnt="1 0"/>
            <dgm:constrLst/>
            <dgm:ruleLst>
              <dgm:rule type="primFontSz" val="5" fact="NaN" max="NaN"/>
            </dgm:ruleLst>
          </dgm:layoutNode>
        </dgm:layoutNode>
      </dgm:if>
      <dgm:else name="Name23"/>
    </dgm:choose>
    <dgm:choose name="Name24">
      <dgm:if name="Name25" axis="ch" ptType="node" func="cnt" op="gte" val="3">
        <dgm:layoutNode name="comp3">
          <dgm:alg type="composite"/>
          <dgm:shape xmlns:r="http://schemas.openxmlformats.org/officeDocument/2006/relationships" r:blip="">
            <dgm:adjLst/>
          </dgm:shape>
          <dgm:presOf/>
          <dgm:choose name="Name26">
            <dgm:if name="Name27" axis="ch" ptType="node" func="cnt" op="equ" val="3">
              <dgm:constrLst>
                <dgm:constr type="w" for="ch" forName="circle3" refType="w"/>
                <dgm:constr type="h" for="ch" forName="circle3" refType="h"/>
                <dgm:constr type="ctrX" for="ch" forName="circle3" refType="w" fact="0.5"/>
                <dgm:constr type="ctrY" for="ch" forName="circle3" refType="h" fact="0.5"/>
                <dgm:constr type="ctrX" for="ch" forName="c3text" refType="w" fact="0.5"/>
                <dgm:constr type="ctrY" for="ch" forName="c3text" refType="h" fact="0.5"/>
                <dgm:constr type="w" for="ch" forName="c3text" refType="w" refFor="ch" refForName="circle3" fact="0.70711"/>
                <dgm:constr type="h" for="ch" forName="c3text" refType="h" refFor="ch" refForName="circle3" fact="0.5"/>
              </dgm:constrLst>
            </dgm:if>
            <dgm:if name="Name28" axis="ch" ptType="node" func="cnt" op="equ" val="4">
              <dgm:constrLst>
                <dgm:constr type="w" for="ch" forName="circle3" refType="w"/>
                <dgm:constr type="h" for="ch" forName="circle3" refType="h"/>
                <dgm:constr type="ctrX" for="ch" forName="circle3" refType="w" fact="0.5"/>
                <dgm:constr type="ctrY" for="ch" forName="circle3" refType="h" fact="0.5"/>
                <dgm:constr type="ctrX" for="ch" forName="c3text" refType="w" fact="0.5"/>
                <dgm:constr type="ctrY" for="ch" forName="c3text" refType="h" fact="0.1875"/>
                <dgm:constr type="w" for="ch" forName="c3text" refType="w" refFor="ch" refForName="circle3" fact="0.466"/>
                <dgm:constr type="h" for="ch" forName="c3text" refType="h" refFor="ch" refForName="circle3" fact="0.225"/>
              </dgm:constrLst>
            </dgm:if>
            <dgm:if name="Name29" axis="ch" ptType="node" func="cnt" op="gte" val="5">
              <dgm:constrLst>
                <dgm:constr type="w" for="ch" forName="circle3" refType="w"/>
                <dgm:constr type="h" for="ch" forName="circle3" refType="h"/>
                <dgm:constr type="ctrX" for="ch" forName="circle3" refType="w" fact="0.5"/>
                <dgm:constr type="ctrY" for="ch" forName="circle3" refType="h" fact="0.5"/>
                <dgm:constr type="ctrX" for="ch" forName="c3text" refType="w" fact="0.5"/>
                <dgm:constr type="ctrY" for="ch" forName="c3text" refType="h" fact="0.138"/>
                <dgm:constr type="w" for="ch" forName="c3text" refType="w" refFor="ch" refForName="circle3" fact="0.5175"/>
                <dgm:constr type="h" for="ch" forName="c3text" refType="h" refFor="ch" refForName="circle3" fact="0.138"/>
              </dgm:constrLst>
            </dgm:if>
            <dgm:else name="Name30"/>
          </dgm:choose>
          <dgm:ruleLst/>
          <dgm:layoutNode name="circle3" styleLbl="node1">
            <dgm:alg type="sp"/>
            <dgm:shape xmlns:r="http://schemas.openxmlformats.org/officeDocument/2006/relationships" type="ellipse" r:blip="">
              <dgm:adjLst/>
            </dgm:shape>
            <dgm:presOf axis="ch desOrSelf" ptType="node node" st="3 1" cnt="1 0"/>
            <dgm:constrLst>
              <dgm:constr type="h" refType="w"/>
            </dgm:constrLst>
            <dgm:ruleLst/>
          </dgm:layoutNode>
          <dgm:layoutNode name="c3text">
            <dgm:varLst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ch desOrSelf" ptType="node node" st="3 1" cnt="1 0"/>
            <dgm:constrLst/>
            <dgm:ruleLst>
              <dgm:rule type="primFontSz" val="5" fact="NaN" max="NaN"/>
            </dgm:ruleLst>
          </dgm:layoutNode>
        </dgm:layoutNode>
      </dgm:if>
      <dgm:else name="Name31"/>
    </dgm:choose>
    <dgm:choose name="Name32">
      <dgm:if name="Name33" axis="ch" ptType="node" func="cnt" op="gte" val="4">
        <dgm:layoutNode name="comp4">
          <dgm:alg type="composite"/>
          <dgm:shape xmlns:r="http://schemas.openxmlformats.org/officeDocument/2006/relationships" r:blip="">
            <dgm:adjLst/>
          </dgm:shape>
          <dgm:presOf/>
          <dgm:choose name="Name34">
            <dgm:if name="Name35" axis="ch" ptType="node" func="cnt" op="equ" val="4">
              <dgm:constrLst>
                <dgm:constr type="w" for="ch" forName="circle4" refType="w"/>
                <dgm:constr type="h" for="ch" forName="circle4" refType="h"/>
                <dgm:constr type="ctrX" for="ch" forName="circle4" refType="w" fact="0.5"/>
                <dgm:constr type="ctrY" for="ch" forName="circle4" refType="h" fact="0.5"/>
                <dgm:constr type="ctrX" for="ch" forName="c4text" refType="w" fact="0.5"/>
                <dgm:constr type="ctrY" for="ch" forName="c4text" refType="h" fact="0.5"/>
                <dgm:constr type="w" for="ch" forName="c4text" refType="w" refFor="ch" refForName="circle4" fact="0.70711"/>
                <dgm:constr type="h" for="ch" forName="c4text" refType="h" refFor="ch" refForName="circle4" fact="0.5"/>
              </dgm:constrLst>
            </dgm:if>
            <dgm:if name="Name36" axis="ch" ptType="node" func="cnt" op="gte" val="5">
              <dgm:constrLst>
                <dgm:constr type="w" for="ch" forName="circle4" refType="w"/>
                <dgm:constr type="h" for="ch" forName="circle4" refType="h"/>
                <dgm:constr type="ctrX" for="ch" forName="circle4" refType="w" fact="0.5"/>
                <dgm:constr type="ctrY" for="ch" forName="circle4" refType="h" fact="0.5"/>
                <dgm:constr type="ctrX" for="ch" forName="c4text" refType="w" fact="0.5"/>
                <dgm:constr type="ctrY" for="ch" forName="c4text" refType="h" fact="0.18"/>
                <dgm:constr type="w" for="ch" forName="c4text" refType="w" refFor="ch" refForName="circle4" fact="0.54"/>
                <dgm:constr type="h" for="ch" forName="c4text" refType="h" refFor="ch" refForName="circle4" fact="0.18"/>
              </dgm:constrLst>
            </dgm:if>
            <dgm:else name="Name37"/>
          </dgm:choose>
          <dgm:ruleLst/>
          <dgm:layoutNode name="circle4" styleLbl="node1">
            <dgm:alg type="sp"/>
            <dgm:shape xmlns:r="http://schemas.openxmlformats.org/officeDocument/2006/relationships" type="ellipse" r:blip="">
              <dgm:adjLst/>
            </dgm:shape>
            <dgm:presOf axis="ch desOrSelf" ptType="node node" st="4 1" cnt="1 0"/>
            <dgm:constrLst>
              <dgm:constr type="h" refType="w"/>
            </dgm:constrLst>
            <dgm:ruleLst/>
          </dgm:layoutNode>
          <dgm:layoutNode name="c4text">
            <dgm:varLst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ch desOrSelf" ptType="node node" st="4 1" cnt="1 0"/>
            <dgm:constrLst/>
            <dgm:ruleLst>
              <dgm:rule type="primFontSz" val="5" fact="NaN" max="NaN"/>
            </dgm:ruleLst>
          </dgm:layoutNode>
        </dgm:layoutNode>
      </dgm:if>
      <dgm:else name="Name38"/>
    </dgm:choose>
    <dgm:choose name="Name39">
      <dgm:if name="Name40" axis="ch" ptType="node" func="cnt" op="gte" val="5">
        <dgm:layoutNode name="comp5">
          <dgm:alg type="composite"/>
          <dgm:shape xmlns:r="http://schemas.openxmlformats.org/officeDocument/2006/relationships" r:blip="">
            <dgm:adjLst/>
          </dgm:shape>
          <dgm:presOf/>
          <dgm:choose name="Name41">
            <dgm:if name="Name42" axis="ch" ptType="node" func="cnt" op="equ" val="5">
              <dgm:constrLst>
                <dgm:constr type="w" for="ch" forName="circle5" refType="w"/>
                <dgm:constr type="h" for="ch" forName="circle5" refType="h"/>
                <dgm:constr type="ctrX" for="ch" forName="circle5" refType="w" fact="0.5"/>
                <dgm:constr type="ctrY" for="ch" forName="circle5" refType="h" fact="0.5"/>
                <dgm:constr type="ctrX" for="ch" forName="c5text" refType="w" fact="0.5"/>
                <dgm:constr type="ctrY" for="ch" forName="c5text" refType="h" fact="0.5"/>
                <dgm:constr type="w" for="ch" forName="c5text" refType="w" refFor="ch" refForName="circle5" fact="0.70711"/>
                <dgm:constr type="h" for="ch" forName="c5text" refType="h" refFor="ch" refForName="circle5" fact="0.5"/>
              </dgm:constrLst>
            </dgm:if>
            <dgm:if name="Name43" axis="ch" ptType="node" func="cnt" op="gte" val="6">
              <dgm:constrLst>
                <dgm:constr type="w" for="ch" forName="circle5" refType="w"/>
                <dgm:constr type="h" for="ch" forName="circle5" refType="h"/>
                <dgm:constr type="ctrX" for="ch" forName="circle5" refType="w" fact="0.5"/>
                <dgm:constr type="ctrY" for="ch" forName="circle5" refType="h" fact="0.5"/>
                <dgm:constr type="ctrX" for="ch" forName="c5text" refType="w" fact="0.5"/>
                <dgm:constr type="ctrY" for="ch" forName="c5text" refType="h" fact="0.25"/>
                <dgm:constr type="w" for="ch" forName="c5text" refType="w" refFor="ch" refForName="circle5" fact="0.65"/>
                <dgm:constr type="h" for="ch" forName="c5text" refType="h" refFor="ch" refForName="circle5" fact="0.25"/>
              </dgm:constrLst>
            </dgm:if>
            <dgm:else name="Name44"/>
          </dgm:choose>
          <dgm:ruleLst/>
          <dgm:layoutNode name="circle5" styleLbl="node1">
            <dgm:alg type="sp"/>
            <dgm:shape xmlns:r="http://schemas.openxmlformats.org/officeDocument/2006/relationships" type="ellipse" r:blip="">
              <dgm:adjLst/>
            </dgm:shape>
            <dgm:presOf axis="ch desOrSelf" ptType="node node" st="5 1" cnt="1 0"/>
            <dgm:constrLst>
              <dgm:constr type="h" refType="w"/>
            </dgm:constrLst>
            <dgm:ruleLst/>
          </dgm:layoutNode>
          <dgm:layoutNode name="c5text">
            <dgm:varLst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ch desOrSelf" ptType="node node" st="5 1" cnt="1 0"/>
            <dgm:constrLst/>
            <dgm:ruleLst>
              <dgm:rule type="primFontSz" val="5" fact="NaN" max="NaN"/>
            </dgm:ruleLst>
          </dgm:layoutNode>
        </dgm:layoutNode>
      </dgm:if>
      <dgm:else name="Name45"/>
    </dgm:choose>
    <dgm:choose name="Name46">
      <dgm:if name="Name47" axis="ch" ptType="node" func="cnt" op="gte" val="6">
        <dgm:layoutNode name="comp6">
          <dgm:alg type="composite"/>
          <dgm:shape xmlns:r="http://schemas.openxmlformats.org/officeDocument/2006/relationships" r:blip="">
            <dgm:adjLst/>
          </dgm:shape>
          <dgm:presOf/>
          <dgm:choose name="Name48">
            <dgm:if name="Name49" axis="ch" ptType="node" func="cnt" op="equ" val="6">
              <dgm:constrLst>
                <dgm:constr type="w" for="ch" forName="circle6" refType="w"/>
                <dgm:constr type="h" for="ch" forName="circle6" refType="h"/>
                <dgm:constr type="ctrX" for="ch" forName="circle6" refType="w" fact="0.5"/>
                <dgm:constr type="ctrY" for="ch" forName="circle6" refType="h" fact="0.5"/>
                <dgm:constr type="ctrX" for="ch" forName="c6text" refType="w" fact="0.5"/>
                <dgm:constr type="ctrY" for="ch" forName="c6text" refType="h" fact="0.5"/>
                <dgm:constr type="w" for="ch" forName="c6text" refType="w" refFor="ch" refForName="circle6" fact="0.70711"/>
                <dgm:constr type="h" for="ch" forName="c6text" refType="h" refFor="ch" refForName="circle6" fact="0.5"/>
              </dgm:constrLst>
            </dgm:if>
            <dgm:if name="Name50" axis="ch" ptType="node" func="cnt" op="gte" val="7">
              <dgm:constrLst>
                <dgm:constr type="w" for="ch" forName="circle6" refType="w"/>
                <dgm:constr type="h" for="ch" forName="circle6" refType="h"/>
                <dgm:constr type="ctrX" for="ch" forName="circle6" refType="w" fact="0.5"/>
                <dgm:constr type="ctrY" for="ch" forName="circle6" refType="h" fact="0.5"/>
                <dgm:constr type="ctrX" for="ch" forName="c6text" refType="w" fact="0.5"/>
                <dgm:constr type="ctrY" for="ch" forName="c6text" refType="h" fact="0.27"/>
                <dgm:constr type="w" for="ch" forName="c6text" refType="w" refFor="ch" refForName="circle6" fact="0.68"/>
                <dgm:constr type="h" for="ch" forName="c6text" refType="h" refFor="ch" refForName="circle6" fact="0.241"/>
              </dgm:constrLst>
            </dgm:if>
            <dgm:else name="Name51"/>
          </dgm:choose>
          <dgm:ruleLst/>
          <dgm:layoutNode name="circle6" styleLbl="node1">
            <dgm:alg type="sp"/>
            <dgm:shape xmlns:r="http://schemas.openxmlformats.org/officeDocument/2006/relationships" type="ellipse" r:blip="">
              <dgm:adjLst/>
            </dgm:shape>
            <dgm:presOf axis="ch desOrSelf" ptType="node node" st="6 1" cnt="1 0"/>
            <dgm:constrLst>
              <dgm:constr type="h" refType="w"/>
            </dgm:constrLst>
            <dgm:ruleLst/>
          </dgm:layoutNode>
          <dgm:layoutNode name="c6text">
            <dgm:varLst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ch desOrSelf" ptType="node node" st="6 1" cnt="1 0"/>
            <dgm:constrLst/>
            <dgm:ruleLst>
              <dgm:rule type="primFontSz" val="5" fact="NaN" max="NaN"/>
            </dgm:ruleLst>
          </dgm:layoutNode>
        </dgm:layoutNode>
      </dgm:if>
      <dgm:else name="Name52"/>
    </dgm:choose>
    <dgm:choose name="Name53">
      <dgm:if name="Name54" axis="ch" ptType="node" func="cnt" op="gte" val="7">
        <dgm:layoutNode name="comp7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w" for="ch" forName="circle7" refType="w"/>
            <dgm:constr type="h" for="ch" forName="circle7" refType="h"/>
            <dgm:constr type="ctrX" for="ch" forName="circle7" refType="w" fact="0.5"/>
            <dgm:constr type="ctrY" for="ch" forName="circle7" refType="h" fact="0.5"/>
            <dgm:constr type="ctrX" for="ch" forName="c7text" refType="w" fact="0.5"/>
            <dgm:constr type="ctrY" for="ch" forName="c7text" refType="h" fact="0.5"/>
            <dgm:constr type="w" for="ch" forName="c7text" refType="w" refFor="ch" refForName="circle7" fact="0.70711"/>
            <dgm:constr type="h" for="ch" forName="c7text" refType="h" refFor="ch" refForName="circle7" fact="0.5"/>
          </dgm:constrLst>
          <dgm:ruleLst/>
          <dgm:layoutNode name="circle7" styleLbl="node1">
            <dgm:alg type="sp"/>
            <dgm:shape xmlns:r="http://schemas.openxmlformats.org/officeDocument/2006/relationships" type="ellipse" r:blip="">
              <dgm:adjLst/>
            </dgm:shape>
            <dgm:presOf axis="ch desOrSelf" ptType="node node" st="7 1" cnt="1 0"/>
            <dgm:constrLst>
              <dgm:constr type="h" refType="w"/>
            </dgm:constrLst>
            <dgm:ruleLst/>
          </dgm:layoutNode>
          <dgm:layoutNode name="c7text">
            <dgm:varLst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ch desOrSelf" ptType="node node" st="7 1" cnt="1 0"/>
            <dgm:constrLst/>
            <dgm:ruleLst>
              <dgm:rule type="primFontSz" val="5" fact="NaN" max="NaN"/>
            </dgm:ruleLst>
          </dgm:layoutNode>
        </dgm:layoutNode>
      </dgm:if>
      <dgm:else name="Name55"/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2">
  <dgm:title val=""/>
  <dgm:desc val=""/>
  <dgm:catLst>
    <dgm:cat type="3D" pri="11200"/>
  </dgm:catLst>
  <dgm:scene3d>
    <a:camera prst="orthographicFront"/>
    <a:lightRig rig="threePt" dir="t"/>
  </dgm:scene3d>
  <dgm:styleLbl name="node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tx1"/>
      </a:fontRef>
    </dgm:style>
  </dgm:styleLbl>
  <dgm:styleLbl name="aling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>
        <a:rot lat="0" lon="0" rev="7500000"/>
      </a:lightRig>
    </dgm:scene3d>
    <dgm:sp3d z="2540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>
        <a:rot lat="0" lon="0" rev="7500000"/>
      </a:lightRig>
    </dgm:scene3d>
    <dgm:sp3d z="-1524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>
        <a:rot lat="0" lon="0" rev="7500000"/>
      </a:lightRig>
    </dgm:scene3d>
    <dgm:sp3d z="-700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>
        <a:rot lat="0" lon="0" rev="7500000"/>
      </a:lightRig>
    </dgm:scene3d>
    <dgm:sp3d z="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>
        <a:rot lat="0" lon="0" rev="7500000"/>
      </a:lightRig>
    </dgm:scene3d>
    <dgm:sp3d z="-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>
        <a:rot lat="0" lon="0" rev="7500000"/>
      </a:lightRig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>
        <a:rot lat="0" lon="0" rev="7500000"/>
      </a:lightRig>
    </dgm:scene3d>
    <dgm:sp3d extrusionH="190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>
        <a:rot lat="0" lon="0" rev="7500000"/>
      </a:lightRig>
    </dgm:scene3d>
    <dgm:sp3d prstMaterial="plastic">
      <a:bevelT w="127000" h="3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2445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0800" h="190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bevelB w="120650" h="571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>
        <a:rot lat="0" lon="0" rev="7500000"/>
      </a:lightRig>
    </dgm:scene3d>
    <dgm:sp3d z="-152400" extrusionH="63500" prstMaterial="matte">
      <a:bevelT w="144450" h="6350" prst="relaxedInset"/>
      <a:contourClr>
        <a:schemeClr val="bg1"/>
      </a:contourClr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  <a:bevelB w="88900" h="121750" prst="angle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trBgShp">
    <dgm:scene3d>
      <a:camera prst="orthographicFront"/>
      <a:lightRig rig="threePt" dir="t"/>
    </dgm:scene3d>
    <dgm:sp3d z="-1524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3d2">
  <dgm:title val=""/>
  <dgm:desc val=""/>
  <dgm:catLst>
    <dgm:cat type="3D" pri="11200"/>
  </dgm:catLst>
  <dgm:scene3d>
    <a:camera prst="orthographicFront"/>
    <a:lightRig rig="threePt" dir="t"/>
  </dgm:scene3d>
  <dgm:styleLbl name="node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tx1"/>
      </a:fontRef>
    </dgm:style>
  </dgm:styleLbl>
  <dgm:styleLbl name="aling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>
        <a:rot lat="0" lon="0" rev="7500000"/>
      </a:lightRig>
    </dgm:scene3d>
    <dgm:sp3d z="2540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>
        <a:rot lat="0" lon="0" rev="7500000"/>
      </a:lightRig>
    </dgm:scene3d>
    <dgm:sp3d z="-1524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>
        <a:rot lat="0" lon="0" rev="7500000"/>
      </a:lightRig>
    </dgm:scene3d>
    <dgm:sp3d z="-700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>
        <a:rot lat="0" lon="0" rev="7500000"/>
      </a:lightRig>
    </dgm:scene3d>
    <dgm:sp3d z="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>
        <a:rot lat="0" lon="0" rev="7500000"/>
      </a:lightRig>
    </dgm:scene3d>
    <dgm:sp3d z="-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>
        <a:rot lat="0" lon="0" rev="7500000"/>
      </a:lightRig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>
        <a:rot lat="0" lon="0" rev="7500000"/>
      </a:lightRig>
    </dgm:scene3d>
    <dgm:sp3d extrusionH="190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>
        <a:rot lat="0" lon="0" rev="7500000"/>
      </a:lightRig>
    </dgm:scene3d>
    <dgm:sp3d prstMaterial="plastic">
      <a:bevelT w="127000" h="3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2445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0800" h="190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bevelB w="120650" h="571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>
        <a:rot lat="0" lon="0" rev="7500000"/>
      </a:lightRig>
    </dgm:scene3d>
    <dgm:sp3d z="-152400" extrusionH="63500" prstMaterial="matte">
      <a:bevelT w="144450" h="6350" prst="relaxedInset"/>
      <a:contourClr>
        <a:schemeClr val="bg1"/>
      </a:contourClr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  <a:bevelB w="88900" h="121750" prst="angle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trBgShp">
    <dgm:scene3d>
      <a:camera prst="orthographicFront"/>
      <a:lightRig rig="threePt" dir="t"/>
    </dgm:scene3d>
    <dgm:sp3d z="-1524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0.58075</cdr:x>
      <cdr:y>0.05756</cdr:y>
    </cdr:from>
    <cdr:to>
      <cdr:x>0.60997</cdr:x>
      <cdr:y>0.65772</cdr:y>
    </cdr:to>
    <cdr:sp macro="" textlink="">
      <cdr:nvSpPr>
        <cdr:cNvPr id="5" name="Правая фигурная скобка 4"/>
        <cdr:cNvSpPr/>
      </cdr:nvSpPr>
      <cdr:spPr>
        <a:xfrm xmlns:a="http://schemas.openxmlformats.org/drawingml/2006/main">
          <a:off x="3611026" y="124461"/>
          <a:ext cx="181749" cy="1297651"/>
        </a:xfrm>
        <a:prstGeom xmlns:a="http://schemas.openxmlformats.org/drawingml/2006/main" prst="rightBrace">
          <a:avLst>
            <a:gd name="adj1" fmla="val 0"/>
            <a:gd name="adj2" fmla="val 50000"/>
          </a:avLst>
        </a:prstGeom>
        <a:ln xmlns:a="http://schemas.openxmlformats.org/drawingml/2006/main">
          <a:solidFill>
            <a:schemeClr val="tx1"/>
          </a:solidFill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 vertOverflow="clip" wrap="square">
          <a:noAutofit/>
        </a:bodyPr>
        <a:lstStyle xmlns:a="http://schemas.openxmlformats.org/drawingml/2006/main"/>
        <a:p xmlns:a="http://schemas.openxmlformats.org/drawingml/2006/main">
          <a:endParaRPr lang="ru-RU">
            <a:solidFill>
              <a:schemeClr val="tx1"/>
            </a:solidFill>
          </a:endParaRPr>
        </a:p>
      </cdr:txBody>
    </cdr:sp>
  </cdr:relSizeAnchor>
  <cdr:relSizeAnchor xmlns:cdr="http://schemas.openxmlformats.org/drawingml/2006/chartDrawing">
    <cdr:from>
      <cdr:x>0.54987</cdr:x>
      <cdr:y>0.28987</cdr:y>
    </cdr:from>
    <cdr:to>
      <cdr:x>0.71995</cdr:x>
      <cdr:y>0.45727</cdr:y>
    </cdr:to>
    <cdr:sp macro="" textlink="">
      <cdr:nvSpPr>
        <cdr:cNvPr id="14" name="Прямоугольник 13"/>
        <cdr:cNvSpPr/>
      </cdr:nvSpPr>
      <cdr:spPr>
        <a:xfrm xmlns:a="http://schemas.openxmlformats.org/drawingml/2006/main">
          <a:off x="3419061" y="564544"/>
          <a:ext cx="1057522" cy="32600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scene3d xmlns:a="http://schemas.openxmlformats.org/drawingml/2006/main">
          <a:camera prst="orthographicFront">
            <a:rot lat="0" lon="0" rev="5400000"/>
          </a:camera>
          <a:lightRig rig="threePt" dir="t"/>
        </a:scene3d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r>
            <a:rPr lang="ru-RU" sz="1000" b="1" baseline="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21 445 908,82</a:t>
          </a:r>
        </a:p>
        <a:p xmlns:a="http://schemas.openxmlformats.org/drawingml/2006/main">
          <a:endParaRPr lang="ru-RU" sz="1000" b="1" baseline="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0.44166</cdr:x>
      <cdr:y>0.16471</cdr:y>
    </cdr:from>
    <cdr:to>
      <cdr:x>0.47432</cdr:x>
      <cdr:y>0.71808</cdr:y>
    </cdr:to>
    <cdr:sp macro="" textlink="">
      <cdr:nvSpPr>
        <cdr:cNvPr id="2" name="Правая фигурная скобка 1"/>
        <cdr:cNvSpPr/>
      </cdr:nvSpPr>
      <cdr:spPr>
        <a:xfrm xmlns:a="http://schemas.openxmlformats.org/drawingml/2006/main">
          <a:off x="1514464" y="400049"/>
          <a:ext cx="111991" cy="1344066"/>
        </a:xfrm>
        <a:prstGeom xmlns:a="http://schemas.openxmlformats.org/drawingml/2006/main" prst="rightBrace">
          <a:avLst/>
        </a:prstGeom>
        <a:ln xmlns:a="http://schemas.openxmlformats.org/drawingml/2006/main" w="19050"/>
      </cdr:spPr>
      <cdr:style>
        <a:lnRef xmlns:a="http://schemas.openxmlformats.org/drawingml/2006/main" idx="1">
          <a:schemeClr val="dk1"/>
        </a:lnRef>
        <a:fillRef xmlns:a="http://schemas.openxmlformats.org/drawingml/2006/main" idx="0">
          <a:schemeClr val="dk1"/>
        </a:fillRef>
        <a:effectRef xmlns:a="http://schemas.openxmlformats.org/drawingml/2006/main" idx="0">
          <a:schemeClr val="dk1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0.85556</cdr:x>
      <cdr:y>0.47087</cdr:y>
    </cdr:from>
    <cdr:to>
      <cdr:x>0.89722</cdr:x>
      <cdr:y>0.71883</cdr:y>
    </cdr:to>
    <cdr:sp macro="" textlink="">
      <cdr:nvSpPr>
        <cdr:cNvPr id="3" name="Правая фигурная скобка 2"/>
        <cdr:cNvSpPr/>
      </cdr:nvSpPr>
      <cdr:spPr>
        <a:xfrm xmlns:a="http://schemas.openxmlformats.org/drawingml/2006/main">
          <a:off x="2933700" y="923925"/>
          <a:ext cx="142867" cy="486527"/>
        </a:xfrm>
        <a:prstGeom xmlns:a="http://schemas.openxmlformats.org/drawingml/2006/main" prst="rightBrace">
          <a:avLst/>
        </a:prstGeom>
        <a:ln xmlns:a="http://schemas.openxmlformats.org/drawingml/2006/main" w="19050"/>
      </cdr:spPr>
      <cdr:style>
        <a:lnRef xmlns:a="http://schemas.openxmlformats.org/drawingml/2006/main" idx="1">
          <a:schemeClr val="dk1"/>
        </a:lnRef>
        <a:fillRef xmlns:a="http://schemas.openxmlformats.org/drawingml/2006/main" idx="0">
          <a:schemeClr val="dk1"/>
        </a:fillRef>
        <a:effectRef xmlns:a="http://schemas.openxmlformats.org/drawingml/2006/main" idx="0">
          <a:schemeClr val="dk1"/>
        </a:effectRef>
        <a:fontRef xmlns:a="http://schemas.openxmlformats.org/drawingml/2006/main" idx="minor">
          <a:schemeClr val="tx1"/>
        </a:fontRef>
      </cdr:style>
    </cdr:sp>
  </cdr:relSizeAnchor>
  <cdr:relSizeAnchor xmlns:cdr="http://schemas.openxmlformats.org/drawingml/2006/chartDrawing">
    <cdr:from>
      <cdr:x>0.47085</cdr:x>
      <cdr:y>0.26183</cdr:y>
    </cdr:from>
    <cdr:to>
      <cdr:x>0.56226</cdr:x>
      <cdr:y>0.59701</cdr:y>
    </cdr:to>
    <cdr:sp macro="" textlink="">
      <cdr:nvSpPr>
        <cdr:cNvPr id="5" name="Прямоугольник 4"/>
        <cdr:cNvSpPr/>
      </cdr:nvSpPr>
      <cdr:spPr>
        <a:xfrm xmlns:a="http://schemas.openxmlformats.org/drawingml/2006/main" rot="16200000">
          <a:off x="1364206" y="886292"/>
          <a:ext cx="814110" cy="3134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r>
            <a:rPr lang="ru-RU" sz="10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81 349,61</a:t>
          </a:r>
        </a:p>
      </cdr:txBody>
    </cdr:sp>
  </cdr:relSizeAnchor>
  <cdr:relSizeAnchor xmlns:cdr="http://schemas.openxmlformats.org/drawingml/2006/chartDrawing">
    <cdr:from>
      <cdr:x>0.89748</cdr:x>
      <cdr:y>0.40784</cdr:y>
    </cdr:from>
    <cdr:to>
      <cdr:x>0.98889</cdr:x>
      <cdr:y>0.77177</cdr:y>
    </cdr:to>
    <cdr:sp macro="" textlink="">
      <cdr:nvSpPr>
        <cdr:cNvPr id="6" name="Прямоугольник 5"/>
        <cdr:cNvSpPr/>
      </cdr:nvSpPr>
      <cdr:spPr>
        <a:xfrm xmlns:a="http://schemas.openxmlformats.org/drawingml/2006/main" rot="16200000">
          <a:off x="2792207" y="1275848"/>
          <a:ext cx="883942" cy="3134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r>
            <a:rPr lang="ru-RU" sz="10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33 399,59</a:t>
          </a: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0.43333</cdr:x>
      <cdr:y>0.17647</cdr:y>
    </cdr:from>
    <cdr:to>
      <cdr:x>0.46599</cdr:x>
      <cdr:y>0.72984</cdr:y>
    </cdr:to>
    <cdr:sp macro="" textlink="">
      <cdr:nvSpPr>
        <cdr:cNvPr id="2" name="Правая фигурная скобка 1"/>
        <cdr:cNvSpPr/>
      </cdr:nvSpPr>
      <cdr:spPr>
        <a:xfrm xmlns:a="http://schemas.openxmlformats.org/drawingml/2006/main">
          <a:off x="1485900" y="428625"/>
          <a:ext cx="111980" cy="1344071"/>
        </a:xfrm>
        <a:prstGeom xmlns:a="http://schemas.openxmlformats.org/drawingml/2006/main" prst="rightBrace">
          <a:avLst/>
        </a:prstGeom>
        <a:ln xmlns:a="http://schemas.openxmlformats.org/drawingml/2006/main" w="19050"/>
      </cdr:spPr>
      <cdr:style>
        <a:lnRef xmlns:a="http://schemas.openxmlformats.org/drawingml/2006/main" idx="1">
          <a:schemeClr val="dk1"/>
        </a:lnRef>
        <a:fillRef xmlns:a="http://schemas.openxmlformats.org/drawingml/2006/main" idx="0">
          <a:schemeClr val="dk1"/>
        </a:fillRef>
        <a:effectRef xmlns:a="http://schemas.openxmlformats.org/drawingml/2006/main" idx="0">
          <a:schemeClr val="dk1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0.86924</cdr:x>
      <cdr:y>0.10196</cdr:y>
    </cdr:from>
    <cdr:to>
      <cdr:x>0.89722</cdr:x>
      <cdr:y>0.71883</cdr:y>
    </cdr:to>
    <cdr:sp macro="" textlink="">
      <cdr:nvSpPr>
        <cdr:cNvPr id="3" name="Правая фигурная скобка 2"/>
        <cdr:cNvSpPr/>
      </cdr:nvSpPr>
      <cdr:spPr>
        <a:xfrm xmlns:a="http://schemas.openxmlformats.org/drawingml/2006/main">
          <a:off x="2980624" y="247650"/>
          <a:ext cx="95951" cy="1498297"/>
        </a:xfrm>
        <a:prstGeom xmlns:a="http://schemas.openxmlformats.org/drawingml/2006/main" prst="rightBrace">
          <a:avLst/>
        </a:prstGeom>
        <a:ln xmlns:a="http://schemas.openxmlformats.org/drawingml/2006/main" w="19050"/>
      </cdr:spPr>
      <cdr:style>
        <a:lnRef xmlns:a="http://schemas.openxmlformats.org/drawingml/2006/main" idx="1">
          <a:schemeClr val="dk1"/>
        </a:lnRef>
        <a:fillRef xmlns:a="http://schemas.openxmlformats.org/drawingml/2006/main" idx="0">
          <a:schemeClr val="dk1"/>
        </a:fillRef>
        <a:effectRef xmlns:a="http://schemas.openxmlformats.org/drawingml/2006/main" idx="0">
          <a:schemeClr val="dk1"/>
        </a:effectRef>
        <a:fontRef xmlns:a="http://schemas.openxmlformats.org/drawingml/2006/main" idx="minor">
          <a:schemeClr val="tx1"/>
        </a:fontRef>
      </cdr:style>
    </cdr:sp>
  </cdr:relSizeAnchor>
  <cdr:relSizeAnchor xmlns:cdr="http://schemas.openxmlformats.org/drawingml/2006/chartDrawing">
    <cdr:from>
      <cdr:x>0.46807</cdr:x>
      <cdr:y>0.25399</cdr:y>
    </cdr:from>
    <cdr:to>
      <cdr:x>0.55948</cdr:x>
      <cdr:y>0.58917</cdr:y>
    </cdr:to>
    <cdr:sp macro="" textlink="">
      <cdr:nvSpPr>
        <cdr:cNvPr id="5" name="Прямоугольник 4"/>
        <cdr:cNvSpPr/>
      </cdr:nvSpPr>
      <cdr:spPr>
        <a:xfrm xmlns:a="http://schemas.openxmlformats.org/drawingml/2006/main" rot="16200000">
          <a:off x="1230900" y="779611"/>
          <a:ext cx="732812" cy="28419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r>
            <a:rPr lang="ru-RU" sz="10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21 800,83</a:t>
          </a:r>
          <a:endParaRPr lang="ru-RU" sz="1000"/>
        </a:p>
      </cdr:txBody>
    </cdr:sp>
  </cdr:relSizeAnchor>
  <cdr:relSizeAnchor xmlns:cdr="http://schemas.openxmlformats.org/drawingml/2006/chartDrawing">
    <cdr:from>
      <cdr:x>0.90859</cdr:x>
      <cdr:y>0.27745</cdr:y>
    </cdr:from>
    <cdr:to>
      <cdr:x>1</cdr:x>
      <cdr:y>0.61099</cdr:y>
    </cdr:to>
    <cdr:sp macro="" textlink="">
      <cdr:nvSpPr>
        <cdr:cNvPr id="6" name="Прямоугольник 5"/>
        <cdr:cNvSpPr/>
      </cdr:nvSpPr>
      <cdr:spPr>
        <a:xfrm xmlns:a="http://schemas.openxmlformats.org/drawingml/2006/main" rot="16200000">
          <a:off x="2602250" y="829110"/>
          <a:ext cx="729230" cy="28419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r>
            <a:rPr lang="ru-RU" sz="10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27</a:t>
          </a:r>
          <a:r>
            <a:rPr lang="ru-RU" sz="1000" b="1" baseline="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 417</a:t>
          </a:r>
          <a:r>
            <a:rPr lang="ru-RU" sz="10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,04</a:t>
          </a: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0.43329</cdr:x>
      <cdr:y>0.11112</cdr:y>
    </cdr:from>
    <cdr:to>
      <cdr:x>0.46599</cdr:x>
      <cdr:y>0.69847</cdr:y>
    </cdr:to>
    <cdr:sp macro="" textlink="">
      <cdr:nvSpPr>
        <cdr:cNvPr id="2" name="Правая фигурная скобка 1"/>
        <cdr:cNvSpPr/>
      </cdr:nvSpPr>
      <cdr:spPr>
        <a:xfrm xmlns:a="http://schemas.openxmlformats.org/drawingml/2006/main">
          <a:off x="1264258" y="278296"/>
          <a:ext cx="95415" cy="1470992"/>
        </a:xfrm>
        <a:prstGeom xmlns:a="http://schemas.openxmlformats.org/drawingml/2006/main" prst="rightBrace">
          <a:avLst/>
        </a:prstGeom>
        <a:ln xmlns:a="http://schemas.openxmlformats.org/drawingml/2006/main" w="19050"/>
      </cdr:spPr>
      <cdr:style>
        <a:lnRef xmlns:a="http://schemas.openxmlformats.org/drawingml/2006/main" idx="1">
          <a:schemeClr val="dk1"/>
        </a:lnRef>
        <a:fillRef xmlns:a="http://schemas.openxmlformats.org/drawingml/2006/main" idx="0">
          <a:schemeClr val="dk1"/>
        </a:fillRef>
        <a:effectRef xmlns:a="http://schemas.openxmlformats.org/drawingml/2006/main" idx="0">
          <a:schemeClr val="dk1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0.86924</cdr:x>
      <cdr:y>0.1397</cdr:y>
    </cdr:from>
    <cdr:to>
      <cdr:x>0.90745</cdr:x>
      <cdr:y>0.6953</cdr:y>
    </cdr:to>
    <cdr:sp macro="" textlink="">
      <cdr:nvSpPr>
        <cdr:cNvPr id="3" name="Правая фигурная скобка 2"/>
        <cdr:cNvSpPr/>
      </cdr:nvSpPr>
      <cdr:spPr>
        <a:xfrm xmlns:a="http://schemas.openxmlformats.org/drawingml/2006/main">
          <a:off x="2536278" y="349858"/>
          <a:ext cx="111505" cy="1391478"/>
        </a:xfrm>
        <a:prstGeom xmlns:a="http://schemas.openxmlformats.org/drawingml/2006/main" prst="rightBrace">
          <a:avLst/>
        </a:prstGeom>
        <a:ln xmlns:a="http://schemas.openxmlformats.org/drawingml/2006/main" w="19050"/>
      </cdr:spPr>
      <cdr:style>
        <a:lnRef xmlns:a="http://schemas.openxmlformats.org/drawingml/2006/main" idx="1">
          <a:schemeClr val="dk1"/>
        </a:lnRef>
        <a:fillRef xmlns:a="http://schemas.openxmlformats.org/drawingml/2006/main" idx="0">
          <a:schemeClr val="dk1"/>
        </a:fillRef>
        <a:effectRef xmlns:a="http://schemas.openxmlformats.org/drawingml/2006/main" idx="0">
          <a:schemeClr val="dk1"/>
        </a:effectRef>
        <a:fontRef xmlns:a="http://schemas.openxmlformats.org/drawingml/2006/main" idx="minor">
          <a:schemeClr val="tx1"/>
        </a:fontRef>
      </cdr:style>
    </cdr:sp>
  </cdr:relSizeAnchor>
  <cdr:relSizeAnchor xmlns:cdr="http://schemas.openxmlformats.org/drawingml/2006/chartDrawing">
    <cdr:from>
      <cdr:x>0.46807</cdr:x>
      <cdr:y>0.25399</cdr:y>
    </cdr:from>
    <cdr:to>
      <cdr:x>0.55948</cdr:x>
      <cdr:y>0.58917</cdr:y>
    </cdr:to>
    <cdr:sp macro="" textlink="">
      <cdr:nvSpPr>
        <cdr:cNvPr id="5" name="Прямоугольник 4"/>
        <cdr:cNvSpPr/>
      </cdr:nvSpPr>
      <cdr:spPr>
        <a:xfrm xmlns:a="http://schemas.openxmlformats.org/drawingml/2006/main" rot="16200000">
          <a:off x="1230900" y="779611"/>
          <a:ext cx="732812" cy="28419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r>
            <a:rPr lang="ru-RU" sz="10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21 621,19</a:t>
          </a:r>
          <a:endParaRPr lang="ru-RU" sz="1000"/>
        </a:p>
      </cdr:txBody>
    </cdr:sp>
  </cdr:relSizeAnchor>
  <cdr:relSizeAnchor xmlns:cdr="http://schemas.openxmlformats.org/drawingml/2006/chartDrawing">
    <cdr:from>
      <cdr:x>0.90859</cdr:x>
      <cdr:y>0.27745</cdr:y>
    </cdr:from>
    <cdr:to>
      <cdr:x>1</cdr:x>
      <cdr:y>0.61099</cdr:y>
    </cdr:to>
    <cdr:sp macro="" textlink="">
      <cdr:nvSpPr>
        <cdr:cNvPr id="6" name="Прямоугольник 5"/>
        <cdr:cNvSpPr/>
      </cdr:nvSpPr>
      <cdr:spPr>
        <a:xfrm xmlns:a="http://schemas.openxmlformats.org/drawingml/2006/main" rot="16200000">
          <a:off x="2602250" y="829110"/>
          <a:ext cx="729230" cy="28419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r>
            <a:rPr lang="ru-RU" sz="10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20</a:t>
          </a:r>
          <a:r>
            <a:rPr lang="ru-RU" sz="1000" b="1" baseline="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 091</a:t>
          </a:r>
          <a:r>
            <a:rPr lang="ru-RU" sz="10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,26</a:t>
          </a: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0.43889</cdr:x>
      <cdr:y>0.05825</cdr:y>
    </cdr:from>
    <cdr:to>
      <cdr:x>0.47432</cdr:x>
      <cdr:y>0.71808</cdr:y>
    </cdr:to>
    <cdr:sp macro="" textlink="">
      <cdr:nvSpPr>
        <cdr:cNvPr id="2" name="Правая фигурная скобка 1"/>
        <cdr:cNvSpPr/>
      </cdr:nvSpPr>
      <cdr:spPr>
        <a:xfrm xmlns:a="http://schemas.openxmlformats.org/drawingml/2006/main">
          <a:off x="1504950" y="114300"/>
          <a:ext cx="121493" cy="1294681"/>
        </a:xfrm>
        <a:prstGeom xmlns:a="http://schemas.openxmlformats.org/drawingml/2006/main" prst="rightBrace">
          <a:avLst/>
        </a:prstGeom>
        <a:ln xmlns:a="http://schemas.openxmlformats.org/drawingml/2006/main" w="19050"/>
      </cdr:spPr>
      <cdr:style>
        <a:lnRef xmlns:a="http://schemas.openxmlformats.org/drawingml/2006/main" idx="1">
          <a:schemeClr val="dk1"/>
        </a:lnRef>
        <a:fillRef xmlns:a="http://schemas.openxmlformats.org/drawingml/2006/main" idx="0">
          <a:schemeClr val="dk1"/>
        </a:fillRef>
        <a:effectRef xmlns:a="http://schemas.openxmlformats.org/drawingml/2006/main" idx="0">
          <a:schemeClr val="dk1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0.86111</cdr:x>
      <cdr:y>0.06796</cdr:y>
    </cdr:from>
    <cdr:to>
      <cdr:x>0.89722</cdr:x>
      <cdr:y>0.71883</cdr:y>
    </cdr:to>
    <cdr:sp macro="" textlink="">
      <cdr:nvSpPr>
        <cdr:cNvPr id="3" name="Правая фигурная скобка 2"/>
        <cdr:cNvSpPr/>
      </cdr:nvSpPr>
      <cdr:spPr>
        <a:xfrm xmlns:a="http://schemas.openxmlformats.org/drawingml/2006/main">
          <a:off x="2952749" y="133350"/>
          <a:ext cx="123817" cy="1277102"/>
        </a:xfrm>
        <a:prstGeom xmlns:a="http://schemas.openxmlformats.org/drawingml/2006/main" prst="rightBrace">
          <a:avLst/>
        </a:prstGeom>
        <a:ln xmlns:a="http://schemas.openxmlformats.org/drawingml/2006/main" w="19050"/>
      </cdr:spPr>
      <cdr:style>
        <a:lnRef xmlns:a="http://schemas.openxmlformats.org/drawingml/2006/main" idx="1">
          <a:schemeClr val="dk1"/>
        </a:lnRef>
        <a:fillRef xmlns:a="http://schemas.openxmlformats.org/drawingml/2006/main" idx="0">
          <a:schemeClr val="dk1"/>
        </a:fillRef>
        <a:effectRef xmlns:a="http://schemas.openxmlformats.org/drawingml/2006/main" idx="0">
          <a:schemeClr val="dk1"/>
        </a:effectRef>
        <a:fontRef xmlns:a="http://schemas.openxmlformats.org/drawingml/2006/main" idx="minor">
          <a:schemeClr val="tx1"/>
        </a:fontRef>
      </cdr:style>
    </cdr:sp>
  </cdr:relSizeAnchor>
  <cdr:relSizeAnchor xmlns:cdr="http://schemas.openxmlformats.org/drawingml/2006/chartDrawing">
    <cdr:from>
      <cdr:x>0.46172</cdr:x>
      <cdr:y>0.13698</cdr:y>
    </cdr:from>
    <cdr:to>
      <cdr:x>0.53116</cdr:x>
      <cdr:y>0.53778</cdr:y>
    </cdr:to>
    <cdr:sp macro="" textlink="">
      <cdr:nvSpPr>
        <cdr:cNvPr id="5" name="Прямоугольник 4"/>
        <cdr:cNvSpPr/>
      </cdr:nvSpPr>
      <cdr:spPr>
        <a:xfrm xmlns:a="http://schemas.openxmlformats.org/drawingml/2006/main" rot="16200000">
          <a:off x="1309081" y="542925"/>
          <a:ext cx="786419" cy="2381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r>
            <a:rPr lang="ru-RU" sz="10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181 396,40</a:t>
          </a:r>
        </a:p>
      </cdr:txBody>
    </cdr:sp>
  </cdr:relSizeAnchor>
  <cdr:relSizeAnchor xmlns:cdr="http://schemas.openxmlformats.org/drawingml/2006/chartDrawing">
    <cdr:from>
      <cdr:x>0.88263</cdr:x>
      <cdr:y>0.13994</cdr:y>
    </cdr:from>
    <cdr:to>
      <cdr:x>0.97404</cdr:x>
      <cdr:y>0.54959</cdr:y>
    </cdr:to>
    <cdr:sp macro="" textlink="">
      <cdr:nvSpPr>
        <cdr:cNvPr id="6" name="Прямоугольник 5"/>
        <cdr:cNvSpPr/>
      </cdr:nvSpPr>
      <cdr:spPr>
        <a:xfrm xmlns:a="http://schemas.openxmlformats.org/drawingml/2006/main" rot="16200000">
          <a:off x="2781357" y="519757"/>
          <a:ext cx="803809" cy="3134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r>
            <a:rPr lang="ru-RU" sz="10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173 892,00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Другая 2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8.xml><?xml version="1.0" encoding="utf-8"?>
<a:themeOverride xmlns:a="http://schemas.openxmlformats.org/drawingml/2006/main">
  <a:clrScheme name="Другая 2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745995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0.xml><?xml version="1.0" encoding="utf-8"?>
<a:themeOverride xmlns:a="http://schemas.openxmlformats.org/drawingml/2006/main">
  <a:clrScheme name="Другая 1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B11610D-B013-4680-85BB-41845642AA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2335</TotalTime>
  <Pages>71</Pages>
  <Words>19778</Words>
  <Characters>112739</Characters>
  <Application>Microsoft Office Word</Application>
  <DocSecurity>0</DocSecurity>
  <Lines>939</Lines>
  <Paragraphs>264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132253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Крылова Людмила Петровна</dc:creator>
  <cp:lastModifiedBy>Верба Аксана Николаевна</cp:lastModifiedBy>
  <cp:revision>368</cp:revision>
  <cp:lastPrinted>2020-03-30T13:15:00Z</cp:lastPrinted>
  <dcterms:created xsi:type="dcterms:W3CDTF">2018-02-27T06:50:00Z</dcterms:created>
  <dcterms:modified xsi:type="dcterms:W3CDTF">2020-03-31T06:21:00Z</dcterms:modified>
</cp:coreProperties>
</file>